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B9" w:rsidRDefault="00A318B9" w:rsidP="00A318B9">
      <w:pPr>
        <w:rPr>
          <w:color w:val="222A35"/>
          <w:sz w:val="20"/>
          <w:szCs w:val="20"/>
        </w:rPr>
      </w:pPr>
      <w:bookmarkStart w:id="0" w:name="_MailOriginal"/>
    </w:p>
    <w:p w:rsidR="00A318B9" w:rsidRPr="000B1E3E" w:rsidRDefault="00A318B9" w:rsidP="00A318B9">
      <w:pPr>
        <w:rPr>
          <w:color w:val="222A35"/>
          <w:sz w:val="24"/>
          <w:szCs w:val="24"/>
        </w:rPr>
      </w:pPr>
      <w:r w:rsidRPr="000B1E3E">
        <w:rPr>
          <w:color w:val="222A35"/>
          <w:sz w:val="24"/>
          <w:szCs w:val="24"/>
        </w:rPr>
        <w:t xml:space="preserve">Dovolujeme si upozornit na </w:t>
      </w:r>
      <w:bookmarkStart w:id="1" w:name="_GoBack"/>
      <w:r w:rsidRPr="000B1E3E">
        <w:rPr>
          <w:color w:val="222A35"/>
          <w:sz w:val="24"/>
          <w:szCs w:val="24"/>
        </w:rPr>
        <w:t>blížící se termíny uzávěrek podání žádostí o dotace určené na obnovu památkových, ale i nepamátkových objektů jako jsou:</w:t>
      </w:r>
    </w:p>
    <w:p w:rsidR="00A318B9" w:rsidRPr="000B1E3E" w:rsidRDefault="00A318B9" w:rsidP="00A318B9">
      <w:pPr>
        <w:rPr>
          <w:color w:val="222A35"/>
          <w:sz w:val="24"/>
          <w:szCs w:val="24"/>
        </w:rPr>
      </w:pPr>
    </w:p>
    <w:p w:rsidR="00A318B9" w:rsidRPr="000B1E3E" w:rsidRDefault="00A318B9" w:rsidP="000B1E3E">
      <w:pPr>
        <w:rPr>
          <w:b/>
          <w:bCs/>
          <w:color w:val="C00000"/>
          <w:sz w:val="24"/>
          <w:szCs w:val="24"/>
        </w:rPr>
      </w:pPr>
      <w:r w:rsidRPr="000B1E3E">
        <w:rPr>
          <w:b/>
          <w:bCs/>
          <w:color w:val="C00000"/>
          <w:sz w:val="24"/>
          <w:szCs w:val="24"/>
        </w:rPr>
        <w:t>Kostely, kaple, synagogy, hřbitovy, hrobky a  pomníky, hřbitovní zdi, drobné sakrální stavby apod.</w:t>
      </w:r>
    </w:p>
    <w:bookmarkEnd w:id="1"/>
    <w:p w:rsidR="00A318B9" w:rsidRPr="000B1E3E" w:rsidRDefault="00A318B9" w:rsidP="00A318B9">
      <w:pPr>
        <w:rPr>
          <w:color w:val="222A35"/>
          <w:sz w:val="24"/>
          <w:szCs w:val="24"/>
        </w:rPr>
      </w:pPr>
    </w:p>
    <w:tbl>
      <w:tblPr>
        <w:tblW w:w="94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36"/>
        <w:gridCol w:w="3733"/>
        <w:gridCol w:w="115"/>
        <w:gridCol w:w="311"/>
        <w:gridCol w:w="1890"/>
      </w:tblGrid>
      <w:tr w:rsidR="00A318B9" w:rsidRPr="000B1E3E" w:rsidTr="000B1E3E">
        <w:trPr>
          <w:trHeight w:val="317"/>
        </w:trPr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18B9" w:rsidRPr="000B1E3E" w:rsidRDefault="00A318B9">
            <w:pPr>
              <w:rPr>
                <w:b/>
                <w:bCs/>
                <w:color w:val="222A35"/>
                <w:sz w:val="24"/>
                <w:szCs w:val="24"/>
              </w:rPr>
            </w:pPr>
            <w:r w:rsidRPr="000B1E3E">
              <w:rPr>
                <w:b/>
                <w:bCs/>
                <w:color w:val="222A35"/>
                <w:sz w:val="24"/>
                <w:szCs w:val="24"/>
              </w:rPr>
              <w:t>Vybrané dotační tituly: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8B9" w:rsidRPr="000B1E3E" w:rsidRDefault="00A318B9">
            <w:pPr>
              <w:rPr>
                <w:b/>
                <w:bCs/>
                <w:color w:val="222A35"/>
                <w:sz w:val="24"/>
                <w:szCs w:val="24"/>
              </w:rPr>
            </w:pPr>
          </w:p>
        </w:tc>
        <w:tc>
          <w:tcPr>
            <w:tcW w:w="3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8B9" w:rsidRPr="000B1E3E" w:rsidRDefault="00A318B9">
            <w:pPr>
              <w:rPr>
                <w:b/>
                <w:bCs/>
                <w:color w:val="222A35"/>
                <w:sz w:val="24"/>
                <w:szCs w:val="24"/>
              </w:rPr>
            </w:pPr>
          </w:p>
        </w:tc>
        <w:tc>
          <w:tcPr>
            <w:tcW w:w="3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8B9" w:rsidRPr="000B1E3E" w:rsidRDefault="00A318B9">
            <w:pPr>
              <w:rPr>
                <w:b/>
                <w:bCs/>
                <w:color w:val="222A35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8B9" w:rsidRPr="000B1E3E" w:rsidRDefault="00A318B9">
            <w:pPr>
              <w:rPr>
                <w:b/>
                <w:bCs/>
                <w:color w:val="222A35"/>
                <w:sz w:val="24"/>
                <w:szCs w:val="24"/>
              </w:rPr>
            </w:pPr>
          </w:p>
        </w:tc>
      </w:tr>
      <w:tr w:rsidR="00A318B9" w:rsidRPr="000B1E3E" w:rsidTr="000B1E3E">
        <w:trPr>
          <w:trHeight w:val="317"/>
        </w:trPr>
        <w:tc>
          <w:tcPr>
            <w:tcW w:w="311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8B9" w:rsidRPr="000B1E3E" w:rsidRDefault="00A318B9">
            <w:pPr>
              <w:rPr>
                <w:b/>
                <w:bCs/>
                <w:color w:val="222A35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8B9" w:rsidRPr="000B1E3E" w:rsidRDefault="00A318B9">
            <w:pPr>
              <w:rPr>
                <w:b/>
                <w:bCs/>
                <w:color w:val="222A35"/>
                <w:sz w:val="24"/>
                <w:szCs w:val="24"/>
              </w:rPr>
            </w:pPr>
          </w:p>
        </w:tc>
        <w:tc>
          <w:tcPr>
            <w:tcW w:w="3848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8B9" w:rsidRPr="000B1E3E" w:rsidRDefault="00A318B9">
            <w:pPr>
              <w:rPr>
                <w:b/>
                <w:bCs/>
                <w:color w:val="222A35"/>
                <w:sz w:val="24"/>
                <w:szCs w:val="24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8B9" w:rsidRPr="000B1E3E" w:rsidRDefault="00A318B9">
            <w:pPr>
              <w:rPr>
                <w:b/>
                <w:bCs/>
                <w:color w:val="222A35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8B9" w:rsidRPr="000B1E3E" w:rsidRDefault="00A318B9">
            <w:pPr>
              <w:rPr>
                <w:b/>
                <w:bCs/>
                <w:color w:val="222A35"/>
                <w:sz w:val="24"/>
                <w:szCs w:val="24"/>
              </w:rPr>
            </w:pPr>
          </w:p>
        </w:tc>
      </w:tr>
      <w:tr w:rsidR="000B1E3E" w:rsidRPr="000B1E3E" w:rsidTr="000B1E3E">
        <w:trPr>
          <w:trHeight w:val="3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3E" w:rsidRPr="000B1E3E" w:rsidRDefault="000B1E3E">
            <w:pPr>
              <w:rPr>
                <w:b/>
                <w:bCs/>
                <w:color w:val="222A35"/>
                <w:sz w:val="24"/>
                <w:szCs w:val="24"/>
              </w:rPr>
            </w:pPr>
            <w:r w:rsidRPr="000B1E3E">
              <w:rPr>
                <w:b/>
                <w:bCs/>
                <w:color w:val="222A35"/>
                <w:sz w:val="24"/>
                <w:szCs w:val="24"/>
              </w:rPr>
              <w:t>Poskytovatel dotace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3E" w:rsidRPr="000B1E3E" w:rsidRDefault="000B1E3E">
            <w:pPr>
              <w:rPr>
                <w:b/>
                <w:bCs/>
                <w:color w:val="222A35"/>
                <w:sz w:val="24"/>
                <w:szCs w:val="24"/>
              </w:rPr>
            </w:pPr>
            <w:r w:rsidRPr="000B1E3E">
              <w:rPr>
                <w:b/>
                <w:bCs/>
                <w:color w:val="222A35"/>
                <w:sz w:val="24"/>
                <w:szCs w:val="24"/>
              </w:rPr>
              <w:t>Program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3E" w:rsidRPr="000B1E3E" w:rsidRDefault="000B1E3E">
            <w:pPr>
              <w:rPr>
                <w:b/>
                <w:bCs/>
                <w:color w:val="222A35"/>
                <w:sz w:val="24"/>
                <w:szCs w:val="24"/>
              </w:rPr>
            </w:pPr>
            <w:r w:rsidRPr="000B1E3E">
              <w:rPr>
                <w:b/>
                <w:bCs/>
                <w:color w:val="222A35"/>
                <w:sz w:val="24"/>
                <w:szCs w:val="24"/>
              </w:rPr>
              <w:t>Termín</w:t>
            </w:r>
          </w:p>
        </w:tc>
      </w:tr>
      <w:tr w:rsidR="000B1E3E" w:rsidRPr="000B1E3E" w:rsidTr="000B1E3E">
        <w:trPr>
          <w:trHeight w:val="3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3E" w:rsidRPr="000B1E3E" w:rsidRDefault="000B1E3E">
            <w:pPr>
              <w:rPr>
                <w:color w:val="222A35"/>
                <w:sz w:val="24"/>
                <w:szCs w:val="24"/>
              </w:rPr>
            </w:pPr>
            <w:r w:rsidRPr="000B1E3E">
              <w:rPr>
                <w:color w:val="222A35"/>
                <w:sz w:val="24"/>
                <w:szCs w:val="24"/>
              </w:rPr>
              <w:t>Česko-německý fond budoucnosti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3E" w:rsidRPr="000B1E3E" w:rsidRDefault="000B1E3E">
            <w:pPr>
              <w:rPr>
                <w:color w:val="222A35"/>
                <w:sz w:val="24"/>
                <w:szCs w:val="24"/>
              </w:rPr>
            </w:pPr>
            <w:r w:rsidRPr="000B1E3E">
              <w:rPr>
                <w:color w:val="222A35"/>
                <w:sz w:val="24"/>
                <w:szCs w:val="24"/>
              </w:rPr>
              <w:t>Obnova památek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3E" w:rsidRPr="000B1E3E" w:rsidRDefault="000B1E3E">
            <w:pPr>
              <w:rPr>
                <w:color w:val="222A35"/>
                <w:sz w:val="24"/>
                <w:szCs w:val="24"/>
              </w:rPr>
            </w:pPr>
            <w:proofErr w:type="gramStart"/>
            <w:r w:rsidRPr="000B1E3E">
              <w:rPr>
                <w:color w:val="222A35"/>
                <w:sz w:val="24"/>
                <w:szCs w:val="24"/>
              </w:rPr>
              <w:t>15.8.2021</w:t>
            </w:r>
            <w:proofErr w:type="gramEnd"/>
          </w:p>
        </w:tc>
      </w:tr>
      <w:tr w:rsidR="000B1E3E" w:rsidRPr="000B1E3E" w:rsidTr="000B1E3E">
        <w:trPr>
          <w:trHeight w:val="3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3E" w:rsidRPr="000B1E3E" w:rsidRDefault="000B1E3E">
            <w:pPr>
              <w:rPr>
                <w:color w:val="222A35"/>
                <w:sz w:val="24"/>
                <w:szCs w:val="24"/>
              </w:rPr>
            </w:pPr>
            <w:r w:rsidRPr="000B1E3E">
              <w:rPr>
                <w:color w:val="222A35"/>
                <w:sz w:val="24"/>
                <w:szCs w:val="24"/>
              </w:rPr>
              <w:t>Ministerstvo kultury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3E" w:rsidRPr="000B1E3E" w:rsidRDefault="000B1E3E">
            <w:pPr>
              <w:rPr>
                <w:color w:val="222A35"/>
                <w:sz w:val="24"/>
                <w:szCs w:val="24"/>
              </w:rPr>
            </w:pPr>
            <w:r w:rsidRPr="000B1E3E">
              <w:rPr>
                <w:color w:val="222A35"/>
                <w:sz w:val="24"/>
                <w:szCs w:val="24"/>
              </w:rPr>
              <w:t>Program záchrany architektonického dědictví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3E" w:rsidRPr="000B1E3E" w:rsidRDefault="000B1E3E">
            <w:pPr>
              <w:rPr>
                <w:color w:val="222A35"/>
                <w:sz w:val="24"/>
                <w:szCs w:val="24"/>
              </w:rPr>
            </w:pPr>
            <w:proofErr w:type="gramStart"/>
            <w:r w:rsidRPr="000B1E3E">
              <w:rPr>
                <w:color w:val="222A35"/>
                <w:sz w:val="24"/>
                <w:szCs w:val="24"/>
              </w:rPr>
              <w:t>30.9.2021</w:t>
            </w:r>
            <w:proofErr w:type="gramEnd"/>
          </w:p>
        </w:tc>
      </w:tr>
      <w:tr w:rsidR="000B1E3E" w:rsidRPr="000B1E3E" w:rsidTr="000B1E3E">
        <w:trPr>
          <w:trHeight w:val="3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3E" w:rsidRPr="000B1E3E" w:rsidRDefault="000B1E3E">
            <w:pPr>
              <w:rPr>
                <w:color w:val="222A35"/>
                <w:sz w:val="24"/>
                <w:szCs w:val="24"/>
              </w:rPr>
            </w:pPr>
            <w:r w:rsidRPr="000B1E3E">
              <w:rPr>
                <w:color w:val="222A35"/>
                <w:sz w:val="24"/>
                <w:szCs w:val="24"/>
              </w:rPr>
              <w:t>Ministerstvo pro místní rozvoj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3E" w:rsidRPr="000B1E3E" w:rsidRDefault="000B1E3E">
            <w:pPr>
              <w:rPr>
                <w:color w:val="222A35"/>
                <w:sz w:val="24"/>
                <w:szCs w:val="24"/>
              </w:rPr>
            </w:pPr>
            <w:r w:rsidRPr="000B1E3E">
              <w:rPr>
                <w:color w:val="222A35"/>
                <w:sz w:val="24"/>
                <w:szCs w:val="24"/>
              </w:rPr>
              <w:t>Podpora a rozvoj venkova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3E" w:rsidRPr="000B1E3E" w:rsidRDefault="000B1E3E">
            <w:pPr>
              <w:rPr>
                <w:color w:val="222A35"/>
                <w:sz w:val="24"/>
                <w:szCs w:val="24"/>
              </w:rPr>
            </w:pPr>
            <w:r w:rsidRPr="000B1E3E">
              <w:rPr>
                <w:color w:val="222A35"/>
                <w:sz w:val="24"/>
                <w:szCs w:val="24"/>
              </w:rPr>
              <w:t>prosinec 2021</w:t>
            </w:r>
          </w:p>
        </w:tc>
      </w:tr>
      <w:tr w:rsidR="000B1E3E" w:rsidRPr="000B1E3E" w:rsidTr="000B1E3E">
        <w:trPr>
          <w:trHeight w:val="3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3E" w:rsidRPr="000B1E3E" w:rsidRDefault="000B1E3E">
            <w:pPr>
              <w:rPr>
                <w:color w:val="222A35"/>
                <w:sz w:val="24"/>
                <w:szCs w:val="24"/>
              </w:rPr>
            </w:pPr>
            <w:r w:rsidRPr="000B1E3E">
              <w:rPr>
                <w:color w:val="222A35"/>
                <w:sz w:val="24"/>
                <w:szCs w:val="24"/>
              </w:rPr>
              <w:t>Ministerstvo kultury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3E" w:rsidRPr="000B1E3E" w:rsidRDefault="000B1E3E">
            <w:pPr>
              <w:rPr>
                <w:color w:val="222A35"/>
                <w:sz w:val="24"/>
                <w:szCs w:val="24"/>
              </w:rPr>
            </w:pPr>
            <w:r w:rsidRPr="000B1E3E">
              <w:rPr>
                <w:color w:val="222A35"/>
                <w:sz w:val="24"/>
                <w:szCs w:val="24"/>
              </w:rPr>
              <w:t>Havarijní program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3E" w:rsidRPr="000B1E3E" w:rsidRDefault="000B1E3E">
            <w:pPr>
              <w:rPr>
                <w:color w:val="222A35"/>
                <w:sz w:val="24"/>
                <w:szCs w:val="24"/>
              </w:rPr>
            </w:pPr>
            <w:proofErr w:type="gramStart"/>
            <w:r w:rsidRPr="000B1E3E">
              <w:rPr>
                <w:color w:val="222A35"/>
                <w:sz w:val="24"/>
                <w:szCs w:val="24"/>
              </w:rPr>
              <w:t>31.1.2022</w:t>
            </w:r>
            <w:proofErr w:type="gramEnd"/>
          </w:p>
        </w:tc>
      </w:tr>
      <w:tr w:rsidR="000B1E3E" w:rsidRPr="000B1E3E" w:rsidTr="000B1E3E">
        <w:trPr>
          <w:trHeight w:val="3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3E" w:rsidRPr="000B1E3E" w:rsidRDefault="000B1E3E">
            <w:pPr>
              <w:rPr>
                <w:color w:val="222A35"/>
                <w:sz w:val="24"/>
                <w:szCs w:val="24"/>
              </w:rPr>
            </w:pPr>
            <w:r w:rsidRPr="000B1E3E">
              <w:rPr>
                <w:color w:val="222A35"/>
                <w:sz w:val="24"/>
                <w:szCs w:val="24"/>
              </w:rPr>
              <w:t>Ministerstvo zemědělství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3E" w:rsidRPr="000B1E3E" w:rsidRDefault="000B1E3E">
            <w:pPr>
              <w:rPr>
                <w:color w:val="222A35"/>
                <w:sz w:val="24"/>
                <w:szCs w:val="24"/>
              </w:rPr>
            </w:pPr>
            <w:r w:rsidRPr="000B1E3E">
              <w:rPr>
                <w:color w:val="222A35"/>
                <w:sz w:val="24"/>
                <w:szCs w:val="24"/>
              </w:rPr>
              <w:t xml:space="preserve">Údržba a obnova kulturních a venkovských prvků 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E3E" w:rsidRPr="000B1E3E" w:rsidRDefault="000B1E3E">
            <w:pPr>
              <w:rPr>
                <w:color w:val="222A35"/>
                <w:sz w:val="24"/>
                <w:szCs w:val="24"/>
              </w:rPr>
            </w:pPr>
            <w:r w:rsidRPr="000B1E3E">
              <w:rPr>
                <w:color w:val="222A35"/>
                <w:sz w:val="24"/>
                <w:szCs w:val="24"/>
              </w:rPr>
              <w:t>začátek února 2022</w:t>
            </w:r>
          </w:p>
        </w:tc>
      </w:tr>
      <w:bookmarkEnd w:id="0"/>
    </w:tbl>
    <w:p w:rsidR="00A318B9" w:rsidRPr="000B1E3E" w:rsidRDefault="00A318B9" w:rsidP="00A318B9">
      <w:pPr>
        <w:rPr>
          <w:color w:val="222A35"/>
          <w:sz w:val="24"/>
          <w:szCs w:val="24"/>
        </w:rPr>
      </w:pPr>
    </w:p>
    <w:sectPr w:rsidR="00A318B9" w:rsidRPr="000B1E3E" w:rsidSect="00A318B9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F3516"/>
    <w:multiLevelType w:val="hybridMultilevel"/>
    <w:tmpl w:val="E142447C"/>
    <w:lvl w:ilvl="0" w:tplc="560EB5BE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007E5"/>
    <w:multiLevelType w:val="hybridMultilevel"/>
    <w:tmpl w:val="0338BC00"/>
    <w:lvl w:ilvl="0" w:tplc="6CB6FA38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B9"/>
    <w:rsid w:val="00001465"/>
    <w:rsid w:val="000B1E3E"/>
    <w:rsid w:val="00A318B9"/>
    <w:rsid w:val="00E5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8035"/>
  <w15:chartTrackingRefBased/>
  <w15:docId w15:val="{515D6484-FDA6-4141-A919-6A087AEF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18B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318B9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318B9"/>
    <w:rPr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318B9"/>
    <w:rPr>
      <w:rFonts w:ascii="Calibri" w:hAnsi="Calibri" w:cs="Calibri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318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Fišerová Petra</dc:creator>
  <cp:keywords/>
  <dc:description/>
  <cp:lastModifiedBy>Fišerová Petra</cp:lastModifiedBy>
  <cp:revision>2</cp:revision>
  <dcterms:created xsi:type="dcterms:W3CDTF">2021-08-06T11:39:00Z</dcterms:created>
  <dcterms:modified xsi:type="dcterms:W3CDTF">2021-08-06T11:39:00Z</dcterms:modified>
</cp:coreProperties>
</file>