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1BD1" w14:textId="77777777" w:rsidR="004B4E74" w:rsidRPr="004B4E74" w:rsidRDefault="004B4E74" w:rsidP="004B4E74">
      <w:pPr>
        <w:shd w:val="clear" w:color="auto" w:fill="FFFFFF"/>
        <w:spacing w:before="100" w:beforeAutospacing="1" w:after="100" w:afterAutospacing="1" w:line="576" w:lineRule="atLeast"/>
        <w:outlineLvl w:val="0"/>
        <w:rPr>
          <w:rFonts w:ascii="Source Sans Pro" w:eastAsia="Times New Roman" w:hAnsi="Source Sans Pro" w:cs="Times New Roman"/>
          <w:color w:val="484D56"/>
          <w:kern w:val="36"/>
          <w:sz w:val="48"/>
          <w:szCs w:val="48"/>
          <w:lang w:eastAsia="cs-CZ"/>
        </w:rPr>
      </w:pPr>
      <w:r w:rsidRPr="004B4E74">
        <w:rPr>
          <w:rFonts w:ascii="Source Sans Pro" w:eastAsia="Times New Roman" w:hAnsi="Source Sans Pro" w:cs="Times New Roman"/>
          <w:color w:val="484D56"/>
          <w:kern w:val="36"/>
          <w:sz w:val="48"/>
          <w:szCs w:val="48"/>
          <w:lang w:eastAsia="cs-CZ"/>
        </w:rPr>
        <w:t>Blíží se automatické zřízení datových schránek pro podnikající fyzické osoby a nepodnikající právnické osoby</w:t>
      </w:r>
    </w:p>
    <w:p w14:paraId="35A3E722" w14:textId="0CB45F9D" w:rsidR="004B4E74" w:rsidRPr="004B4E74" w:rsidRDefault="004B4E74" w:rsidP="004B4E7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84D56"/>
          <w:sz w:val="24"/>
          <w:szCs w:val="24"/>
          <w:lang w:eastAsia="cs-CZ"/>
        </w:rPr>
      </w:pPr>
      <w:r w:rsidRPr="004B4E74">
        <w:rPr>
          <w:rFonts w:ascii="Source Sans Pro" w:eastAsia="Times New Roman" w:hAnsi="Source Sans Pro" w:cs="Times New Roman"/>
          <w:noProof/>
          <w:color w:val="777F8D"/>
          <w:sz w:val="24"/>
          <w:szCs w:val="24"/>
          <w:lang w:eastAsia="cs-CZ"/>
        </w:rPr>
        <w:drawing>
          <wp:inline distT="0" distB="0" distL="0" distR="0" wp14:anchorId="4C77F76E" wp14:editId="316BB967">
            <wp:extent cx="5715000" cy="3248025"/>
            <wp:effectExtent l="0" t="0" r="0" b="9525"/>
            <wp:docPr id="1" name="Obrázek 1" descr="Blíží se automatické zřízení datových schránek pro podnikající fyzické osoby a nepodnikající právnické osoby ">
              <a:hlinkClick xmlns:a="http://schemas.openxmlformats.org/drawingml/2006/main" r:id="rId4" tooltip="&quot;Blíží se automatické zřízení datových schránek pro podnikající fyzické osoby a nepodnikající právnické osoby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íží se automatické zřízení datových schránek pro podnikající fyzické osoby a nepodnikající právnické osoby ">
                      <a:hlinkClick r:id="rId4" tooltip="&quot;Blíží se automatické zřízení datových schránek pro podnikající fyzické osoby a nepodnikající právnické osoby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6E4C2" w14:textId="77777777" w:rsidR="004B4E74" w:rsidRPr="004B4E74" w:rsidRDefault="004B4E74" w:rsidP="004B4E7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84D56"/>
          <w:sz w:val="24"/>
          <w:szCs w:val="24"/>
          <w:lang w:eastAsia="cs-CZ"/>
        </w:rPr>
      </w:pPr>
      <w:r w:rsidRPr="004B4E74">
        <w:rPr>
          <w:rFonts w:ascii="Source Sans Pro" w:eastAsia="Times New Roman" w:hAnsi="Source Sans Pro" w:cs="Times New Roman"/>
          <w:color w:val="484D56"/>
          <w:sz w:val="24"/>
          <w:szCs w:val="24"/>
          <w:lang w:eastAsia="cs-CZ"/>
        </w:rPr>
        <w:t>31. 10. 2022</w:t>
      </w:r>
    </w:p>
    <w:p w14:paraId="13E2C56A" w14:textId="77777777" w:rsidR="004B4E74" w:rsidRPr="004B4E74" w:rsidRDefault="004B4E74" w:rsidP="004B4E74">
      <w:pPr>
        <w:shd w:val="clear" w:color="auto" w:fill="FFFFFF"/>
        <w:spacing w:before="240" w:after="240" w:line="315" w:lineRule="atLeast"/>
        <w:jc w:val="both"/>
        <w:rPr>
          <w:rFonts w:ascii="Source Sans Pro" w:eastAsia="Times New Roman" w:hAnsi="Source Sans Pro" w:cs="Times New Roman"/>
          <w:color w:val="484D56"/>
          <w:sz w:val="24"/>
          <w:szCs w:val="24"/>
          <w:lang w:eastAsia="cs-CZ"/>
        </w:rPr>
      </w:pPr>
      <w:r w:rsidRPr="004B4E74">
        <w:rPr>
          <w:rFonts w:ascii="Source Sans Pro" w:eastAsia="Times New Roman" w:hAnsi="Source Sans Pro" w:cs="Times New Roman"/>
          <w:b/>
          <w:bCs/>
          <w:color w:val="484D56"/>
          <w:sz w:val="24"/>
          <w:szCs w:val="24"/>
          <w:lang w:eastAsia="cs-CZ"/>
        </w:rPr>
        <w:t>Od 1. ledna 2023 dojde na základě změny zákona k automatickému zřízení datových schránek podnikajícím fyzickým osobám a nepodnikajícím právnickým osobám. Zavedení nových datových schránek proběhne ve třech vlnách od ledna do března 2023, kdy budou noví uživatelé postupně dostávat své přihlašovací údaje.</w:t>
      </w:r>
    </w:p>
    <w:p w14:paraId="7DBC2C60" w14:textId="77777777" w:rsidR="004B4E74" w:rsidRPr="004B4E74" w:rsidRDefault="004B4E74" w:rsidP="004B4E74">
      <w:pPr>
        <w:shd w:val="clear" w:color="auto" w:fill="FFFFFF"/>
        <w:spacing w:before="240" w:after="240" w:line="315" w:lineRule="atLeast"/>
        <w:jc w:val="both"/>
        <w:rPr>
          <w:rFonts w:ascii="Source Sans Pro" w:eastAsia="Times New Roman" w:hAnsi="Source Sans Pro" w:cs="Times New Roman"/>
          <w:color w:val="484D56"/>
          <w:sz w:val="24"/>
          <w:szCs w:val="24"/>
          <w:lang w:eastAsia="cs-CZ"/>
        </w:rPr>
      </w:pPr>
      <w:r w:rsidRPr="004B4E74">
        <w:rPr>
          <w:rFonts w:ascii="Source Sans Pro" w:eastAsia="Times New Roman" w:hAnsi="Source Sans Pro" w:cs="Times New Roman"/>
          <w:color w:val="484D56"/>
          <w:sz w:val="24"/>
          <w:szCs w:val="24"/>
          <w:lang w:eastAsia="cs-CZ"/>
        </w:rPr>
        <w:t>V roce 2021 byl schválen zákon č. 261/2021 Sb., kterým se mění některé zákony v souvislosti s další elektronizací postupů orgánů veřejné moci.</w:t>
      </w:r>
    </w:p>
    <w:p w14:paraId="36FF59E8" w14:textId="77777777" w:rsidR="004B4E74" w:rsidRPr="004B4E74" w:rsidRDefault="004B4E74" w:rsidP="004B4E74">
      <w:pPr>
        <w:shd w:val="clear" w:color="auto" w:fill="FFFFFF"/>
        <w:spacing w:before="240" w:after="240" w:line="315" w:lineRule="atLeast"/>
        <w:jc w:val="both"/>
        <w:rPr>
          <w:rFonts w:ascii="Source Sans Pro" w:eastAsia="Times New Roman" w:hAnsi="Source Sans Pro" w:cs="Times New Roman"/>
          <w:color w:val="484D56"/>
          <w:sz w:val="24"/>
          <w:szCs w:val="24"/>
          <w:lang w:eastAsia="cs-CZ"/>
        </w:rPr>
      </w:pPr>
      <w:r w:rsidRPr="004B4E74">
        <w:rPr>
          <w:rFonts w:ascii="Source Sans Pro" w:eastAsia="Times New Roman" w:hAnsi="Source Sans Pro" w:cs="Times New Roman"/>
          <w:color w:val="484D56"/>
          <w:sz w:val="24"/>
          <w:szCs w:val="24"/>
          <w:lang w:eastAsia="cs-CZ"/>
        </w:rPr>
        <w:t>Dle této nové legislativy bude od 1. ledna 2023 pro podnikající fyzickou osobu nebo pro právnickou osobu povinné mít a využívat pro komunikaci s orgány veřejné moci datovou schránku a nebude možné ji znepřístupnit. Tato datová schránka bude všem podnikajícím fyzickým osobám a všem nepodnikajícím právnickým osobám počátkem příštího roku zřízena automaticky. Přihlašovací údaje budou zaslány Ministerstvem vnitra doporučeným dopisem.</w:t>
      </w:r>
    </w:p>
    <w:p w14:paraId="7D28FD02" w14:textId="77777777" w:rsidR="004B4E74" w:rsidRPr="004B4E74" w:rsidRDefault="004B4E74" w:rsidP="004B4E74">
      <w:pPr>
        <w:shd w:val="clear" w:color="auto" w:fill="FFFFFF"/>
        <w:spacing w:before="240" w:after="240" w:line="315" w:lineRule="atLeast"/>
        <w:jc w:val="both"/>
        <w:rPr>
          <w:rFonts w:ascii="Source Sans Pro" w:eastAsia="Times New Roman" w:hAnsi="Source Sans Pro" w:cs="Times New Roman"/>
          <w:color w:val="484D56"/>
          <w:sz w:val="24"/>
          <w:szCs w:val="24"/>
          <w:lang w:eastAsia="cs-CZ"/>
        </w:rPr>
      </w:pPr>
      <w:r w:rsidRPr="004B4E74">
        <w:rPr>
          <w:rFonts w:ascii="Source Sans Pro" w:eastAsia="Times New Roman" w:hAnsi="Source Sans Pro" w:cs="Times New Roman"/>
          <w:color w:val="484D56"/>
          <w:sz w:val="24"/>
          <w:szCs w:val="24"/>
          <w:lang w:eastAsia="cs-CZ"/>
        </w:rPr>
        <w:t>Datové schránky budou zpřístupněny po prvním přihlášení, nebo automaticky po uplynutí lhůty 15 dnů po zřízení v případě, že se uživatel během této doby do schránky sám nepřihlásí. Změna se týká cca 2 milionů osob se živnostenským oprávněním a cca 200 tisíců právnických osob, které ještě datovou schránku nemají.</w:t>
      </w:r>
    </w:p>
    <w:p w14:paraId="287F2CDD" w14:textId="77777777" w:rsidR="004B4E74" w:rsidRPr="004B4E74" w:rsidRDefault="004B4E74" w:rsidP="004B4E74">
      <w:pPr>
        <w:shd w:val="clear" w:color="auto" w:fill="FFFFFF"/>
        <w:spacing w:before="240" w:after="240" w:line="315" w:lineRule="atLeast"/>
        <w:jc w:val="both"/>
        <w:rPr>
          <w:rFonts w:ascii="Source Sans Pro" w:eastAsia="Times New Roman" w:hAnsi="Source Sans Pro" w:cs="Times New Roman"/>
          <w:color w:val="484D56"/>
          <w:sz w:val="24"/>
          <w:szCs w:val="24"/>
          <w:lang w:eastAsia="cs-CZ"/>
        </w:rPr>
      </w:pPr>
      <w:r w:rsidRPr="004B4E74">
        <w:rPr>
          <w:rFonts w:ascii="Source Sans Pro" w:eastAsia="Times New Roman" w:hAnsi="Source Sans Pro" w:cs="Times New Roman"/>
          <w:color w:val="484D56"/>
          <w:sz w:val="24"/>
          <w:szCs w:val="24"/>
          <w:lang w:eastAsia="cs-CZ"/>
        </w:rPr>
        <w:lastRenderedPageBreak/>
        <w:t>Pro více informací o datových schránkách doporučujeme navštívit webové stránky www.chcidatovku.gov.cz. V případě jakýchkoliv dalších dotazů je možné obrátit se na datovkynove@mvcr.cz. Informace poskytuje také infolinka 954 200 200.</w:t>
      </w:r>
    </w:p>
    <w:p w14:paraId="42265695" w14:textId="77777777" w:rsidR="005D6740" w:rsidRDefault="005D6740"/>
    <w:sectPr w:rsidR="005D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74"/>
    <w:rsid w:val="004B4E74"/>
    <w:rsid w:val="005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AD22"/>
  <w15:chartTrackingRefBased/>
  <w15:docId w15:val="{B37EBEFA-727C-400C-85E0-D7C6F0D7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4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4E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te-string">
    <w:name w:val="date-string"/>
    <w:basedOn w:val="Standardnpsmoodstavce"/>
    <w:rsid w:val="004B4E74"/>
  </w:style>
  <w:style w:type="paragraph" w:styleId="Normlnweb">
    <w:name w:val="Normal (Web)"/>
    <w:basedOn w:val="Normln"/>
    <w:uiPriority w:val="99"/>
    <w:semiHidden/>
    <w:unhideWhenUsed/>
    <w:rsid w:val="004B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4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kraj-lbc.cz/getFile/id:1118159/type:large/logo-ds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Koutová Ivana</dc:creator>
  <cp:keywords/>
  <dc:description/>
  <cp:lastModifiedBy>Koutová Ivana</cp:lastModifiedBy>
  <cp:revision>1</cp:revision>
  <dcterms:created xsi:type="dcterms:W3CDTF">2022-10-31T15:36:00Z</dcterms:created>
  <dcterms:modified xsi:type="dcterms:W3CDTF">2022-10-31T15:37:00Z</dcterms:modified>
</cp:coreProperties>
</file>