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49" w:rsidRPr="00750005" w:rsidRDefault="00834349" w:rsidP="00834349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75000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Program regenerace městských památkových rezervací a městských památkových zón</w:t>
      </w:r>
      <w:r w:rsidR="00750005" w:rsidRPr="0075000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2016</w:t>
      </w:r>
    </w:p>
    <w:p w:rsidR="00834349" w:rsidRPr="00750005" w:rsidRDefault="00834349" w:rsidP="00834349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750005" w:rsidRPr="00750005" w:rsidRDefault="00750005" w:rsidP="00834349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75000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Informace o administraci programu</w:t>
      </w:r>
    </w:p>
    <w:p w:rsidR="00834349" w:rsidRPr="00750005" w:rsidRDefault="00834349" w:rsidP="00834349">
      <w:pPr>
        <w:tabs>
          <w:tab w:val="left" w:pos="1418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34349" w:rsidRPr="005934A2" w:rsidRDefault="00834349" w:rsidP="00750005">
      <w:p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rogram regenerace městských památkových rezervací a městských památkových zón (dále jen „program“)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dotační titul Ministerstva kultury ČR, z kterého mohou čerpat finanční prostředky pouze vlastníci kulturních památek, které se nacházejí na území městské památkové zóny.</w:t>
      </w:r>
    </w:p>
    <w:p w:rsidR="00834349" w:rsidRDefault="00834349" w:rsidP="007500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Na následujících stranách Vám přiblížíme administraci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cs-CZ"/>
        </w:rPr>
        <w:t xml:space="preserve"> a harmonogram programu, způsob financování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a možnost získání finanční dotace na opravu Vaší kulturní památky v rámci tohoto programu. </w:t>
      </w:r>
    </w:p>
    <w:p w:rsidR="00834349" w:rsidRPr="005934A2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Pr="005934A2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Úspěšné podání žádosti o zařazení do programu má několik fází a důležitých termínů:</w:t>
      </w:r>
    </w:p>
    <w:p w:rsidR="00834349" w:rsidRPr="00C074ED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0005" w:rsidRDefault="00750005" w:rsidP="00750005">
      <w:pPr>
        <w:pStyle w:val="Odstavecseseznamem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</w:p>
    <w:p w:rsidR="00834349" w:rsidRPr="005934A2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Zařazení do tzv. anketního dotazníku na rok 2016 – září 2015</w:t>
      </w:r>
    </w:p>
    <w:p w:rsidR="00834349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b/>
          <w:lang w:eastAsia="cs-CZ"/>
        </w:rPr>
        <w:t>Podmínky zařazení do anketního dotazníku pro rok 2016, termín podání žádosti</w:t>
      </w:r>
    </w:p>
    <w:p w:rsidR="00834349" w:rsidRPr="0043619F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43619F">
        <w:rPr>
          <w:rFonts w:ascii="Times New Roman" w:eastAsia="Times New Roman" w:hAnsi="Times New Roman" w:cs="Times New Roman"/>
          <w:lang w:eastAsia="cs-CZ"/>
        </w:rPr>
        <w:t>Potvrzení o realizaci opravy kulturní památky v roce 2016 – leden 2016</w:t>
      </w:r>
    </w:p>
    <w:p w:rsidR="00834349" w:rsidRPr="005934A2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Stanovení výše kvóty ministerstvem kultury ČR – únor 2016</w:t>
      </w:r>
    </w:p>
    <w:p w:rsidR="00834349" w:rsidRPr="005934A2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Výběr akcí obnovy kulturních památek k realizaci – březen 2016</w:t>
      </w:r>
    </w:p>
    <w:p w:rsidR="00834349" w:rsidRPr="005934A2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b/>
          <w:lang w:eastAsia="cs-CZ"/>
        </w:rPr>
        <w:t>Podání žádosti o dotaci – duben 2016</w:t>
      </w:r>
    </w:p>
    <w:p w:rsidR="00834349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Realizace opravy kulturní památky – v průběhu roku 2016 (ukončení realizace obvykle do 31.10.)</w:t>
      </w:r>
    </w:p>
    <w:p w:rsidR="00834349" w:rsidRPr="006F7310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cs-CZ"/>
        </w:rPr>
      </w:pPr>
      <w:r w:rsidRPr="006F7310">
        <w:rPr>
          <w:rFonts w:ascii="Times New Roman" w:eastAsia="Times New Roman" w:hAnsi="Times New Roman" w:cs="Times New Roman"/>
          <w:b/>
          <w:lang w:eastAsia="cs-CZ"/>
        </w:rPr>
        <w:t>Rozhodnutí o poskytnutí dotace a vyplacení dotace vlastníku kulturní památky</w:t>
      </w:r>
    </w:p>
    <w:p w:rsidR="00834349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Vyúčtování dotace – prosinec 2016</w:t>
      </w:r>
    </w:p>
    <w:p w:rsidR="00834349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Závazné finanční podíly</w:t>
      </w:r>
    </w:p>
    <w:p w:rsidR="00834349" w:rsidRDefault="00834349" w:rsidP="00750005">
      <w:pPr>
        <w:pStyle w:val="Odstavecseseznamem"/>
        <w:numPr>
          <w:ilvl w:val="0"/>
          <w:numId w:val="3"/>
        </w:num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Důležité informace</w:t>
      </w:r>
    </w:p>
    <w:p w:rsidR="00750005" w:rsidRPr="005934A2" w:rsidRDefault="00750005" w:rsidP="00750005">
      <w:pPr>
        <w:pStyle w:val="Odstavecseseznamem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</w:p>
    <w:p w:rsidR="00834349" w:rsidRDefault="00834349" w:rsidP="00834349">
      <w:pPr>
        <w:pStyle w:val="Odstavecseseznamem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Zařazení do tzv. anketního dotazníku – září 2015</w:t>
      </w:r>
    </w:p>
    <w:p w:rsidR="00834349" w:rsidRPr="005934A2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Město Jilemnice je zařazeno do programu na základě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tzv. anketního dotazníku.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Jedná se o přehled všech akcí obnovy </w:t>
      </w:r>
      <w:r>
        <w:rPr>
          <w:rFonts w:ascii="Times New Roman" w:eastAsia="Times New Roman" w:hAnsi="Times New Roman" w:cs="Times New Roman"/>
          <w:lang w:eastAsia="cs-CZ"/>
        </w:rPr>
        <w:t xml:space="preserve">(oprav)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kulturních památek, které by bylo možné realizovat v rámci programu v následujícím roce a které jsou připraveny k realizaci. </w:t>
      </w:r>
    </w:p>
    <w:p w:rsidR="00834349" w:rsidRPr="005934A2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Anketní dotazník podává město Jilemnice na Ministerstvo kultury ČR (dále jen „ministerstvo kultury“) vždy pro následující kalendářní rok, letos tedy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pro rok 2016. </w:t>
      </w:r>
    </w:p>
    <w:p w:rsidR="00834349" w:rsidRPr="005934A2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>Podání žádosti o dotaci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v roce 2016</w:t>
      </w: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je podmíněno zařazením kulturní památky a její zamýšlené opravy do anketního dotazníku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(jinak není možné v následujícím roce žádat o finanční podporu z programu).</w:t>
      </w:r>
    </w:p>
    <w:p w:rsidR="00834349" w:rsidRPr="005934A2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Na základě anketního dotazníku je vyčíslena potřeba finančních prostředků na opravy kulturních památek pro následující kalendářní rok, na podkladě této souhrnné </w:t>
      </w:r>
      <w:r>
        <w:rPr>
          <w:rFonts w:ascii="Times New Roman" w:eastAsia="Times New Roman" w:hAnsi="Times New Roman" w:cs="Times New Roman"/>
          <w:lang w:eastAsia="cs-CZ"/>
        </w:rPr>
        <w:t xml:space="preserve">finanční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potřeby </w:t>
      </w:r>
      <w:r>
        <w:rPr>
          <w:rFonts w:ascii="Times New Roman" w:eastAsia="Times New Roman" w:hAnsi="Times New Roman" w:cs="Times New Roman"/>
          <w:lang w:eastAsia="cs-CZ"/>
        </w:rPr>
        <w:t>celé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památkov</w:t>
      </w:r>
      <w:r>
        <w:rPr>
          <w:rFonts w:ascii="Times New Roman" w:eastAsia="Times New Roman" w:hAnsi="Times New Roman" w:cs="Times New Roman"/>
          <w:lang w:eastAsia="cs-CZ"/>
        </w:rPr>
        <w:t>é zóny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stanovuje ministerstvo kultury výši dotace pro celou památkovou zónu pro rok 2016.</w:t>
      </w:r>
    </w:p>
    <w:p w:rsidR="00834349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Zpracování anketního dotazníku probíhá na Městském úřadě, odboru rozvoje a místního hospodářství, oddělení památkové péče.</w:t>
      </w:r>
    </w:p>
    <w:p w:rsidR="00834349" w:rsidRPr="005934A2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8B4A97">
        <w:rPr>
          <w:rFonts w:ascii="Times New Roman" w:eastAsia="Times New Roman" w:hAnsi="Times New Roman" w:cs="Times New Roman"/>
          <w:b/>
          <w:color w:val="C00000"/>
          <w:lang w:eastAsia="cs-CZ"/>
        </w:rPr>
        <w:t>Podmínky</w:t>
      </w:r>
      <w:r w:rsidRPr="009478D1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zařazení do anketního dotazníku pro rok 2016, termín podání žádosti</w:t>
      </w:r>
    </w:p>
    <w:p w:rsidR="00750005" w:rsidRPr="009478D1" w:rsidRDefault="00750005" w:rsidP="00750005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750005" w:rsidRDefault="00750005" w:rsidP="00750005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750005" w:rsidRDefault="00750005" w:rsidP="00750005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>
        <w:rPr>
          <w:rFonts w:ascii="Times New Roman" w:eastAsia="Times New Roman" w:hAnsi="Times New Roman" w:cs="Times New Roman"/>
          <w:b/>
          <w:color w:val="C00000"/>
          <w:lang w:eastAsia="cs-CZ"/>
        </w:rPr>
        <w:t>P</w:t>
      </w:r>
      <w:r w:rsidR="00834349" w:rsidRPr="004972DB">
        <w:rPr>
          <w:rFonts w:ascii="Times New Roman" w:eastAsia="Times New Roman" w:hAnsi="Times New Roman" w:cs="Times New Roman"/>
          <w:b/>
          <w:color w:val="C00000"/>
          <w:lang w:eastAsia="cs-CZ"/>
        </w:rPr>
        <w:t>odání žádosti</w:t>
      </w:r>
      <w:r w:rsidR="00834349" w:rsidRPr="004972DB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="00834349" w:rsidRPr="005934A2">
        <w:rPr>
          <w:rFonts w:ascii="Times New Roman" w:eastAsia="Times New Roman" w:hAnsi="Times New Roman" w:cs="Times New Roman"/>
          <w:lang w:eastAsia="cs-CZ"/>
        </w:rPr>
        <w:t>na Městský úřad Jilemnice, odbor r</w:t>
      </w:r>
      <w:r w:rsidR="00834349">
        <w:rPr>
          <w:rFonts w:ascii="Times New Roman" w:eastAsia="Times New Roman" w:hAnsi="Times New Roman" w:cs="Times New Roman"/>
          <w:lang w:eastAsia="cs-CZ"/>
        </w:rPr>
        <w:t xml:space="preserve">ozvoje a místního hospodářství, </w:t>
      </w:r>
      <w:r w:rsidR="00834349" w:rsidRPr="004972DB">
        <w:rPr>
          <w:rFonts w:ascii="Times New Roman" w:eastAsia="Times New Roman" w:hAnsi="Times New Roman" w:cs="Times New Roman"/>
          <w:b/>
          <w:color w:val="C00000"/>
          <w:lang w:eastAsia="cs-CZ"/>
        </w:rPr>
        <w:t>o zařazení do anketního dotazníku na rok 2016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</w:p>
    <w:p w:rsidR="00750005" w:rsidRDefault="00750005" w:rsidP="00750005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834349" w:rsidRDefault="00750005" w:rsidP="00750005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od </w:t>
      </w:r>
      <w:proofErr w:type="gramStart"/>
      <w:r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1.9. </w:t>
      </w:r>
      <w:r w:rsidR="00834349" w:rsidRPr="005934A2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do</w:t>
      </w:r>
      <w:proofErr w:type="gramEnd"/>
      <w:r w:rsidR="00834349" w:rsidRPr="005934A2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 3</w:t>
      </w:r>
      <w:r w:rsidR="00834349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0</w:t>
      </w:r>
      <w:r w:rsidR="00834349" w:rsidRPr="005934A2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.</w:t>
      </w:r>
      <w:r w:rsidR="00834349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9</w:t>
      </w:r>
      <w:r w:rsidR="00834349" w:rsidRPr="005934A2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.</w:t>
      </w:r>
      <w:r w:rsidR="00834349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 </w:t>
      </w:r>
      <w:r w:rsidR="00834349" w:rsidRPr="005934A2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2015</w:t>
      </w:r>
    </w:p>
    <w:p w:rsidR="00750005" w:rsidRDefault="00750005" w:rsidP="00750005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C00000"/>
          <w:u w:val="single"/>
          <w:lang w:eastAsia="cs-CZ"/>
        </w:rPr>
      </w:pPr>
    </w:p>
    <w:p w:rsidR="00750005" w:rsidRDefault="00750005" w:rsidP="00750005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C00000"/>
          <w:u w:val="single"/>
          <w:lang w:eastAsia="cs-CZ"/>
        </w:rPr>
      </w:pPr>
    </w:p>
    <w:p w:rsidR="00834349" w:rsidRPr="00750005" w:rsidRDefault="00750005" w:rsidP="00750005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povinné </w:t>
      </w:r>
      <w:r w:rsidR="00834349"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přílohy žádosti:</w:t>
      </w:r>
    </w:p>
    <w:p w:rsidR="00834349" w:rsidRPr="005934A2" w:rsidRDefault="00834349" w:rsidP="0083434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lang w:eastAsia="cs-CZ"/>
        </w:rPr>
        <w:lastRenderedPageBreak/>
        <w:t>závazné stanovisko orgánu státní památkové péče k zamýšlené opravě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(obnově) kulturní památky –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povinná příloha</w:t>
      </w:r>
      <w:r w:rsidRPr="005934A2">
        <w:rPr>
          <w:rFonts w:ascii="Times New Roman" w:eastAsia="Times New Roman" w:hAnsi="Times New Roman" w:cs="Times New Roman"/>
          <w:lang w:eastAsia="cs-CZ"/>
        </w:rPr>
        <w:t>;</w:t>
      </w:r>
    </w:p>
    <w:p w:rsidR="00834349" w:rsidRPr="005934A2" w:rsidRDefault="00834349" w:rsidP="0083434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příslušný správní akt stavebního úřadu - územní souhlas, stavební povolení apod. (není nezbytný);</w:t>
      </w:r>
    </w:p>
    <w:p w:rsidR="00834349" w:rsidRPr="005934A2" w:rsidRDefault="00834349" w:rsidP="0083434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položkový rozpočet se soupisem prací;</w:t>
      </w:r>
    </w:p>
    <w:p w:rsidR="00834349" w:rsidRPr="005934A2" w:rsidRDefault="00834349" w:rsidP="0083434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fotodokumentace současného stavu kulturní památky, její části.</w:t>
      </w:r>
    </w:p>
    <w:p w:rsidR="00834349" w:rsidRDefault="00834349" w:rsidP="00834349">
      <w:pPr>
        <w:pStyle w:val="Odstavecseseznamem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Stanovení výše kvóty ministerstvem kultury ČR – únor 2016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Na základě vyhodnocení anketního dotazníku ministerstvo kultury stanovuje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výši dotace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pro památkovou zónu jako celek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(tzv. ročním Rozpisem státní finanční podpory, dále jen „kvóta“). Kvóta pro památkovou zónu, tzn.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pro celé území památkové zóny a všechny kulturní památky uvedené v anketním dotazníku</w:t>
      </w:r>
      <w:r w:rsidRPr="005934A2">
        <w:rPr>
          <w:rFonts w:ascii="Times New Roman" w:eastAsia="Times New Roman" w:hAnsi="Times New Roman" w:cs="Times New Roman"/>
          <w:lang w:eastAsia="cs-CZ"/>
        </w:rPr>
        <w:t>, je známa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obvykle v druhé polovině února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následujícího roku, tj. 2016.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834349" w:rsidRDefault="00834349" w:rsidP="00834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Potvrzení o realizaci opravy kulturní památky v roce 2016 – leden 2016</w:t>
      </w:r>
    </w:p>
    <w:p w:rsidR="00834349" w:rsidRPr="002B3D7A" w:rsidRDefault="00834349" w:rsidP="0083434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lednu následujícího roku (obvykle do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15.1.) požaduje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město Jilemnice sdělení od vlastníků, zda budou realizovat opravu kulturní památky v aktuálním roce. Pokud ano, vyplní vlastník zároveň jednoduchou žádost o zařazení akce obnovy do programu v roce 2016 s uvedením aktuálního objemu finančních prostředků na rok 2016 a uvede výši požadované dotace. K žádosti se přikládá </w:t>
      </w:r>
      <w:r w:rsidRPr="0046612C">
        <w:rPr>
          <w:rFonts w:ascii="Times New Roman" w:eastAsia="Times New Roman" w:hAnsi="Times New Roman" w:cs="Times New Roman"/>
          <w:b/>
          <w:lang w:eastAsia="cs-CZ"/>
        </w:rPr>
        <w:t>položkový rozpočet se soupisem prací, návrh smlouvy o dílo a soupis tzv. neuznatelných nákladů</w:t>
      </w:r>
      <w:r>
        <w:rPr>
          <w:rFonts w:ascii="Times New Roman" w:eastAsia="Times New Roman" w:hAnsi="Times New Roman" w:cs="Times New Roman"/>
          <w:lang w:eastAsia="cs-CZ"/>
        </w:rPr>
        <w:t xml:space="preserve">, tyto přílohy se dokládají nejpozději </w:t>
      </w:r>
      <w:r w:rsidRPr="0046612C">
        <w:rPr>
          <w:rFonts w:ascii="Times New Roman" w:eastAsia="Times New Roman" w:hAnsi="Times New Roman" w:cs="Times New Roman"/>
          <w:b/>
          <w:lang w:eastAsia="cs-CZ"/>
        </w:rPr>
        <w:t>do 30.1.</w:t>
      </w:r>
      <w:r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834349" w:rsidRDefault="00834349" w:rsidP="0083434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této době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je nutné mít </w:t>
      </w:r>
      <w:r>
        <w:rPr>
          <w:rFonts w:ascii="Times New Roman" w:eastAsia="Times New Roman" w:hAnsi="Times New Roman" w:cs="Times New Roman"/>
          <w:lang w:eastAsia="cs-CZ"/>
        </w:rPr>
        <w:t xml:space="preserve">již </w:t>
      </w:r>
      <w:r w:rsidRPr="0046612C">
        <w:rPr>
          <w:rFonts w:ascii="Times New Roman" w:eastAsia="Times New Roman" w:hAnsi="Times New Roman" w:cs="Times New Roman"/>
          <w:b/>
          <w:lang w:eastAsia="cs-CZ"/>
        </w:rPr>
        <w:t>připravené příslušné povolení stavebního úřadu, doklady o provedeném výběrovém řízení nebo zprávu o provedené poptávce atd.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34349" w:rsidRDefault="00834349" w:rsidP="0083434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o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výběru </w:t>
      </w:r>
      <w:r w:rsidRPr="00771A63">
        <w:rPr>
          <w:rFonts w:ascii="Times New Roman" w:eastAsia="Times New Roman" w:hAnsi="Times New Roman" w:cs="Times New Roman"/>
          <w:lang w:eastAsia="cs-CZ"/>
        </w:rPr>
        <w:t>jednotlivých akcí obnovy kulturních památek (přelom března a dubna)</w:t>
      </w:r>
      <w:r>
        <w:rPr>
          <w:rFonts w:ascii="Times New Roman" w:eastAsia="Times New Roman" w:hAnsi="Times New Roman" w:cs="Times New Roman"/>
          <w:lang w:eastAsia="cs-CZ"/>
        </w:rPr>
        <w:t>, které budou podpořeny z programu a realizovány v roce 2016,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do doby podání </w:t>
      </w:r>
      <w:r>
        <w:rPr>
          <w:rFonts w:ascii="Times New Roman" w:eastAsia="Times New Roman" w:hAnsi="Times New Roman" w:cs="Times New Roman"/>
          <w:lang w:eastAsia="cs-CZ"/>
        </w:rPr>
        <w:t xml:space="preserve">tzv. </w:t>
      </w:r>
      <w:r w:rsidRPr="002B3D7A">
        <w:rPr>
          <w:rFonts w:ascii="Times New Roman" w:eastAsia="Times New Roman" w:hAnsi="Times New Roman" w:cs="Times New Roman"/>
          <w:lang w:eastAsia="cs-CZ"/>
        </w:rPr>
        <w:t>souhrnného přehledu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na ministerstvo kultury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není reálné zajistit včas všechny </w:t>
      </w:r>
      <w:r w:rsidRPr="00771A63">
        <w:rPr>
          <w:rFonts w:ascii="Times New Roman" w:eastAsia="Times New Roman" w:hAnsi="Times New Roman" w:cs="Times New Roman"/>
          <w:lang w:eastAsia="cs-CZ"/>
        </w:rPr>
        <w:t>potřebné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doklady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viz. níže</w:t>
      </w:r>
      <w:proofErr w:type="gramEnd"/>
      <w:r>
        <w:rPr>
          <w:rFonts w:ascii="Times New Roman" w:eastAsia="Times New Roman" w:hAnsi="Times New Roman" w:cs="Times New Roman"/>
          <w:lang w:eastAsia="cs-CZ"/>
        </w:rPr>
        <w:t>.</w:t>
      </w:r>
    </w:p>
    <w:p w:rsidR="00834349" w:rsidRPr="0046612C" w:rsidRDefault="00834349" w:rsidP="00834349">
      <w:pPr>
        <w:pStyle w:val="Odstavecseseznamem"/>
        <w:numPr>
          <w:ilvl w:val="0"/>
          <w:numId w:val="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6612C">
        <w:rPr>
          <w:rFonts w:ascii="Times New Roman" w:eastAsia="Times New Roman" w:hAnsi="Times New Roman" w:cs="Times New Roman"/>
          <w:lang w:eastAsia="cs-CZ"/>
        </w:rPr>
        <w:t>tzv. neuznatelné náklady (tj. náklady, které nejsou pro účely výpočtu výše dotace z programu zahrnuty do celkové ceny obnovy kulturní památky):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modernizace objektů</w:t>
      </w:r>
      <w:r w:rsidRPr="001342FB">
        <w:rPr>
          <w:rFonts w:ascii="Times New Roman" w:eastAsia="Times New Roman" w:hAnsi="Times New Roman" w:cs="Times New Roman"/>
          <w:lang w:eastAsia="cs-CZ"/>
        </w:rPr>
        <w:t xml:space="preserve"> – tj. zateplování, vytápění, elektroinstalace, rozvody vody, splašková kanalizace, plynofikace, vzduchotechnika, sanitární technika, výplně otvorů z plastu, nebo typu EURO (okna, dveře, výkladce), protipožární okna, dveře a stěny;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hromosvody (pokud nejsou součástí obnov střešní krytiny), izolační střešní folie apod.;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nástavby a přístavby objektů, půdní vestavby, provizorní úpravy objektů (např. provizorní zakrytí střech);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protiradonová opatření;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čištění a úklid budov;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pronájem lešení;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 xml:space="preserve">stavebně-historické a restaurátorské průzkumy, záměry, zprávy, projektové dokumentace; 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náklady na stavební/autorský dozor;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úpravy veřejných prostranství (cesty, ulice, chodníky), terénní úpravy, sadové a parkové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úpravy zeleně;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kopie sochařských děl a výdusky;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náklady na archeologický výzkum;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veškeré vedlejší rozpočtové náklady (vyjma zařízení staveniště do 3,5 %);</w:t>
      </w:r>
    </w:p>
    <w:p w:rsidR="00834349" w:rsidRPr="001342FB" w:rsidRDefault="00834349" w:rsidP="00834349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položky v rozpočtu – rezerva, příplatek za opravu kulturní památky, režijní náklady, cestovné, dopravné, revize, náklady za ubytování, koordinační činnost, zábory veřejného prostranství.</w:t>
      </w:r>
    </w:p>
    <w:p w:rsidR="00834349" w:rsidRPr="0043619F" w:rsidRDefault="00834349" w:rsidP="00834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Výběr akcí obnovy kulturních památek k realizaci – březen 2016</w:t>
      </w:r>
    </w:p>
    <w:p w:rsidR="00834349" w:rsidRPr="005934A2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S ohledem na výši kvóty a počet akcí </w:t>
      </w:r>
      <w:r w:rsidRPr="005934A2">
        <w:rPr>
          <w:rFonts w:ascii="Times New Roman" w:eastAsia="Times New Roman" w:hAnsi="Times New Roman" w:cs="Times New Roman"/>
          <w:lang w:eastAsia="cs-CZ"/>
        </w:rPr>
        <w:t>obnovy kulturních památek (dále jen „akce“)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uvedených v anketním dotazníku,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počet žádostí o zařazení do programu v daném roce,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výši nákladů </w:t>
      </w:r>
      <w:r w:rsidRPr="005934A2">
        <w:rPr>
          <w:rFonts w:ascii="Times New Roman" w:eastAsia="Times New Roman" w:hAnsi="Times New Roman" w:cs="Times New Roman"/>
          <w:lang w:eastAsia="cs-CZ"/>
        </w:rPr>
        <w:t>na jednotlivé akce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a po dohodě s vlastníky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kulturních památek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vybírá pracovní skupina pro program regenerace několik akcí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(obvykle jednu až tři), které budou v daném roce v rámci programu podpořeny. Dle zásad programu je město povinno podílet se finančně minimálně 10 % na nákladech obnovy kulturní památky, i když kulturní památka není ve vlastnictví města. Tuto spoluúčast města na financování obnovy kulturní památky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schvaluje zastupitelstvo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města. Z uvedeného důvodu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lastRenderedPageBreak/>
        <w:t xml:space="preserve">nezbytné mít připravený položkový rozpočet plánovaných prací </w:t>
      </w:r>
      <w:r w:rsidRPr="005934A2">
        <w:rPr>
          <w:rFonts w:ascii="Times New Roman" w:eastAsia="Times New Roman" w:hAnsi="Times New Roman" w:cs="Times New Roman"/>
          <w:lang w:eastAsia="cs-CZ"/>
        </w:rPr>
        <w:t>již v době podání žádosti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o zařazení obnovy kulturní památky do programu na příslušný rok</w:t>
      </w:r>
      <w:r>
        <w:rPr>
          <w:rFonts w:ascii="Times New Roman" w:eastAsia="Times New Roman" w:hAnsi="Times New Roman" w:cs="Times New Roman"/>
          <w:lang w:eastAsia="cs-CZ"/>
        </w:rPr>
        <w:t xml:space="preserve"> (v lednu)</w:t>
      </w:r>
      <w:r w:rsidRPr="005934A2">
        <w:rPr>
          <w:rFonts w:ascii="Times New Roman" w:eastAsia="Times New Roman" w:hAnsi="Times New Roman" w:cs="Times New Roman"/>
          <w:lang w:eastAsia="cs-CZ"/>
        </w:rPr>
        <w:t>.</w:t>
      </w:r>
    </w:p>
    <w:p w:rsidR="00834349" w:rsidRDefault="00834349" w:rsidP="00834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Podání žádosti o dotaci – duben 2016</w:t>
      </w:r>
    </w:p>
    <w:p w:rsidR="00834349" w:rsidRDefault="00834349" w:rsidP="00834349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Po výběru akcí, které budou financovány z programu v daném roce (na přelomu března a dubna 201</w:t>
      </w:r>
      <w:r>
        <w:rPr>
          <w:rFonts w:ascii="Times New Roman" w:eastAsia="Times New Roman" w:hAnsi="Times New Roman" w:cs="Times New Roman"/>
          <w:lang w:eastAsia="cs-CZ"/>
        </w:rPr>
        <w:t>6</w:t>
      </w:r>
      <w:r w:rsidRPr="005934A2">
        <w:rPr>
          <w:rFonts w:ascii="Times New Roman" w:eastAsia="Times New Roman" w:hAnsi="Times New Roman" w:cs="Times New Roman"/>
          <w:lang w:eastAsia="cs-CZ"/>
        </w:rPr>
        <w:t>), vyplňují vlastníci kulturních památek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tzv. souhrnný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přehled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, tj. </w:t>
      </w:r>
      <w:r w:rsidRPr="00417A04">
        <w:rPr>
          <w:rFonts w:ascii="Times New Roman" w:eastAsia="Times New Roman" w:hAnsi="Times New Roman" w:cs="Times New Roman"/>
          <w:b/>
          <w:lang w:eastAsia="cs-CZ"/>
        </w:rPr>
        <w:t xml:space="preserve">vlastní žádost na </w:t>
      </w:r>
      <w:r>
        <w:rPr>
          <w:rFonts w:ascii="Times New Roman" w:eastAsia="Times New Roman" w:hAnsi="Times New Roman" w:cs="Times New Roman"/>
          <w:b/>
          <w:lang w:eastAsia="cs-CZ"/>
        </w:rPr>
        <w:t>ministerstvo kultury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o dotaci z programu, kterou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nezbytné, </w:t>
      </w:r>
      <w:r w:rsidRPr="005934A2">
        <w:rPr>
          <w:rFonts w:ascii="Times New Roman" w:eastAsia="Times New Roman" w:hAnsi="Times New Roman" w:cs="Times New Roman"/>
          <w:lang w:eastAsia="cs-CZ"/>
        </w:rPr>
        <w:t>obvykle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v termínu do konce března, doručit na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ministerstvo kultury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včetně všech povinných příloh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! </w:t>
      </w:r>
    </w:p>
    <w:p w:rsidR="00834349" w:rsidRPr="005934A2" w:rsidRDefault="00834349" w:rsidP="00834349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Souhrnný přehled je žádostí o konkrétní výši příspěvku na konkrétní obnovu kulturní památky nebo její etapu, náklady na obnovu a finanční podíly zde uvedené musejí být dodrženy!</w:t>
      </w:r>
    </w:p>
    <w:p w:rsidR="00834349" w:rsidRPr="005934A2" w:rsidRDefault="00834349" w:rsidP="00834349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B3D7A">
        <w:rPr>
          <w:rFonts w:ascii="Times New Roman" w:eastAsia="Times New Roman" w:hAnsi="Times New Roman" w:cs="Times New Roman"/>
          <w:b/>
          <w:lang w:eastAsia="cs-CZ"/>
        </w:rPr>
        <w:tab/>
        <w:t>Povinn</w:t>
      </w:r>
      <w:r>
        <w:rPr>
          <w:rFonts w:ascii="Times New Roman" w:eastAsia="Times New Roman" w:hAnsi="Times New Roman" w:cs="Times New Roman"/>
          <w:b/>
          <w:lang w:eastAsia="cs-CZ"/>
        </w:rPr>
        <w:t>é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příloh</w:t>
      </w:r>
      <w:r>
        <w:rPr>
          <w:rFonts w:ascii="Times New Roman" w:eastAsia="Times New Roman" w:hAnsi="Times New Roman" w:cs="Times New Roman"/>
          <w:b/>
          <w:lang w:eastAsia="cs-CZ"/>
        </w:rPr>
        <w:t>y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souhrnného přehledu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jsou </w:t>
      </w:r>
      <w:r w:rsidRPr="005934A2">
        <w:rPr>
          <w:rFonts w:ascii="Times New Roman" w:eastAsia="Times New Roman" w:hAnsi="Times New Roman" w:cs="Times New Roman"/>
          <w:u w:val="single"/>
          <w:lang w:eastAsia="cs-CZ"/>
        </w:rPr>
        <w:t>všechny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následující doklady: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závazné stanovisko orgánu státní památkové péče;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doklad o vlastnictví – výpis z katastru nemovitostí nebo jeho ověřená kopie, která není starší než 6 měsíců;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snímek katastrální mapy se zákresem kulturní památky: stavby, sochy apod.</w:t>
      </w:r>
      <w:r>
        <w:rPr>
          <w:rFonts w:ascii="Times New Roman" w:eastAsia="Times New Roman" w:hAnsi="Times New Roman" w:cs="Times New Roman"/>
          <w:lang w:eastAsia="cs-CZ"/>
        </w:rPr>
        <w:t>, který musí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být vydán katastrálním úřadem;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 xml:space="preserve">plná moc k zastoupení vlastníka památky, jedná </w:t>
      </w:r>
      <w:proofErr w:type="spellStart"/>
      <w:r w:rsidRPr="00771A63">
        <w:rPr>
          <w:rFonts w:ascii="Times New Roman" w:eastAsia="Times New Roman" w:hAnsi="Times New Roman" w:cs="Times New Roman"/>
          <w:lang w:eastAsia="cs-CZ"/>
        </w:rPr>
        <w:t>li</w:t>
      </w:r>
      <w:proofErr w:type="spellEnd"/>
      <w:r w:rsidRPr="00771A63">
        <w:rPr>
          <w:rFonts w:ascii="Times New Roman" w:eastAsia="Times New Roman" w:hAnsi="Times New Roman" w:cs="Times New Roman"/>
          <w:lang w:eastAsia="cs-CZ"/>
        </w:rPr>
        <w:t xml:space="preserve"> vlastník v zastoupení;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příslušné povolení stavebního úřadu (stavební povolení, souhlas ke stavebnímu záměru – „ohlášení“)</w:t>
      </w:r>
    </w:p>
    <w:p w:rsidR="00834349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podepsaná smlouva o dílo na práce, které mají být realizovány v příslušném roce,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položkový rozpočet – soupis prací zpracovaný odbornou, realizační firmou, podepsaný, orazítkovaný</w:t>
      </w:r>
      <w:r>
        <w:rPr>
          <w:rFonts w:ascii="Times New Roman" w:eastAsia="Times New Roman" w:hAnsi="Times New Roman" w:cs="Times New Roman"/>
          <w:lang w:eastAsia="cs-CZ"/>
        </w:rPr>
        <w:t>, na práce dle smlouvy o dílo pro daný rok</w:t>
      </w:r>
      <w:r w:rsidRPr="00771A63">
        <w:rPr>
          <w:rFonts w:ascii="Times New Roman" w:eastAsia="Times New Roman" w:hAnsi="Times New Roman" w:cs="Times New Roman"/>
          <w:lang w:eastAsia="cs-CZ"/>
        </w:rPr>
        <w:t>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doklady o provedeném výběrovém řízení, jedná-li se o veřejnou zakázku;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povolení k restaurování – kopie licence v případě, že se jedná o restaurování;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kopie</w:t>
      </w:r>
      <w:r>
        <w:rPr>
          <w:rFonts w:ascii="Times New Roman" w:eastAsia="Times New Roman" w:hAnsi="Times New Roman" w:cs="Times New Roman"/>
          <w:lang w:eastAsia="cs-CZ"/>
        </w:rPr>
        <w:t xml:space="preserve"> smlouvy o zřízení běžného účtu;</w:t>
      </w:r>
    </w:p>
    <w:p w:rsidR="00834349" w:rsidRPr="00771A63" w:rsidRDefault="00834349" w:rsidP="00834349">
      <w:pPr>
        <w:pStyle w:val="Odstavecseseznamem"/>
        <w:numPr>
          <w:ilvl w:val="0"/>
          <w:numId w:val="1"/>
        </w:numPr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771A63">
        <w:rPr>
          <w:rFonts w:ascii="Times New Roman" w:eastAsia="Times New Roman" w:hAnsi="Times New Roman" w:cs="Times New Roman"/>
          <w:lang w:eastAsia="cs-CZ"/>
        </w:rPr>
        <w:t>fotodokumentace stávajícího stavu památky.</w:t>
      </w:r>
    </w:p>
    <w:p w:rsidR="00834349" w:rsidRPr="004B40E2" w:rsidRDefault="00834349" w:rsidP="00834349">
      <w:pPr>
        <w:spacing w:after="0" w:line="22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4B40E2">
        <w:rPr>
          <w:rFonts w:ascii="Times New Roman" w:eastAsia="Times New Roman" w:hAnsi="Times New Roman" w:cs="Times New Roman"/>
          <w:lang w:eastAsia="cs-CZ"/>
        </w:rPr>
        <w:t xml:space="preserve">Souhrnný přehled je podáván na ministerstvo kultury prostřednictvím </w:t>
      </w:r>
      <w:proofErr w:type="spellStart"/>
      <w:r w:rsidRPr="004B40E2">
        <w:rPr>
          <w:rFonts w:ascii="Times New Roman" w:eastAsia="Times New Roman" w:hAnsi="Times New Roman" w:cs="Times New Roman"/>
          <w:lang w:eastAsia="cs-CZ"/>
        </w:rPr>
        <w:t>MěÚ</w:t>
      </w:r>
      <w:proofErr w:type="spellEnd"/>
      <w:r w:rsidRPr="004B40E2">
        <w:rPr>
          <w:rFonts w:ascii="Times New Roman" w:eastAsia="Times New Roman" w:hAnsi="Times New Roman" w:cs="Times New Roman"/>
          <w:lang w:eastAsia="cs-CZ"/>
        </w:rPr>
        <w:t xml:space="preserve"> Jilemnice.</w:t>
      </w:r>
    </w:p>
    <w:p w:rsidR="00834349" w:rsidRPr="004B40E2" w:rsidRDefault="00834349" w:rsidP="00834349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Realizace opravy kulturní památky – v průběhu roku 2016 (ukončení realizace obvykle do 31.10.)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Realizace vlastní opravy kulturní památky není závislá na rozhodnutí o přidělení a vyplacení dotace. Obvykle opravy probíhají průběžně, se započetím prací vlastníci nečekají na rozhodnutí ministerstva kultury o poskytnutí dotace a uzavření smlouvy s městem Jilemnice. 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Rozhodnutí o poskytnutí dotace a vyplacení dotace vlastníku kulturní památky</w:t>
      </w:r>
    </w:p>
    <w:p w:rsidR="00834349" w:rsidRPr="00A719AB" w:rsidRDefault="00834349" w:rsidP="00834349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O poskytnutí dotace, celkového objemu finančních prostředků pro památkovou zónu jako celek, rozhoduje ministerstvo kultury, obvykle v dubnu až červnu, výjimečně může být rozhodnuto i později. Dotace je poskytována jako celek městu se závazným rozpisem dotace mezi jednotlivé kulturní památky. Vlastníkům kulturních památek </w:t>
      </w:r>
      <w:r w:rsidRPr="00A719AB">
        <w:rPr>
          <w:rFonts w:ascii="Times New Roman" w:eastAsia="Times New Roman" w:hAnsi="Times New Roman" w:cs="Times New Roman"/>
          <w:b/>
          <w:lang w:eastAsia="cs-CZ"/>
        </w:rPr>
        <w:t>vyplatí dotaci město Jilemnice</w:t>
      </w:r>
      <w:r>
        <w:rPr>
          <w:rFonts w:ascii="Times New Roman" w:eastAsia="Times New Roman" w:hAnsi="Times New Roman" w:cs="Times New Roman"/>
          <w:lang w:eastAsia="cs-CZ"/>
        </w:rPr>
        <w:t xml:space="preserve"> na podkladě veřejnoprávních smluv a to </w:t>
      </w:r>
      <w:r w:rsidRPr="00A719AB">
        <w:rPr>
          <w:rFonts w:ascii="Times New Roman" w:eastAsia="Times New Roman" w:hAnsi="Times New Roman" w:cs="Times New Roman"/>
          <w:b/>
          <w:lang w:eastAsia="cs-CZ"/>
        </w:rPr>
        <w:t>po realizaci oprav kulturní památky a po uhrazení provedených prací.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 dodržení výše uvedených termínů a doložení všech dokladů závisí bezproblémová administrace akcí obnovy. Pokud jeden ze žadatelů nedoplní podklady včas, ministerstvo kultury příslušnou kvótu pro památkovou zónu neuvolní a nevydá rozhodnutí o poskytnutí dotace. </w:t>
      </w:r>
    </w:p>
    <w:p w:rsidR="00834349" w:rsidRPr="00417A04" w:rsidRDefault="00834349" w:rsidP="00834349">
      <w:pPr>
        <w:pStyle w:val="Odstavecseseznamem"/>
        <w:spacing w:after="0" w:line="240" w:lineRule="auto"/>
        <w:ind w:left="0" w:firstLine="696"/>
        <w:rPr>
          <w:rFonts w:ascii="Times New Roman" w:eastAsia="Times New Roman" w:hAnsi="Times New Roman" w:cs="Times New Roman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Vyúčtování dotace – prosinec 2016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Vyúčtování dotace se provádí po ukončení prací na opravě (obnově) kulturní památky. Po předložení všech požadovaných dokladů, zejména kopií faktur a kopií dokladů o úhradě (výpisů z bankovního účtu), je dotace poukázána na účet vlastníka kulturní památky. Veškeré platby za provedené práce musí být realizovány </w:t>
      </w:r>
      <w:r w:rsidRPr="00A719AB">
        <w:rPr>
          <w:rFonts w:ascii="Times New Roman" w:eastAsia="Times New Roman" w:hAnsi="Times New Roman" w:cs="Times New Roman"/>
          <w:b/>
          <w:lang w:eastAsia="cs-CZ"/>
        </w:rPr>
        <w:t>bankovním převodem</w:t>
      </w:r>
      <w:r>
        <w:rPr>
          <w:rFonts w:ascii="Times New Roman" w:eastAsia="Times New Roman" w:hAnsi="Times New Roman" w:cs="Times New Roman"/>
          <w:lang w:eastAsia="cs-CZ"/>
        </w:rPr>
        <w:t>, práce nelze proplácet realizační firmě v hotovosti</w:t>
      </w:r>
      <w:r w:rsidRPr="00A719AB">
        <w:rPr>
          <w:rFonts w:ascii="Times New Roman" w:eastAsia="Times New Roman" w:hAnsi="Times New Roman" w:cs="Times New Roman"/>
          <w:lang w:eastAsia="cs-CZ"/>
        </w:rPr>
        <w:t>!</w:t>
      </w:r>
    </w:p>
    <w:p w:rsidR="00834349" w:rsidRDefault="00834349" w:rsidP="00834349">
      <w:pPr>
        <w:spacing w:after="0" w:line="240" w:lineRule="auto"/>
        <w:ind w:firstLine="425"/>
        <w:rPr>
          <w:rFonts w:ascii="Times New Roman" w:eastAsia="Times New Roman" w:hAnsi="Times New Roman" w:cs="Times New Roman"/>
          <w:lang w:eastAsia="cs-CZ"/>
        </w:rPr>
      </w:pPr>
    </w:p>
    <w:p w:rsidR="002B1D8D" w:rsidRDefault="002B1D8D" w:rsidP="00834349">
      <w:pPr>
        <w:spacing w:after="0" w:line="240" w:lineRule="auto"/>
        <w:ind w:firstLine="425"/>
        <w:rPr>
          <w:rFonts w:ascii="Times New Roman" w:eastAsia="Times New Roman" w:hAnsi="Times New Roman" w:cs="Times New Roman"/>
          <w:lang w:eastAsia="cs-CZ"/>
        </w:rPr>
      </w:pPr>
    </w:p>
    <w:p w:rsidR="002B1D8D" w:rsidRDefault="002B1D8D" w:rsidP="00834349">
      <w:pPr>
        <w:spacing w:after="0" w:line="240" w:lineRule="auto"/>
        <w:ind w:firstLine="425"/>
        <w:rPr>
          <w:rFonts w:ascii="Times New Roman" w:eastAsia="Times New Roman" w:hAnsi="Times New Roman" w:cs="Times New Roman"/>
          <w:lang w:eastAsia="cs-CZ"/>
        </w:rPr>
      </w:pPr>
    </w:p>
    <w:p w:rsidR="002B1D8D" w:rsidRPr="007C508B" w:rsidRDefault="002B1D8D" w:rsidP="00834349">
      <w:pPr>
        <w:spacing w:after="0" w:line="240" w:lineRule="auto"/>
        <w:ind w:firstLine="425"/>
        <w:rPr>
          <w:rFonts w:ascii="Times New Roman" w:eastAsia="Times New Roman" w:hAnsi="Times New Roman" w:cs="Times New Roman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Závazné finanční podíly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Z níže uvedené tabulky vyplývá, že fyzická, nebo právnická osoba, případně církev může v součtu získat z programu prostředky až do výše 60 % (z programu max. 50 %, povinný podíl města min. 10 % z celkových nákladů, povinný vlastní podíl min. 40 %). 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071"/>
        <w:gridCol w:w="3069"/>
      </w:tblGrid>
      <w:tr w:rsidR="00834349" w:rsidRPr="00250392" w:rsidTr="00836378"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Zdroje</w:t>
            </w:r>
          </w:p>
        </w:tc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města, kraje</w:t>
            </w:r>
          </w:p>
        </w:tc>
        <w:tc>
          <w:tcPr>
            <w:tcW w:w="3536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FO</w:t>
            </w: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, PO, církve</w:t>
            </w:r>
          </w:p>
        </w:tc>
      </w:tr>
      <w:tr w:rsidR="00834349" w:rsidRPr="00250392" w:rsidTr="00836378"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 xml:space="preserve">Prostředky </w:t>
            </w: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vlastníka</w:t>
            </w:r>
          </w:p>
        </w:tc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min. 50 %</w:t>
            </w:r>
          </w:p>
        </w:tc>
        <w:tc>
          <w:tcPr>
            <w:tcW w:w="3536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40%</w:t>
            </w:r>
          </w:p>
        </w:tc>
      </w:tr>
      <w:tr w:rsidR="00834349" w:rsidRPr="00250392" w:rsidTr="00836378"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rozpočtu města</w:t>
            </w:r>
          </w:p>
        </w:tc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</w:p>
        </w:tc>
        <w:tc>
          <w:tcPr>
            <w:tcW w:w="3536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10 %</w:t>
            </w:r>
          </w:p>
        </w:tc>
      </w:tr>
      <w:tr w:rsidR="00834349" w:rsidRPr="00250392" w:rsidTr="00836378"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Programu (MK ČR)</w:t>
            </w:r>
          </w:p>
        </w:tc>
        <w:tc>
          <w:tcPr>
            <w:tcW w:w="3535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max. 50 %</w:t>
            </w:r>
          </w:p>
        </w:tc>
        <w:tc>
          <w:tcPr>
            <w:tcW w:w="3536" w:type="dxa"/>
            <w:shd w:val="clear" w:color="auto" w:fill="auto"/>
          </w:tcPr>
          <w:p w:rsidR="00834349" w:rsidRPr="00250392" w:rsidRDefault="00834349" w:rsidP="00836378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max. 50 %</w:t>
            </w:r>
          </w:p>
        </w:tc>
      </w:tr>
    </w:tbl>
    <w:p w:rsidR="00834349" w:rsidRDefault="00834349" w:rsidP="0083434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Pr="009478D1" w:rsidRDefault="00834349" w:rsidP="00834349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</w:pPr>
      <w:r w:rsidRPr="009478D1">
        <w:rPr>
          <w:rFonts w:ascii="Times New Roman" w:eastAsia="Times New Roman" w:hAnsi="Times New Roman" w:cs="Times New Roman"/>
          <w:b/>
          <w:color w:val="1F497D" w:themeColor="text2"/>
          <w:lang w:eastAsia="cs-CZ"/>
        </w:rPr>
        <w:t>Důležité informace</w:t>
      </w:r>
    </w:p>
    <w:p w:rsidR="00834349" w:rsidRDefault="00834349" w:rsidP="0083434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 xml:space="preserve">Zejména v případě závazného stanoviska orgánu státní památkové péče – městský úřad Jilemnice, odbor rozvoje a místního hospodářství oddělení památkové péče a v případě stavebního povolení nebo souhlasu s provedením stavebního záměru (dříve tzv. „ohlášení“) je nutné počítat s tím, že k jejich </w:t>
      </w:r>
      <w:r w:rsidRPr="002E5F67">
        <w:rPr>
          <w:rFonts w:ascii="Times New Roman" w:eastAsia="Times New Roman" w:hAnsi="Times New Roman" w:cs="Times New Roman"/>
          <w:b/>
          <w:lang w:eastAsia="cs-CZ"/>
        </w:rPr>
        <w:t>vyřízení je třeba minimálně 30 dní</w:t>
      </w:r>
      <w:r>
        <w:rPr>
          <w:rFonts w:ascii="Times New Roman" w:eastAsia="Times New Roman" w:hAnsi="Times New Roman" w:cs="Times New Roman"/>
          <w:lang w:eastAsia="cs-CZ"/>
        </w:rPr>
        <w:t xml:space="preserve"> a proto je nutné podat žádost včas.</w:t>
      </w:r>
    </w:p>
    <w:p w:rsidR="00834349" w:rsidRDefault="00834349" w:rsidP="008343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 xml:space="preserve">Při uzavírání smlouvy o dílo dbejte na to, aby obsahovala mimo obvyklých údajů název kulturní památky včetně její adresy a rejstříkového čísla ze Seznamu kulturních památek ČR, přesnou specifikaci a rozsah prací, termín provedení prací nebo části prací v roce 2016, jasné údaje o dani z přidané hodnoty (cenu s daní a bez daně, sazbu daně, u neplátců jednoznačné vyjádření, že nejsou plátci DPH), v případě církví schvalovací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doložku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biskupství. Součástí smlouvy o dílo musí být položkový rozpočet včetně krycího listu a rekapitulace prací (nejlépe zpracovaný v programu pro rozpočtování staveb). </w:t>
      </w:r>
    </w:p>
    <w:p w:rsidR="00834349" w:rsidRDefault="00834349" w:rsidP="008343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>Žadatelům, kteří nejsou veřejnými zadavateli a nesplňují kritéria pro veřejnou zakázku dle zákona č. 137/2006, o veřejných zakázkách, ve znění pozdějších předpisů, doporučujeme provést jednoduché poptávkové řízení u několika realizačních firem (např. e-mailem, ideálně na podkladě slepého rozpočtu) a učinit o tom písemný záznam. Tento písemný záznam je přílohou souhrnného přehledu.</w:t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Default="00834349" w:rsidP="00834349">
      <w:pPr>
        <w:spacing w:after="0" w:line="240" w:lineRule="auto"/>
        <w:jc w:val="both"/>
        <w:rPr>
          <w:rStyle w:val="Hypertextovodkaz"/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>Další informace o programu naleznete na webových stránkách ministerstva kultury:</w:t>
      </w:r>
      <w:r w:rsidRPr="00954D04">
        <w:t xml:space="preserve"> </w:t>
      </w:r>
      <w:hyperlink r:id="rId5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http://www.mkcr.cz/scripts/detail.php?id=429</w:t>
        </w:r>
      </w:hyperlink>
      <w:r>
        <w:rPr>
          <w:rFonts w:ascii="Times New Roman" w:eastAsia="Times New Roman" w:hAnsi="Times New Roman" w:cs="Times New Roman"/>
          <w:lang w:eastAsia="cs-CZ"/>
        </w:rPr>
        <w:t xml:space="preserve"> nebo na webových stránkách města Jilemnice </w:t>
      </w:r>
      <w:hyperlink r:id="rId6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www.mestojilemnice.cz</w:t>
        </w:r>
      </w:hyperlink>
      <w:r>
        <w:rPr>
          <w:rFonts w:ascii="Times New Roman" w:eastAsia="Times New Roman" w:hAnsi="Times New Roman" w:cs="Times New Roman"/>
          <w:lang w:eastAsia="cs-CZ"/>
        </w:rPr>
        <w:t xml:space="preserve">. Kontakt: Martina Housová, tel. 481 565 135, </w:t>
      </w:r>
      <w:hyperlink r:id="rId7" w:history="1">
        <w:r w:rsidRPr="00372EE5">
          <w:rPr>
            <w:rStyle w:val="Hypertextovodkaz"/>
            <w:rFonts w:ascii="Times New Roman" w:eastAsia="Times New Roman" w:hAnsi="Times New Roman" w:cs="Times New Roman"/>
            <w:lang w:eastAsia="cs-CZ"/>
          </w:rPr>
          <w:t>housova@mesto.jilemnice.cz</w:t>
        </w:r>
      </w:hyperlink>
    </w:p>
    <w:p w:rsidR="00834349" w:rsidRDefault="00834349" w:rsidP="00834349">
      <w:pPr>
        <w:spacing w:after="0" w:line="240" w:lineRule="auto"/>
        <w:jc w:val="both"/>
        <w:rPr>
          <w:rStyle w:val="Hypertextovodkaz"/>
          <w:rFonts w:ascii="Times New Roman" w:eastAsia="Times New Roman" w:hAnsi="Times New Roman" w:cs="Times New Roman"/>
          <w:lang w:eastAsia="cs-CZ"/>
        </w:rPr>
      </w:pPr>
    </w:p>
    <w:p w:rsidR="00A3605B" w:rsidRDefault="00A3605B"/>
    <w:sectPr w:rsidR="00A3605B" w:rsidSect="0075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933"/>
    <w:multiLevelType w:val="hybridMultilevel"/>
    <w:tmpl w:val="CC846C40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7ED"/>
    <w:multiLevelType w:val="hybridMultilevel"/>
    <w:tmpl w:val="F1DAF242"/>
    <w:lvl w:ilvl="0" w:tplc="82428C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D5340"/>
    <w:multiLevelType w:val="hybridMultilevel"/>
    <w:tmpl w:val="1F7097AC"/>
    <w:lvl w:ilvl="0" w:tplc="5D3E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CD032B"/>
    <w:multiLevelType w:val="hybridMultilevel"/>
    <w:tmpl w:val="C9AAF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0A8C"/>
    <w:multiLevelType w:val="hybridMultilevel"/>
    <w:tmpl w:val="D94A8E82"/>
    <w:lvl w:ilvl="0" w:tplc="FC829E5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F321A72"/>
    <w:multiLevelType w:val="hybridMultilevel"/>
    <w:tmpl w:val="5F8CF5EA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49"/>
    <w:rsid w:val="001D10F1"/>
    <w:rsid w:val="002B1D8D"/>
    <w:rsid w:val="00750005"/>
    <w:rsid w:val="00834349"/>
    <w:rsid w:val="00A3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9468F-FB9D-4E0C-8B6F-212D4F25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3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3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4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sova@mesto.jilem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ojilemnice.cz" TargetMode="External"/><Relationship Id="rId5" Type="http://schemas.openxmlformats.org/officeDocument/2006/relationships/hyperlink" Target="http://www.mkcr.cz/scripts/detail.php?id=4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Housová Martina, Bc.</dc:creator>
  <cp:lastModifiedBy>Fišerová Petra</cp:lastModifiedBy>
  <cp:revision>2</cp:revision>
  <dcterms:created xsi:type="dcterms:W3CDTF">2020-02-05T10:32:00Z</dcterms:created>
  <dcterms:modified xsi:type="dcterms:W3CDTF">2020-02-05T10:32:00Z</dcterms:modified>
</cp:coreProperties>
</file>