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E" w:rsidRDefault="00AE4DDE" w:rsidP="00AE4DDE">
      <w:pPr>
        <w:shd w:val="clear" w:color="auto" w:fill="FFFFFF"/>
        <w:spacing w:before="0"/>
        <w:ind w:firstLine="0"/>
        <w:jc w:val="left"/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</w:pPr>
      <w:r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  <w:fldChar w:fldCharType="begin"/>
      </w:r>
      <w:r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  <w:instrText xml:space="preserve"> HYPERLINK "</w:instrText>
      </w:r>
      <w:r w:rsidRPr="00AE4DDE"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  <w:instrText>https://www.moderniobec.cz/historickym-mestem-roku-2012-je-jilemnice-oceneni-patri-i-prachaticim/</w:instrText>
      </w:r>
      <w:r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  <w:instrText xml:space="preserve">" </w:instrText>
      </w:r>
      <w:r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  <w:fldChar w:fldCharType="separate"/>
      </w:r>
      <w:r w:rsidRPr="000274FE">
        <w:rPr>
          <w:rStyle w:val="Hypertextovodkaz"/>
          <w:rFonts w:ascii="proxima_nova_rgbold" w:eastAsia="Times New Roman" w:hAnsi="proxima_nova_rgbold" w:cs="Times New Roman"/>
          <w:sz w:val="21"/>
          <w:szCs w:val="21"/>
          <w:lang w:eastAsia="cs-CZ"/>
        </w:rPr>
        <w:t>https://www.moderniobec.cz/historickym-mestem-roku-2012-je-jilemnice-oceneni-patri-i-prachaticim/</w:t>
      </w:r>
      <w:r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  <w:fldChar w:fldCharType="end"/>
      </w:r>
    </w:p>
    <w:p w:rsidR="00AE4DDE" w:rsidRDefault="00AE4DDE" w:rsidP="00AE4DDE">
      <w:pPr>
        <w:shd w:val="clear" w:color="auto" w:fill="FFFFFF"/>
        <w:spacing w:before="0"/>
        <w:ind w:firstLine="0"/>
        <w:jc w:val="left"/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</w:pPr>
    </w:p>
    <w:p w:rsidR="00AE4DDE" w:rsidRPr="00AE4DDE" w:rsidRDefault="00AE4DDE" w:rsidP="00AE4DDE">
      <w:pPr>
        <w:shd w:val="clear" w:color="auto" w:fill="FFFFFF"/>
        <w:spacing w:before="0"/>
        <w:ind w:firstLine="0"/>
        <w:jc w:val="left"/>
        <w:rPr>
          <w:rFonts w:ascii="proxima_nova_rgbold" w:eastAsia="Times New Roman" w:hAnsi="proxima_nova_rgbold" w:cs="Times New Roman"/>
          <w:color w:val="797979"/>
          <w:sz w:val="21"/>
          <w:szCs w:val="21"/>
          <w:lang w:eastAsia="cs-CZ"/>
        </w:rPr>
      </w:pPr>
      <w:hyperlink r:id="rId4" w:history="1">
        <w:r w:rsidRPr="00AE4DDE">
          <w:rPr>
            <w:rFonts w:ascii="proxima_nova_rgbold" w:eastAsia="Times New Roman" w:hAnsi="proxima_nova_rgbold" w:cs="Times New Roman"/>
            <w:color w:val="AB0717"/>
            <w:sz w:val="21"/>
            <w:u w:val="single"/>
            <w:lang w:eastAsia="cs-CZ"/>
          </w:rPr>
          <w:t>3. 5. 2013</w:t>
        </w:r>
      </w:hyperlink>
    </w:p>
    <w:p w:rsidR="00AE4DDE" w:rsidRPr="00AE4DDE" w:rsidRDefault="00AE4DDE" w:rsidP="00AE4DDE">
      <w:pPr>
        <w:shd w:val="clear" w:color="auto" w:fill="FFFFFF"/>
        <w:spacing w:before="0" w:after="120"/>
        <w:ind w:firstLine="0"/>
        <w:jc w:val="left"/>
        <w:outlineLvl w:val="0"/>
        <w:rPr>
          <w:rFonts w:ascii="proxima_nova_rgbold" w:eastAsia="Times New Roman" w:hAnsi="proxima_nova_rgbold" w:cs="Times New Roman"/>
          <w:color w:val="262626"/>
          <w:kern w:val="36"/>
          <w:sz w:val="48"/>
          <w:szCs w:val="48"/>
          <w:lang w:eastAsia="cs-CZ"/>
        </w:rPr>
      </w:pPr>
      <w:r w:rsidRPr="00AE4DDE">
        <w:rPr>
          <w:rFonts w:ascii="proxima_nova_rgbold" w:eastAsia="Times New Roman" w:hAnsi="proxima_nova_rgbold" w:cs="Times New Roman"/>
          <w:color w:val="262626"/>
          <w:kern w:val="36"/>
          <w:sz w:val="48"/>
          <w:szCs w:val="48"/>
          <w:lang w:eastAsia="cs-CZ"/>
        </w:rPr>
        <w:t>Historickým městem roku 2012 je Jilemnice, ocenění patří i Prachaticím</w:t>
      </w:r>
    </w:p>
    <w:p w:rsidR="00AE4DDE" w:rsidRDefault="00AE4DDE" w:rsidP="00AE4DDE">
      <w:pPr>
        <w:shd w:val="clear" w:color="auto" w:fill="FFFFFF"/>
        <w:spacing w:before="240" w:after="525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Historickým městem roku 2012 byla ve čtvrtek 18. dubna ve Španělském sále Pražského hradu slavnostně pro-hlášena Jilemnice na </w:t>
      </w:r>
      <w:proofErr w:type="spellStart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Semilsku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. Tento titul je spojen s vítězstvím města v celostátním finále soutěže o Cenu za nejlepší přípravu a realizaci Programu regenerace městských památkových rezervací </w:t>
      </w:r>
      <w:proofErr w:type="gramStart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a...</w:t>
      </w:r>
      <w:proofErr w:type="gramEnd"/>
    </w:p>
    <w:p w:rsid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28575</wp:posOffset>
            </wp:positionV>
            <wp:extent cx="3762375" cy="1943100"/>
            <wp:effectExtent l="19050" t="0" r="9525" b="0"/>
            <wp:wrapSquare wrapText="bothSides"/>
            <wp:docPr id="1" name="obrázek 1" descr="https://www.moderniobec.cz/wp-content/uploads/sites/22/2013/05/mo5_03_vyhlasovani_c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derniobec.cz/wp-content/uploads/sites/22/2013/05/mo5_03_vyhlasovani_ce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</w:p>
    <w:p w:rsid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</w:p>
    <w:p w:rsid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</w:p>
    <w:p w:rsidR="00AE4DDE" w:rsidRP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</w:pPr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>Slavnostní ceremoniál se už tradičně konal ve Španělském sále Pražského hradu.</w:t>
      </w:r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br/>
        <w:t>FOTO: RADOVAN MIČA</w:t>
      </w:r>
    </w:p>
    <w:p w:rsid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Historickým městem roku 2012 byla ve čtvrtek 18. dubna ve Španělském sále Pražského hradu slavnostně pro-hlášena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Jilemnice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 na </w:t>
      </w:r>
      <w:proofErr w:type="spellStart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Semilsku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. Tento titul je spojen s vítězstvím města v celostátním finále soutěže o Cenu za nejlepší přípravu a realizaci Programu regenerace městských památkových rezervací a městských památkových zón. Spolu s Jilemnicí byla letos na toto ocenění nominována rovněž města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Cheb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 a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Příbor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Soutěž je každoročně vyhlašována Sdružením historických sídel Čech, Moravy a Slezska (SHSČMS) spolu s ministerstvy kultury a pro místní rozvoj a letos se uzavřel její už 19. ročník. Cena pro vítězné město sestává z monumentálního uměleckého díla z českého křišťálu vyrobeného </w:t>
      </w:r>
      <w:proofErr w:type="spellStart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nižborskou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 sklárnou </w:t>
      </w:r>
      <w:proofErr w:type="spellStart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Rückl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Crystal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, a. s. Tento umělecký artefakt je majetkem SHSČMS, přičemž na jeho volnou plochu jsou dopisováni jednotliví vítězové. Historické město roku obdrží repliku Ceny a částku 1 mil. korun. Vítězi soutěže náleží i grafický list, – stejně jako pro dvě další nominovaná města.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Slavnostní ceremoniál se na Pražském hradě už tradičně uskutečnil při příležitosti Mezinárodního dne památek a historických sídel, který se od roku 1983 slaví právě 18. dubna. Do soutěže se letos přihlásilo 46 měst, do dalšího kola postoupilo z jednotlivých krajů 14 měst, z nichž následně vzešli tři finalisté. Jilemnice byla letos ve finále soutěže už potřetí.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Cenu starostovi Jilemnice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Vladimíru Richterovi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 předávali ministryně kultury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Alena Hanáková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 a ministr pro místní rozvoj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 xml:space="preserve">Kamil </w:t>
      </w:r>
      <w:proofErr w:type="spellStart"/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Jankovský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 spolu s předsedou SHSČMS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 xml:space="preserve">Ivo </w:t>
      </w:r>
      <w:proofErr w:type="spellStart"/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Rubíkem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, starostou Královského města Slaný. Jak uvedl starosta Vladimír Richter, milionová odměna pro vítěze Ceny bude radnicí patrně využita pro opravu střechy Krkonošského muzea, založeného ve městě už v roce 1891.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Na Pražském hradě byla udělena i Cena Ministerstva kultury za památkovou péči. In memoriam ji letos získal významný český historik umění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prof. Mojmír Horyna 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(1945-2011) za svůj zásadní 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lastRenderedPageBreak/>
        <w:t>osobní podíl na rozvoji vědeckého průzkumu a poznávání památek a za své badatelské počiny, spojené zejména s barokním uměním a architekturou.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Cenu časopisu Moderní obec si z Pražského hradu pro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Prachatice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 odvezl jejich starosta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Martin Malý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. Prachatice tuto cenu obdržely už podruhé – jako dosud jediné město v historii soutěže, a to za promyšlenou a soustavnou péči o zachování historického rázu městské památkové rezervace.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Vyhodnoceny byly i výsledky národního kola soutěže Rady Evropy »Mladí fotografují památky«. Prvenství v něm patří </w:t>
      </w:r>
      <w:r w:rsidRPr="00AE4DDE">
        <w:rPr>
          <w:rFonts w:ascii="Georgia" w:eastAsia="Times New Roman" w:hAnsi="Georgia" w:cs="Times New Roman"/>
          <w:b/>
          <w:bCs/>
          <w:color w:val="444444"/>
          <w:sz w:val="21"/>
          <w:szCs w:val="21"/>
          <w:lang w:eastAsia="cs-CZ"/>
        </w:rPr>
        <w:t>Michaele Kučerové</w:t>
      </w: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 z Tábora.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V České republice je na 40 tisíc nemovitých památek a po čtyřech desítkách památkových rezervací a zón. V Programu regenerace městských památkových rezervací a městských památkových zón se od roku 1993 do loňska rozdělilo ze státního rozpočtu 4,3 </w:t>
      </w:r>
      <w:proofErr w:type="spellStart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mld</w:t>
      </w:r>
      <w:proofErr w:type="spellEnd"/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 xml:space="preserve"> Kč. Program byl použit na obnovu 13 tisíc památek, přičemž díky sdružování finančních prostředků měst – i s využitím peněz z Programu, a vlastníků historických objektů celkové náklady na obnovu těchto památek do konce minulého roku činily 11,3 mld. Kč. Například Historické město roku 2012 – Jilemnice, jak už dříve uvedl starosta Vladimír Richter, od roku 1996 z Programu dostalo 12,75 mil. Kč, které přispěly k opravám za celkem více než 33 milionů.</w:t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 w:rsidRPr="00AE4DDE"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  <w:t>Jenže peníze určené na tento jeden z dotačních programů Ministerstva kultury ubývají: Zatímco v posledním desetiletí minulého století v něm ročně bylo většinou přes 300 mil. Kč, od roku 2008 tyto sumy klesají až na předloňských a loňských 137 milionů. Letos má Program regenerace k dispozici už jen 100 mil. Kč. Památkových programů Ministerstvo kultury spravuje osm, přičemž v posledních letech výrazně klesl objem peněz plynoucích i do všech ostatních. V roce 2009 to bylo celkem 788, loni 539 mil. Kč, pro letošek se počítá už jen s celkem 410 mil. Kč.</w:t>
      </w:r>
    </w:p>
    <w:p w:rsidR="00AE4DDE" w:rsidRDefault="00AE4DDE" w:rsidP="00AE4DDE">
      <w:pPr>
        <w:shd w:val="clear" w:color="auto" w:fill="FFFFFF"/>
        <w:spacing w:before="240" w:after="240"/>
        <w:ind w:firstLine="0"/>
        <w:rPr>
          <w:rFonts w:ascii="Georgia" w:eastAsia="Times New Roman" w:hAnsi="Georgia" w:cs="Times New Roman"/>
          <w:i/>
          <w:iCs/>
          <w:color w:val="444444"/>
          <w:sz w:val="21"/>
          <w:szCs w:val="21"/>
          <w:lang w:eastAsia="cs-CZ"/>
        </w:rPr>
      </w:pPr>
      <w:hyperlink r:id="rId6" w:history="1">
        <w:r w:rsidRPr="00AE4DDE">
          <w:rPr>
            <w:rFonts w:ascii="Georgia" w:eastAsia="Times New Roman" w:hAnsi="Georgia" w:cs="Times New Roman"/>
            <w:i/>
            <w:iCs/>
            <w:color w:val="AB0717"/>
            <w:sz w:val="21"/>
            <w:u w:val="single"/>
            <w:lang w:eastAsia="cs-CZ"/>
          </w:rPr>
          <w:t>Péči města Prachatice o památky na svém území se věnujeme na str. 30</w:t>
        </w:r>
      </w:hyperlink>
      <w:r w:rsidRPr="00AE4DDE">
        <w:rPr>
          <w:rFonts w:ascii="Georgia" w:eastAsia="Times New Roman" w:hAnsi="Georgia" w:cs="Times New Roman"/>
          <w:i/>
          <w:iCs/>
          <w:color w:val="444444"/>
          <w:sz w:val="21"/>
          <w:szCs w:val="21"/>
          <w:lang w:eastAsia="cs-CZ"/>
        </w:rPr>
        <w:t>, v červnovém vydání pojednáme o městu Jilemnice.</w:t>
      </w:r>
    </w:p>
    <w:p w:rsid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2971800" cy="2314575"/>
            <wp:effectExtent l="19050" t="0" r="0" b="0"/>
            <wp:wrapSquare wrapText="bothSides"/>
            <wp:docPr id="4" name="obrázek 4" descr="https://www.moderniobec.cz/wp-content/uploads/sites/22/2013/05/mo5_03_vyhlasovani_c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derniobec.cz/wp-content/uploads/sites/22/2013/05/mo5_03_vyhlasovani_cen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</w:p>
    <w:p w:rsidR="00AE4DDE" w:rsidRPr="00AE4DDE" w:rsidRDefault="00AE4DDE" w:rsidP="00AE4DDE">
      <w:pPr>
        <w:rPr>
          <w:rFonts w:ascii="Georgia" w:eastAsia="Times New Roman" w:hAnsi="Georgia" w:cs="Times New Roman"/>
          <w:sz w:val="21"/>
          <w:szCs w:val="21"/>
          <w:lang w:eastAsia="cs-CZ"/>
        </w:rPr>
      </w:pPr>
    </w:p>
    <w:p w:rsidR="00AE4DDE" w:rsidRPr="00AE4DDE" w:rsidRDefault="00AE4DDE" w:rsidP="00AE4DDE">
      <w:pPr>
        <w:rPr>
          <w:rFonts w:ascii="Georgia" w:eastAsia="Times New Roman" w:hAnsi="Georgia" w:cs="Times New Roman"/>
          <w:sz w:val="21"/>
          <w:szCs w:val="21"/>
          <w:lang w:eastAsia="cs-CZ"/>
        </w:rPr>
      </w:pPr>
    </w:p>
    <w:p w:rsidR="00AE4DDE" w:rsidRPr="00AE4DDE" w:rsidRDefault="00AE4DDE" w:rsidP="00AE4DDE">
      <w:pPr>
        <w:rPr>
          <w:rFonts w:ascii="Georgia" w:eastAsia="Times New Roman" w:hAnsi="Georgia" w:cs="Times New Roman"/>
          <w:sz w:val="21"/>
          <w:szCs w:val="21"/>
          <w:lang w:eastAsia="cs-CZ"/>
        </w:rPr>
      </w:pPr>
    </w:p>
    <w:p w:rsidR="00AE4DDE" w:rsidRP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</w:pPr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 xml:space="preserve">Starosta Jilemnice Vladimír Richter (vlevo) přebírá pro své město cenu pro vítěze z rukou ministryně Aleny Hanákové a ministra Kamila </w:t>
      </w:r>
      <w:proofErr w:type="spellStart"/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>Jankovského</w:t>
      </w:r>
      <w:proofErr w:type="spellEnd"/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>.</w:t>
      </w:r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br/>
        <w:t>FOTO: RADOVAN MIČA</w:t>
      </w:r>
    </w:p>
    <w:p w:rsidR="00AE4DDE" w:rsidRPr="00AE4DDE" w:rsidRDefault="00AE4DDE" w:rsidP="00AE4DDE">
      <w:pPr>
        <w:tabs>
          <w:tab w:val="left" w:pos="825"/>
        </w:tabs>
        <w:rPr>
          <w:rFonts w:ascii="Georgia" w:eastAsia="Times New Roman" w:hAnsi="Georgia" w:cs="Times New Roman"/>
          <w:sz w:val="21"/>
          <w:szCs w:val="21"/>
          <w:lang w:eastAsia="cs-CZ"/>
        </w:rPr>
      </w:pPr>
    </w:p>
    <w:p w:rsidR="00AE4DDE" w:rsidRP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147955</wp:posOffset>
            </wp:positionV>
            <wp:extent cx="3457575" cy="2085975"/>
            <wp:effectExtent l="19050" t="0" r="9525" b="0"/>
            <wp:wrapSquare wrapText="bothSides"/>
            <wp:docPr id="10" name="obrázek 10" descr="https://www.moderniobec.cz/wp-content/uploads/sites/22/2013/05/mo5_03_vyhlasovani_ce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oderniobec.cz/wp-content/uploads/sites/22/2013/05/mo5_03_vyhlasovani_cen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DE" w:rsidRPr="00AE4DDE" w:rsidRDefault="00AE4DDE" w:rsidP="00AE4DDE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</w:pPr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 xml:space="preserve">Zástupci tří měst nominovaných na titul Historické město roku: zleva starostové Chebu Pavel </w:t>
      </w:r>
      <w:proofErr w:type="spellStart"/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>Vanoušek</w:t>
      </w:r>
      <w:proofErr w:type="spellEnd"/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 xml:space="preserve">, Jilemnice Vladimír Richter a </w:t>
      </w:r>
      <w:proofErr w:type="spellStart"/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>Příbora</w:t>
      </w:r>
      <w:proofErr w:type="spellEnd"/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t xml:space="preserve"> Milan Strakoš.</w:t>
      </w:r>
      <w:r w:rsidRPr="00AE4DDE">
        <w:rPr>
          <w:rFonts w:ascii="Georgia" w:eastAsia="Times New Roman" w:hAnsi="Georgia" w:cs="Times New Roman"/>
          <w:i/>
          <w:color w:val="444444"/>
          <w:sz w:val="20"/>
          <w:szCs w:val="20"/>
          <w:lang w:eastAsia="cs-CZ"/>
        </w:rPr>
        <w:br/>
        <w:t>FOTO: RADOVAN MIČA</w:t>
      </w:r>
    </w:p>
    <w:p w:rsidR="0065210A" w:rsidRDefault="0065210A"/>
    <w:sectPr w:rsidR="0065210A" w:rsidSect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_nova_rg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DDE"/>
    <w:rsid w:val="0065210A"/>
    <w:rsid w:val="008D536E"/>
    <w:rsid w:val="00A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paragraph" w:styleId="Nadpis1">
    <w:name w:val="heading 1"/>
    <w:basedOn w:val="Normln"/>
    <w:link w:val="Nadpis1Char"/>
    <w:uiPriority w:val="9"/>
    <w:qFormat/>
    <w:rsid w:val="00AE4D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4D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4DDE"/>
    <w:rPr>
      <w:color w:val="0000FF"/>
      <w:u w:val="single"/>
    </w:rPr>
  </w:style>
  <w:style w:type="character" w:customStyle="1" w:styleId="ata11y">
    <w:name w:val="at_a11y"/>
    <w:basedOn w:val="Standardnpsmoodstavce"/>
    <w:rsid w:val="00AE4DDE"/>
  </w:style>
  <w:style w:type="paragraph" w:customStyle="1" w:styleId="detailannotation">
    <w:name w:val="detail__annotation"/>
    <w:basedOn w:val="Normln"/>
    <w:rsid w:val="00AE4D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-odstavec">
    <w:name w:val="detail-odstavec"/>
    <w:basedOn w:val="Normln"/>
    <w:rsid w:val="00AE4D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4D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D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6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derniobec.ihned.cz/c1-59794200-rozsiri-prachatice-seznam-unesc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oderniobec.cz/historickym-mestem-roku-2012-je-jilemnice-oceneni-patri-i-prachatici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2020-11-07T17:26:00Z</dcterms:created>
  <dcterms:modified xsi:type="dcterms:W3CDTF">2020-11-07T17:32:00Z</dcterms:modified>
</cp:coreProperties>
</file>