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1A1" w:rsidRDefault="003051A1" w:rsidP="000F2A56">
      <w:pPr>
        <w:jc w:val="center"/>
        <w:rPr>
          <w:b/>
          <w:sz w:val="40"/>
          <w:szCs w:val="40"/>
        </w:rPr>
      </w:pPr>
    </w:p>
    <w:p w:rsidR="00F70C65" w:rsidRDefault="00F70C65" w:rsidP="000F2A56">
      <w:pPr>
        <w:jc w:val="center"/>
        <w:rPr>
          <w:b/>
          <w:sz w:val="40"/>
          <w:szCs w:val="40"/>
        </w:rPr>
      </w:pPr>
    </w:p>
    <w:p w:rsidR="003051A1" w:rsidRDefault="003051A1" w:rsidP="000F2A56">
      <w:pPr>
        <w:jc w:val="center"/>
        <w:rPr>
          <w:b/>
          <w:sz w:val="40"/>
          <w:szCs w:val="40"/>
        </w:rPr>
      </w:pPr>
    </w:p>
    <w:p w:rsidR="003051A1" w:rsidRDefault="003051A1" w:rsidP="000F2A56">
      <w:pPr>
        <w:jc w:val="center"/>
        <w:rPr>
          <w:b/>
          <w:sz w:val="40"/>
          <w:szCs w:val="40"/>
        </w:rPr>
      </w:pPr>
      <w:r w:rsidRPr="00E5089B">
        <w:rPr>
          <w:noProof/>
          <w:lang w:eastAsia="cs-CZ"/>
        </w:rPr>
        <w:drawing>
          <wp:anchor distT="0" distB="0" distL="114300" distR="114300" simplePos="0" relativeHeight="251659264" behindDoc="0" locked="0" layoutInCell="1" allowOverlap="1" wp14:anchorId="2EC71376" wp14:editId="26427481">
            <wp:simplePos x="0" y="0"/>
            <wp:positionH relativeFrom="margin">
              <wp:align>center</wp:align>
            </wp:positionH>
            <wp:positionV relativeFrom="paragraph">
              <wp:posOffset>8890</wp:posOffset>
            </wp:positionV>
            <wp:extent cx="1411200" cy="1382400"/>
            <wp:effectExtent l="0" t="0" r="0" b="825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1200" cy="1382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051A1" w:rsidRDefault="003051A1" w:rsidP="000F2A56">
      <w:pPr>
        <w:jc w:val="center"/>
        <w:rPr>
          <w:b/>
          <w:sz w:val="40"/>
          <w:szCs w:val="40"/>
        </w:rPr>
      </w:pPr>
    </w:p>
    <w:p w:rsidR="003051A1" w:rsidRDefault="003051A1" w:rsidP="000F2A56">
      <w:pPr>
        <w:jc w:val="center"/>
        <w:rPr>
          <w:b/>
          <w:sz w:val="40"/>
          <w:szCs w:val="40"/>
        </w:rPr>
      </w:pPr>
    </w:p>
    <w:p w:rsidR="003051A1" w:rsidRDefault="003051A1" w:rsidP="000F2A56">
      <w:pPr>
        <w:jc w:val="center"/>
        <w:rPr>
          <w:b/>
          <w:sz w:val="40"/>
          <w:szCs w:val="40"/>
        </w:rPr>
      </w:pPr>
    </w:p>
    <w:p w:rsidR="003051A1" w:rsidRDefault="003051A1" w:rsidP="000F2A56">
      <w:pPr>
        <w:jc w:val="center"/>
        <w:rPr>
          <w:b/>
          <w:sz w:val="40"/>
          <w:szCs w:val="40"/>
        </w:rPr>
      </w:pPr>
    </w:p>
    <w:p w:rsidR="003051A1" w:rsidRDefault="003051A1" w:rsidP="000F2A56">
      <w:pPr>
        <w:jc w:val="center"/>
        <w:rPr>
          <w:b/>
          <w:sz w:val="40"/>
          <w:szCs w:val="40"/>
        </w:rPr>
      </w:pPr>
    </w:p>
    <w:p w:rsidR="00807B0C" w:rsidRPr="003051A1" w:rsidRDefault="00807B0C" w:rsidP="000F2A56">
      <w:pPr>
        <w:jc w:val="center"/>
        <w:rPr>
          <w:b/>
          <w:sz w:val="56"/>
          <w:szCs w:val="56"/>
        </w:rPr>
      </w:pPr>
      <w:r w:rsidRPr="003051A1">
        <w:rPr>
          <w:b/>
          <w:sz w:val="56"/>
          <w:szCs w:val="56"/>
        </w:rPr>
        <w:t>Vyh</w:t>
      </w:r>
      <w:r w:rsidR="00D16750">
        <w:rPr>
          <w:b/>
          <w:sz w:val="56"/>
          <w:szCs w:val="56"/>
        </w:rPr>
        <w:t>odnocení Plánu</w:t>
      </w:r>
      <w:r w:rsidRPr="003051A1">
        <w:rPr>
          <w:b/>
          <w:sz w:val="56"/>
          <w:szCs w:val="56"/>
        </w:rPr>
        <w:t xml:space="preserve"> odpadového </w:t>
      </w:r>
      <w:r w:rsidR="006E5686">
        <w:rPr>
          <w:b/>
          <w:sz w:val="56"/>
          <w:szCs w:val="56"/>
        </w:rPr>
        <w:t>hospodářství města Jilemnice za</w:t>
      </w:r>
      <w:r w:rsidR="00693B4B">
        <w:rPr>
          <w:b/>
          <w:sz w:val="56"/>
          <w:szCs w:val="56"/>
        </w:rPr>
        <w:t xml:space="preserve"> rok 2021</w:t>
      </w:r>
    </w:p>
    <w:p w:rsidR="003051A1" w:rsidRDefault="003051A1" w:rsidP="000F2A56">
      <w:pPr>
        <w:jc w:val="center"/>
        <w:rPr>
          <w:b/>
          <w:sz w:val="40"/>
          <w:szCs w:val="40"/>
        </w:rPr>
      </w:pPr>
    </w:p>
    <w:p w:rsidR="003051A1" w:rsidRDefault="003051A1" w:rsidP="004F00DC">
      <w:pPr>
        <w:rPr>
          <w:b/>
          <w:sz w:val="40"/>
          <w:szCs w:val="40"/>
        </w:rPr>
      </w:pPr>
    </w:p>
    <w:p w:rsidR="003051A1" w:rsidRPr="003051A1" w:rsidRDefault="003D55C2" w:rsidP="000F2A56">
      <w:pPr>
        <w:jc w:val="center"/>
        <w:rPr>
          <w:sz w:val="40"/>
          <w:szCs w:val="40"/>
        </w:rPr>
      </w:pPr>
      <w:r>
        <w:rPr>
          <w:sz w:val="40"/>
          <w:szCs w:val="40"/>
        </w:rPr>
        <w:t>zpracováno:</w:t>
      </w:r>
      <w:r w:rsidR="003051A1">
        <w:rPr>
          <w:sz w:val="40"/>
          <w:szCs w:val="40"/>
        </w:rPr>
        <w:t xml:space="preserve"> </w:t>
      </w:r>
      <w:r w:rsidR="00801109">
        <w:rPr>
          <w:sz w:val="40"/>
          <w:szCs w:val="40"/>
        </w:rPr>
        <w:t>listopad</w:t>
      </w:r>
      <w:r w:rsidR="00693B4B">
        <w:rPr>
          <w:sz w:val="40"/>
          <w:szCs w:val="40"/>
        </w:rPr>
        <w:t xml:space="preserve"> 2022</w:t>
      </w:r>
    </w:p>
    <w:p w:rsidR="003051A1" w:rsidRDefault="003051A1" w:rsidP="000F2A56">
      <w:pPr>
        <w:jc w:val="center"/>
        <w:rPr>
          <w:b/>
          <w:sz w:val="40"/>
          <w:szCs w:val="40"/>
        </w:rPr>
      </w:pPr>
    </w:p>
    <w:p w:rsidR="00EC30C4" w:rsidRDefault="00EC30C4" w:rsidP="000F2A56">
      <w:pPr>
        <w:jc w:val="center"/>
        <w:rPr>
          <w:sz w:val="28"/>
          <w:szCs w:val="28"/>
        </w:rPr>
      </w:pPr>
    </w:p>
    <w:p w:rsidR="003051A1" w:rsidRDefault="003051A1" w:rsidP="00CD6700">
      <w:pPr>
        <w:jc w:val="center"/>
        <w:rPr>
          <w:sz w:val="28"/>
          <w:szCs w:val="28"/>
        </w:rPr>
      </w:pPr>
      <w:r>
        <w:rPr>
          <w:sz w:val="28"/>
          <w:szCs w:val="28"/>
        </w:rPr>
        <w:t>Město Jilemnice</w:t>
      </w:r>
    </w:p>
    <w:p w:rsidR="00CD6700" w:rsidRDefault="00EC30C4" w:rsidP="00CD6700">
      <w:pPr>
        <w:jc w:val="center"/>
        <w:rPr>
          <w:sz w:val="28"/>
          <w:szCs w:val="28"/>
        </w:rPr>
      </w:pPr>
      <w:r>
        <w:rPr>
          <w:sz w:val="28"/>
          <w:szCs w:val="28"/>
        </w:rPr>
        <w:t>Masarykovo náměstí 82</w:t>
      </w:r>
    </w:p>
    <w:p w:rsidR="003051A1" w:rsidRPr="00CD6700" w:rsidRDefault="00CD6700" w:rsidP="00CD6700">
      <w:pPr>
        <w:pStyle w:val="Odstavecseseznamem"/>
        <w:numPr>
          <w:ilvl w:val="0"/>
          <w:numId w:val="40"/>
        </w:numPr>
        <w:rPr>
          <w:sz w:val="28"/>
          <w:szCs w:val="28"/>
        </w:rPr>
      </w:pPr>
      <w:r>
        <w:rPr>
          <w:sz w:val="28"/>
          <w:szCs w:val="28"/>
        </w:rPr>
        <w:t xml:space="preserve"> </w:t>
      </w:r>
      <w:r w:rsidRPr="00CD6700">
        <w:rPr>
          <w:sz w:val="28"/>
          <w:szCs w:val="28"/>
        </w:rPr>
        <w:t xml:space="preserve">01 </w:t>
      </w:r>
      <w:r w:rsidR="00EC30C4" w:rsidRPr="00CD6700">
        <w:rPr>
          <w:sz w:val="28"/>
          <w:szCs w:val="28"/>
        </w:rPr>
        <w:t>Jilemnice</w:t>
      </w:r>
    </w:p>
    <w:p w:rsidR="0003241C" w:rsidRDefault="0003241C" w:rsidP="000F2A56">
      <w:pPr>
        <w:pStyle w:val="Odstavecseseznamem"/>
        <w:jc w:val="both"/>
        <w:rPr>
          <w:b/>
        </w:rPr>
      </w:pPr>
    </w:p>
    <w:p w:rsidR="0003241C" w:rsidRDefault="0003241C" w:rsidP="000F2A56">
      <w:pPr>
        <w:pStyle w:val="Odstavecseseznamem"/>
        <w:jc w:val="both"/>
        <w:rPr>
          <w:b/>
        </w:rPr>
      </w:pPr>
    </w:p>
    <w:p w:rsidR="00BC1A7A" w:rsidRDefault="00BC1A7A" w:rsidP="000F2A56">
      <w:pPr>
        <w:pStyle w:val="Odstavecseseznamem"/>
        <w:jc w:val="both"/>
        <w:rPr>
          <w:b/>
        </w:rPr>
      </w:pPr>
    </w:p>
    <w:p w:rsidR="0003241C" w:rsidRDefault="00B24C14" w:rsidP="000F2A56">
      <w:pPr>
        <w:pStyle w:val="Odstavecseseznamem"/>
        <w:jc w:val="both"/>
        <w:rPr>
          <w:b/>
        </w:rPr>
      </w:pPr>
      <w:r>
        <w:rPr>
          <w:b/>
        </w:rPr>
        <w:lastRenderedPageBreak/>
        <w:t xml:space="preserve">Osnova: </w:t>
      </w:r>
    </w:p>
    <w:p w:rsidR="00B24C14" w:rsidRDefault="00B24C14" w:rsidP="000F2A56">
      <w:pPr>
        <w:pStyle w:val="Odstavecseseznamem"/>
        <w:jc w:val="both"/>
        <w:rPr>
          <w:b/>
        </w:rPr>
      </w:pPr>
    </w:p>
    <w:p w:rsidR="00B24C14" w:rsidRDefault="00B24C14" w:rsidP="000F2A56">
      <w:pPr>
        <w:pStyle w:val="Odstavecseseznamem"/>
        <w:numPr>
          <w:ilvl w:val="0"/>
          <w:numId w:val="17"/>
        </w:numPr>
        <w:ind w:firstLine="0"/>
        <w:jc w:val="both"/>
      </w:pPr>
      <w:r>
        <w:t>Úvod……………………</w:t>
      </w:r>
      <w:r w:rsidR="000F2A56">
        <w:t>…………………………………………………………………………………</w:t>
      </w:r>
      <w:r>
        <w:t>…………</w:t>
      </w:r>
      <w:r w:rsidR="000B1A80">
        <w:t>.</w:t>
      </w:r>
      <w:r w:rsidR="003074CD">
        <w:t>………3</w:t>
      </w:r>
    </w:p>
    <w:p w:rsidR="00B24C14" w:rsidRDefault="00B24C14" w:rsidP="000F2A56">
      <w:pPr>
        <w:pStyle w:val="Odstavecseseznamem"/>
        <w:numPr>
          <w:ilvl w:val="0"/>
          <w:numId w:val="17"/>
        </w:numPr>
        <w:ind w:firstLine="0"/>
        <w:jc w:val="both"/>
      </w:pPr>
      <w:r>
        <w:t xml:space="preserve">Legislativa upravující nakládání s odpady </w:t>
      </w:r>
      <w:r w:rsidR="005A12CD">
        <w:t>v roce 2021</w:t>
      </w:r>
      <w:r w:rsidR="000F2A56">
        <w:t>…………………………</w:t>
      </w:r>
      <w:r w:rsidR="00FE00B3">
        <w:t>………………</w:t>
      </w:r>
      <w:proofErr w:type="gramStart"/>
      <w:r w:rsidR="00FE00B3">
        <w:t>….</w:t>
      </w:r>
      <w:r w:rsidR="00887206">
        <w:t>4</w:t>
      </w:r>
      <w:r w:rsidR="00FE00B3">
        <w:t>-5</w:t>
      </w:r>
      <w:proofErr w:type="gramEnd"/>
      <w:r w:rsidR="003F3436">
        <w:t xml:space="preserve">  </w:t>
      </w:r>
    </w:p>
    <w:p w:rsidR="00B24C14" w:rsidRPr="00B24C14" w:rsidRDefault="00B24C14" w:rsidP="000F2A56">
      <w:pPr>
        <w:pStyle w:val="Odstavecseseznamem"/>
        <w:numPr>
          <w:ilvl w:val="0"/>
          <w:numId w:val="17"/>
        </w:numPr>
        <w:ind w:firstLine="0"/>
        <w:jc w:val="both"/>
      </w:pPr>
      <w:r>
        <w:t>Základní údaje o nakládávání s odpady v </w:t>
      </w:r>
      <w:r w:rsidR="005A12CD">
        <w:t>roce 2021</w:t>
      </w:r>
      <w:r w:rsidR="000F2A56">
        <w:t>………………</w:t>
      </w:r>
      <w:r w:rsidR="000364DA">
        <w:t>……………………………</w:t>
      </w:r>
      <w:proofErr w:type="gramStart"/>
      <w:r w:rsidR="000364DA">
        <w:t>….5-10</w:t>
      </w:r>
      <w:proofErr w:type="gramEnd"/>
    </w:p>
    <w:p w:rsidR="00B24C14" w:rsidRPr="00B24C14" w:rsidRDefault="000B1A80" w:rsidP="000F2A56">
      <w:pPr>
        <w:pStyle w:val="Odstavecseseznamem"/>
        <w:numPr>
          <w:ilvl w:val="0"/>
          <w:numId w:val="17"/>
        </w:numPr>
        <w:ind w:firstLine="0"/>
        <w:jc w:val="both"/>
      </w:pPr>
      <w:r>
        <w:t xml:space="preserve">Hodnocení cílů stanovených v POH </w:t>
      </w:r>
      <w:proofErr w:type="spellStart"/>
      <w:r>
        <w:t>Jil</w:t>
      </w:r>
      <w:proofErr w:type="spellEnd"/>
      <w:r>
        <w:t>. pr</w:t>
      </w:r>
      <w:r w:rsidR="005A12CD">
        <w:t>o rok 2021</w:t>
      </w:r>
      <w:r w:rsidR="000F2A56">
        <w:t>…………………</w:t>
      </w:r>
      <w:r w:rsidR="00887206">
        <w:t>………………………</w:t>
      </w:r>
      <w:proofErr w:type="gramStart"/>
      <w:r w:rsidR="00887206">
        <w:t>…</w:t>
      </w:r>
      <w:r w:rsidR="00770390">
        <w:t>.</w:t>
      </w:r>
      <w:r w:rsidR="000364DA">
        <w:t>10</w:t>
      </w:r>
      <w:proofErr w:type="gramEnd"/>
      <w:r w:rsidR="000364DA">
        <w:t>-11</w:t>
      </w:r>
    </w:p>
    <w:p w:rsidR="00D71A31" w:rsidRDefault="00D71A31" w:rsidP="000F2A56">
      <w:pPr>
        <w:pStyle w:val="Odstavecseseznamem"/>
        <w:ind w:left="1080"/>
        <w:jc w:val="both"/>
      </w:pPr>
      <w:r w:rsidRPr="00111797">
        <w:rPr>
          <w:i/>
        </w:rPr>
        <w:t>4. 2. Nakládání s komunálními odpady</w:t>
      </w:r>
      <w:r>
        <w:t>……………………………………………</w:t>
      </w:r>
      <w:r w:rsidR="000F2A56">
        <w:t>….</w:t>
      </w:r>
      <w:r w:rsidR="00C2582A">
        <w:t>………………………</w:t>
      </w:r>
      <w:r w:rsidR="00770390">
        <w:t>.</w:t>
      </w:r>
      <w:r w:rsidR="000364DA">
        <w:t>…11</w:t>
      </w:r>
    </w:p>
    <w:p w:rsidR="00C527C6" w:rsidRDefault="00D71A31" w:rsidP="000F2A56">
      <w:pPr>
        <w:pStyle w:val="Odstavecseseznamem"/>
        <w:ind w:left="1080"/>
        <w:jc w:val="both"/>
      </w:pPr>
      <w:r w:rsidRPr="00D71A31">
        <w:t>4. 2. 1. Komunální odpady</w:t>
      </w:r>
      <w:r>
        <w:t>……</w:t>
      </w:r>
      <w:r w:rsidR="008E24C3">
        <w:t>………………………………………………………………</w:t>
      </w:r>
      <w:r w:rsidR="000F2A56">
        <w:t>….</w:t>
      </w:r>
      <w:r w:rsidR="00887206">
        <w:t>……………</w:t>
      </w:r>
      <w:proofErr w:type="gramStart"/>
      <w:r w:rsidR="00887206">
        <w:t>…</w:t>
      </w:r>
      <w:r w:rsidR="00770390">
        <w:t>.</w:t>
      </w:r>
      <w:r w:rsidR="000364DA">
        <w:t>.11</w:t>
      </w:r>
      <w:proofErr w:type="gramEnd"/>
      <w:r w:rsidR="000364DA">
        <w:t>-13</w:t>
      </w:r>
    </w:p>
    <w:p w:rsidR="00C527C6" w:rsidRDefault="00C527C6" w:rsidP="000F2A56">
      <w:pPr>
        <w:pStyle w:val="Odstavecseseznamem"/>
        <w:ind w:left="1080"/>
        <w:jc w:val="both"/>
      </w:pPr>
      <w:r w:rsidRPr="00C527C6">
        <w:t>4. 2. 2. Směsný komunální odpad</w:t>
      </w:r>
      <w:r>
        <w:t>…</w:t>
      </w:r>
      <w:r w:rsidR="008E24C3">
        <w:t>…………………………………………………………</w:t>
      </w:r>
      <w:r w:rsidR="000F2A56">
        <w:t>….</w:t>
      </w:r>
      <w:r w:rsidR="000364DA">
        <w:t>…………</w:t>
      </w:r>
      <w:proofErr w:type="gramStart"/>
      <w:r w:rsidR="000364DA">
        <w:t>….13</w:t>
      </w:r>
      <w:proofErr w:type="gramEnd"/>
      <w:r w:rsidR="000364DA">
        <w:t>-14</w:t>
      </w:r>
    </w:p>
    <w:p w:rsidR="009F5E7F" w:rsidRPr="009F5E7F" w:rsidRDefault="009F5E7F" w:rsidP="000F2A56">
      <w:pPr>
        <w:pStyle w:val="Odstavecseseznamem"/>
        <w:ind w:left="1080"/>
        <w:jc w:val="both"/>
      </w:pPr>
      <w:r w:rsidRPr="009F5E7F">
        <w:t>4.</w:t>
      </w:r>
      <w:r>
        <w:t xml:space="preserve"> </w:t>
      </w:r>
      <w:r w:rsidR="00BC38FD">
        <w:t>2</w:t>
      </w:r>
      <w:r w:rsidRPr="009F5E7F">
        <w:t>.</w:t>
      </w:r>
      <w:r w:rsidR="00BC38FD">
        <w:t xml:space="preserve"> </w:t>
      </w:r>
      <w:r w:rsidRPr="009F5E7F">
        <w:t>3. Živnostenské odpady</w:t>
      </w:r>
      <w:r>
        <w:t>………………………………………………………………………</w:t>
      </w:r>
      <w:r w:rsidR="000F2A56">
        <w:t>…</w:t>
      </w:r>
      <w:r w:rsidR="000364DA">
        <w:t>………..…14-15</w:t>
      </w:r>
      <w:r w:rsidR="00C527C6">
        <w:t xml:space="preserve"> </w:t>
      </w:r>
    </w:p>
    <w:p w:rsidR="0003241C" w:rsidRPr="009F5E7F" w:rsidRDefault="009F5E7F" w:rsidP="000F2A56">
      <w:pPr>
        <w:pStyle w:val="Odstavecseseznamem"/>
        <w:jc w:val="both"/>
      </w:pPr>
      <w:r>
        <w:rPr>
          <w:b/>
          <w:i/>
          <w:caps/>
        </w:rPr>
        <w:t xml:space="preserve">       </w:t>
      </w:r>
      <w:r w:rsidRPr="00111797">
        <w:rPr>
          <w:i/>
        </w:rPr>
        <w:t>4. 3. Biologicky rozložitelné odpady a biologicky rozložitelné komunální odpady</w:t>
      </w:r>
      <w:r w:rsidR="008E24C3">
        <w:t>…</w:t>
      </w:r>
      <w:r w:rsidR="00770390">
        <w:t>…</w:t>
      </w:r>
      <w:proofErr w:type="gramStart"/>
      <w:r w:rsidR="000364DA">
        <w:t>….15</w:t>
      </w:r>
      <w:proofErr w:type="gramEnd"/>
      <w:r w:rsidR="000364DA">
        <w:t>-19</w:t>
      </w:r>
    </w:p>
    <w:p w:rsidR="0003241C" w:rsidRPr="009F5E7F" w:rsidRDefault="009F5E7F" w:rsidP="000F2A56">
      <w:pPr>
        <w:pStyle w:val="Odstavecseseznamem"/>
        <w:jc w:val="both"/>
      </w:pPr>
      <w:r>
        <w:rPr>
          <w:b/>
        </w:rPr>
        <w:t xml:space="preserve">       </w:t>
      </w:r>
      <w:r w:rsidRPr="00111797">
        <w:rPr>
          <w:i/>
        </w:rPr>
        <w:t>4.</w:t>
      </w:r>
      <w:r w:rsidR="00BC38FD" w:rsidRPr="00111797">
        <w:rPr>
          <w:i/>
        </w:rPr>
        <w:t xml:space="preserve"> </w:t>
      </w:r>
      <w:r w:rsidRPr="00111797">
        <w:rPr>
          <w:i/>
        </w:rPr>
        <w:t>4. Stavební a demoliční odpady</w:t>
      </w:r>
      <w:r w:rsidR="00E2490B">
        <w:t>………</w:t>
      </w:r>
      <w:r w:rsidR="008E24C3">
        <w:t>…………………………………………………………………</w:t>
      </w:r>
      <w:r w:rsidR="000F2A56">
        <w:t>…</w:t>
      </w:r>
      <w:r w:rsidR="008E24C3">
        <w:t>…</w:t>
      </w:r>
      <w:proofErr w:type="gramStart"/>
      <w:r w:rsidR="008E24C3">
        <w:t>….</w:t>
      </w:r>
      <w:r w:rsidR="000364DA">
        <w:t>19</w:t>
      </w:r>
      <w:proofErr w:type="gramEnd"/>
    </w:p>
    <w:p w:rsidR="0003241C" w:rsidRPr="003C5FB8" w:rsidRDefault="003C5FB8" w:rsidP="000F2A56">
      <w:pPr>
        <w:pStyle w:val="Odstavecseseznamem"/>
        <w:jc w:val="both"/>
      </w:pPr>
      <w:r>
        <w:rPr>
          <w:b/>
          <w:i/>
        </w:rPr>
        <w:t xml:space="preserve">       </w:t>
      </w:r>
      <w:r w:rsidRPr="00041A3A">
        <w:rPr>
          <w:i/>
        </w:rPr>
        <w:t>4.</w:t>
      </w:r>
      <w:r w:rsidR="00BC38FD" w:rsidRPr="00041A3A">
        <w:rPr>
          <w:i/>
        </w:rPr>
        <w:t xml:space="preserve"> </w:t>
      </w:r>
      <w:r w:rsidRPr="00041A3A">
        <w:rPr>
          <w:i/>
        </w:rPr>
        <w:t>5.</w:t>
      </w:r>
      <w:r w:rsidR="00BC38FD" w:rsidRPr="00041A3A">
        <w:rPr>
          <w:i/>
        </w:rPr>
        <w:t xml:space="preserve"> </w:t>
      </w:r>
      <w:r w:rsidRPr="00041A3A">
        <w:rPr>
          <w:i/>
        </w:rPr>
        <w:t>Nebezpečné odpady</w:t>
      </w:r>
      <w:r>
        <w:t>…………………………………………………………………………………………</w:t>
      </w:r>
      <w:r w:rsidR="000364DA">
        <w:t>…</w:t>
      </w:r>
      <w:proofErr w:type="gramStart"/>
      <w:r w:rsidR="000364DA">
        <w:t>….19</w:t>
      </w:r>
      <w:proofErr w:type="gramEnd"/>
    </w:p>
    <w:p w:rsidR="00BC38FD" w:rsidRDefault="00BC38FD" w:rsidP="000F2A56">
      <w:pPr>
        <w:pStyle w:val="Odstavecseseznamem"/>
        <w:jc w:val="both"/>
      </w:pPr>
      <w:r>
        <w:rPr>
          <w:b/>
        </w:rPr>
        <w:t xml:space="preserve">       </w:t>
      </w:r>
      <w:r w:rsidRPr="00041A3A">
        <w:rPr>
          <w:i/>
        </w:rPr>
        <w:t>4. 6. Výrobky s ukončenou životností s režimem zpětného odběru</w:t>
      </w:r>
      <w:r>
        <w:t>………………</w:t>
      </w:r>
      <w:r w:rsidR="00041A3A">
        <w:t>.</w:t>
      </w:r>
      <w:r>
        <w:t>……………</w:t>
      </w:r>
      <w:r w:rsidR="004E53AD">
        <w:t>19-20</w:t>
      </w:r>
    </w:p>
    <w:p w:rsidR="00BC38FD" w:rsidRPr="00BC38FD" w:rsidRDefault="00BC38FD" w:rsidP="000F2A56">
      <w:pPr>
        <w:pStyle w:val="Odstavecseseznamem"/>
        <w:jc w:val="both"/>
      </w:pPr>
      <w:r w:rsidRPr="00BC38FD">
        <w:t xml:space="preserve">       </w:t>
      </w:r>
      <w:r w:rsidRPr="00BC38FD">
        <w:rPr>
          <w:caps/>
        </w:rPr>
        <w:t xml:space="preserve">4. 6. 1. </w:t>
      </w:r>
      <w:r w:rsidRPr="00BC38FD">
        <w:t>Obaly a obalové odpady</w:t>
      </w:r>
      <w:r>
        <w:t>…………………………………………………………………………………</w:t>
      </w:r>
      <w:proofErr w:type="gramStart"/>
      <w:r w:rsidR="008E24C3">
        <w:t>…</w:t>
      </w:r>
      <w:r w:rsidR="000F2A56">
        <w:t>.</w:t>
      </w:r>
      <w:r w:rsidR="004E53AD">
        <w:t>20</w:t>
      </w:r>
      <w:proofErr w:type="gramEnd"/>
    </w:p>
    <w:p w:rsidR="00111797" w:rsidRDefault="00BC38FD" w:rsidP="000F2A56">
      <w:pPr>
        <w:pStyle w:val="Odstavecseseznamem"/>
        <w:jc w:val="both"/>
      </w:pPr>
      <w:r w:rsidRPr="00BC38FD">
        <w:t xml:space="preserve">       4.</w:t>
      </w:r>
      <w:r>
        <w:t xml:space="preserve"> </w:t>
      </w:r>
      <w:r w:rsidRPr="00BC38FD">
        <w:t>6.</w:t>
      </w:r>
      <w:r>
        <w:t xml:space="preserve"> </w:t>
      </w:r>
      <w:r w:rsidRPr="00BC38FD">
        <w:t>2.</w:t>
      </w:r>
      <w:r>
        <w:t xml:space="preserve"> </w:t>
      </w:r>
      <w:r w:rsidRPr="00BC38FD">
        <w:t>Odpadní elektrická a elektronická zařízení</w:t>
      </w:r>
      <w:r w:rsidR="008E24C3">
        <w:t>……………………………………………</w:t>
      </w:r>
      <w:r w:rsidR="000F2A56">
        <w:t>.</w:t>
      </w:r>
      <w:r w:rsidR="004E53AD">
        <w:t>..…………20</w:t>
      </w:r>
    </w:p>
    <w:p w:rsidR="00111797" w:rsidRDefault="00111797" w:rsidP="000F2A56">
      <w:pPr>
        <w:pStyle w:val="Odstavecseseznamem"/>
        <w:jc w:val="both"/>
      </w:pPr>
      <w:r>
        <w:t xml:space="preserve">       </w:t>
      </w:r>
      <w:r w:rsidRPr="00111797">
        <w:t>4.</w:t>
      </w:r>
      <w:r>
        <w:t xml:space="preserve"> </w:t>
      </w:r>
      <w:r w:rsidRPr="00111797">
        <w:t>6.</w:t>
      </w:r>
      <w:r>
        <w:t xml:space="preserve"> </w:t>
      </w:r>
      <w:r w:rsidRPr="00111797">
        <w:t>3.</w:t>
      </w:r>
      <w:r>
        <w:t xml:space="preserve"> </w:t>
      </w:r>
      <w:r w:rsidRPr="00111797">
        <w:t>Odpadní baterie a akumulátory</w:t>
      </w:r>
      <w:r>
        <w:t>……………………………………………………………</w:t>
      </w:r>
      <w:r w:rsidR="000F2A56">
        <w:t>.</w:t>
      </w:r>
      <w:r>
        <w:t>………</w:t>
      </w:r>
      <w:r w:rsidR="001E7EDE">
        <w:t>20-21</w:t>
      </w:r>
    </w:p>
    <w:p w:rsidR="00111797" w:rsidRPr="00111797" w:rsidRDefault="00111797" w:rsidP="000F2A56">
      <w:pPr>
        <w:pStyle w:val="Odstavecseseznamem"/>
        <w:jc w:val="both"/>
      </w:pPr>
      <w:r>
        <w:t xml:space="preserve">       </w:t>
      </w:r>
      <w:r w:rsidRPr="00111797">
        <w:t>4.</w:t>
      </w:r>
      <w:r>
        <w:t xml:space="preserve"> </w:t>
      </w:r>
      <w:r w:rsidRPr="00111797">
        <w:t>6.</w:t>
      </w:r>
      <w:r>
        <w:t xml:space="preserve"> </w:t>
      </w:r>
      <w:r w:rsidRPr="00111797">
        <w:t>4.</w:t>
      </w:r>
      <w:r>
        <w:t xml:space="preserve"> </w:t>
      </w:r>
      <w:r w:rsidRPr="00111797">
        <w:t>Odpadní pneumatiky</w:t>
      </w:r>
      <w:r>
        <w:t>……………………………………………………………………………</w:t>
      </w:r>
      <w:r w:rsidR="000F2A56">
        <w:t>.</w:t>
      </w:r>
      <w:r w:rsidR="001E7EDE">
        <w:t>……………</w:t>
      </w:r>
      <w:r w:rsidR="004E53AD">
        <w:t>21</w:t>
      </w:r>
    </w:p>
    <w:p w:rsidR="0003241C" w:rsidRPr="00041A3A" w:rsidRDefault="00041A3A" w:rsidP="000F2A56">
      <w:pPr>
        <w:pStyle w:val="Odstavecseseznamem"/>
        <w:jc w:val="both"/>
      </w:pPr>
      <w:r>
        <w:rPr>
          <w:b/>
        </w:rPr>
        <w:t xml:space="preserve">       </w:t>
      </w:r>
      <w:r w:rsidRPr="00041A3A">
        <w:rPr>
          <w:i/>
        </w:rPr>
        <w:t>4.</w:t>
      </w:r>
      <w:r>
        <w:rPr>
          <w:i/>
        </w:rPr>
        <w:t xml:space="preserve"> </w:t>
      </w:r>
      <w:r w:rsidRPr="00041A3A">
        <w:rPr>
          <w:i/>
        </w:rPr>
        <w:t>7. Kaly z čistíren komunálních odpadních vod………………………………………………</w:t>
      </w:r>
      <w:r w:rsidR="000F2A56">
        <w:rPr>
          <w:i/>
        </w:rPr>
        <w:t>.</w:t>
      </w:r>
      <w:r w:rsidRPr="00041A3A">
        <w:rPr>
          <w:i/>
        </w:rPr>
        <w:t>…</w:t>
      </w:r>
      <w:r w:rsidR="00D50693">
        <w:rPr>
          <w:i/>
        </w:rPr>
        <w:t>...</w:t>
      </w:r>
      <w:r w:rsidR="00887206">
        <w:rPr>
          <w:i/>
        </w:rPr>
        <w:t>…</w:t>
      </w:r>
      <w:r w:rsidR="00344886">
        <w:rPr>
          <w:i/>
        </w:rPr>
        <w:t>…</w:t>
      </w:r>
      <w:r w:rsidR="004E53AD">
        <w:rPr>
          <w:i/>
        </w:rPr>
        <w:t>…</w:t>
      </w:r>
      <w:r w:rsidR="004E53AD">
        <w:t>21</w:t>
      </w:r>
    </w:p>
    <w:p w:rsidR="00041A3A" w:rsidRDefault="00041A3A" w:rsidP="000F2A56">
      <w:pPr>
        <w:pStyle w:val="Odstavecseseznamem"/>
        <w:jc w:val="both"/>
      </w:pPr>
      <w:r>
        <w:rPr>
          <w:b/>
        </w:rPr>
        <w:t xml:space="preserve">       </w:t>
      </w:r>
      <w:r>
        <w:rPr>
          <w:i/>
        </w:rPr>
        <w:t>4. 8. Odpadní oleje……………………</w:t>
      </w:r>
      <w:r w:rsidR="007332DF">
        <w:rPr>
          <w:i/>
        </w:rPr>
        <w:t>…………………………………………………………………………………</w:t>
      </w:r>
      <w:proofErr w:type="gramStart"/>
      <w:r w:rsidR="004E53AD">
        <w:rPr>
          <w:i/>
        </w:rPr>
        <w:t>…</w:t>
      </w:r>
      <w:r w:rsidR="004E53AD">
        <w:t>.21</w:t>
      </w:r>
      <w:proofErr w:type="gramEnd"/>
    </w:p>
    <w:p w:rsidR="00041A3A" w:rsidRPr="00041A3A" w:rsidRDefault="00041A3A" w:rsidP="000F2A56">
      <w:pPr>
        <w:pStyle w:val="Odstavecseseznamem"/>
        <w:jc w:val="both"/>
      </w:pPr>
      <w:r>
        <w:rPr>
          <w:i/>
        </w:rPr>
        <w:t xml:space="preserve">      </w:t>
      </w:r>
      <w:r>
        <w:rPr>
          <w:b/>
        </w:rPr>
        <w:t xml:space="preserve"> </w:t>
      </w:r>
      <w:r w:rsidRPr="00041A3A">
        <w:rPr>
          <w:i/>
        </w:rPr>
        <w:t xml:space="preserve">4. 9. </w:t>
      </w:r>
      <w:r>
        <w:rPr>
          <w:i/>
          <w:caps/>
        </w:rPr>
        <w:t>S</w:t>
      </w:r>
      <w:r>
        <w:rPr>
          <w:i/>
        </w:rPr>
        <w:t>pecifické skupiny odpadních olejů…………………..</w:t>
      </w:r>
      <w:r w:rsidR="007332DF">
        <w:rPr>
          <w:i/>
          <w:caps/>
        </w:rPr>
        <w:t>…………………………………………</w:t>
      </w:r>
      <w:proofErr w:type="gramStart"/>
      <w:r w:rsidR="007332DF">
        <w:rPr>
          <w:i/>
          <w:caps/>
        </w:rPr>
        <w:t>…..</w:t>
      </w:r>
      <w:r w:rsidRPr="00041A3A">
        <w:rPr>
          <w:i/>
          <w:caps/>
        </w:rPr>
        <w:t>.</w:t>
      </w:r>
      <w:r w:rsidR="001E7EDE">
        <w:rPr>
          <w:caps/>
        </w:rPr>
        <w:t>..21</w:t>
      </w:r>
      <w:proofErr w:type="gramEnd"/>
      <w:r w:rsidR="001E7EDE">
        <w:rPr>
          <w:caps/>
        </w:rPr>
        <w:t>-23</w:t>
      </w:r>
    </w:p>
    <w:p w:rsidR="0003241C" w:rsidRPr="00041A3A" w:rsidRDefault="00041A3A" w:rsidP="000F2A56">
      <w:pPr>
        <w:pStyle w:val="Odstavecseseznamem"/>
        <w:jc w:val="both"/>
      </w:pPr>
      <w:r>
        <w:rPr>
          <w:b/>
        </w:rPr>
        <w:t xml:space="preserve">       </w:t>
      </w:r>
      <w:r w:rsidRPr="00041A3A">
        <w:t>4.</w:t>
      </w:r>
      <w:r w:rsidR="00F80B5C">
        <w:t xml:space="preserve"> </w:t>
      </w:r>
      <w:r w:rsidRPr="00041A3A">
        <w:t>9.</w:t>
      </w:r>
      <w:r w:rsidR="00F80B5C">
        <w:t xml:space="preserve"> </w:t>
      </w:r>
      <w:r w:rsidRPr="00041A3A">
        <w:t>1. Odpady a zařízení s obsahem polychlorovaných bifenylů</w:t>
      </w:r>
      <w:r w:rsidR="00F80B5C">
        <w:t>..</w:t>
      </w:r>
      <w:r w:rsidR="000F2A56">
        <w:t>…………………..</w:t>
      </w:r>
      <w:r w:rsidRPr="00041A3A">
        <w:t>……</w:t>
      </w:r>
      <w:r>
        <w:t>..</w:t>
      </w:r>
      <w:r w:rsidR="001E7EDE">
        <w:t>…</w:t>
      </w:r>
      <w:proofErr w:type="gramStart"/>
      <w:r w:rsidR="001E7EDE">
        <w:t>…..</w:t>
      </w:r>
      <w:r w:rsidR="004E53AD">
        <w:t>23</w:t>
      </w:r>
      <w:proofErr w:type="gramEnd"/>
    </w:p>
    <w:p w:rsidR="00041A3A" w:rsidRDefault="00041A3A" w:rsidP="000F2A56">
      <w:pPr>
        <w:pStyle w:val="Odstavecseseznamem"/>
        <w:jc w:val="both"/>
      </w:pPr>
      <w:r>
        <w:rPr>
          <w:b/>
        </w:rPr>
        <w:t xml:space="preserve">       </w:t>
      </w:r>
      <w:r w:rsidRPr="00041A3A">
        <w:t>4.</w:t>
      </w:r>
      <w:r w:rsidR="00F80B5C">
        <w:t xml:space="preserve"> </w:t>
      </w:r>
      <w:r w:rsidRPr="00041A3A">
        <w:t>9.</w:t>
      </w:r>
      <w:r w:rsidR="00F80B5C">
        <w:t xml:space="preserve"> </w:t>
      </w:r>
      <w:r w:rsidRPr="00041A3A">
        <w:t>2. Odpady s obsahem persistentních organických látek…………………</w:t>
      </w:r>
      <w:r>
        <w:t>…</w:t>
      </w:r>
      <w:r w:rsidR="000F2A56">
        <w:t>……..</w:t>
      </w:r>
      <w:r w:rsidRPr="00041A3A">
        <w:t>……</w:t>
      </w:r>
      <w:r w:rsidR="004E53AD">
        <w:t>……</w:t>
      </w:r>
      <w:proofErr w:type="gramStart"/>
      <w:r w:rsidR="004E53AD">
        <w:t>…..23</w:t>
      </w:r>
      <w:proofErr w:type="gramEnd"/>
      <w:r>
        <w:t xml:space="preserve">        </w:t>
      </w:r>
    </w:p>
    <w:p w:rsidR="00041A3A" w:rsidRDefault="00041A3A" w:rsidP="000F2A56">
      <w:pPr>
        <w:pStyle w:val="Odstavecseseznamem"/>
        <w:jc w:val="both"/>
      </w:pPr>
      <w:r w:rsidRPr="00041A3A">
        <w:t xml:space="preserve">       4.</w:t>
      </w:r>
      <w:r w:rsidR="00F80B5C">
        <w:t xml:space="preserve"> </w:t>
      </w:r>
      <w:r w:rsidRPr="00041A3A">
        <w:t>9.</w:t>
      </w:r>
      <w:r w:rsidR="00F80B5C">
        <w:t xml:space="preserve"> </w:t>
      </w:r>
      <w:r w:rsidRPr="00041A3A">
        <w:t>3. Odpady s obsahem azbestu………………………………</w:t>
      </w:r>
      <w:r>
        <w:t>….</w:t>
      </w:r>
      <w:r w:rsidR="000F2A56">
        <w:t>……………………………..</w:t>
      </w:r>
      <w:r w:rsidRPr="00041A3A">
        <w:t>……</w:t>
      </w:r>
      <w:r w:rsidR="004E53AD">
        <w:t>…………23</w:t>
      </w:r>
    </w:p>
    <w:p w:rsidR="00F80B5C" w:rsidRPr="004E53AD" w:rsidRDefault="00041A3A" w:rsidP="000F2A56">
      <w:pPr>
        <w:pStyle w:val="Odstavecseseznamem"/>
        <w:jc w:val="both"/>
      </w:pPr>
      <w:r w:rsidRPr="00F80B5C">
        <w:t xml:space="preserve">       </w:t>
      </w:r>
      <w:r w:rsidRPr="00F80B5C">
        <w:rPr>
          <w:i/>
        </w:rPr>
        <w:t>4.</w:t>
      </w:r>
      <w:r w:rsidR="00F80B5C">
        <w:rPr>
          <w:i/>
        </w:rPr>
        <w:t xml:space="preserve"> </w:t>
      </w:r>
      <w:r w:rsidRPr="00F80B5C">
        <w:rPr>
          <w:i/>
        </w:rPr>
        <w:t>10. D</w:t>
      </w:r>
      <w:r w:rsidR="00F80B5C">
        <w:rPr>
          <w:i/>
        </w:rPr>
        <w:t>alší skupiny odpadů…..</w:t>
      </w:r>
      <w:r w:rsidRPr="00F80B5C">
        <w:rPr>
          <w:i/>
        </w:rPr>
        <w:t>…………………………………………</w:t>
      </w:r>
      <w:r w:rsidR="00F80B5C" w:rsidRPr="00F80B5C">
        <w:rPr>
          <w:i/>
        </w:rPr>
        <w:t>….</w:t>
      </w:r>
      <w:r w:rsidR="000F2A56">
        <w:rPr>
          <w:i/>
        </w:rPr>
        <w:t>…………………………….</w:t>
      </w:r>
      <w:r w:rsidR="00C91CE0">
        <w:rPr>
          <w:i/>
        </w:rPr>
        <w:t>…</w:t>
      </w:r>
      <w:r w:rsidR="00344886">
        <w:rPr>
          <w:i/>
        </w:rPr>
        <w:t>………</w:t>
      </w:r>
      <w:r w:rsidR="004E53AD">
        <w:rPr>
          <w:i/>
        </w:rPr>
        <w:t>…</w:t>
      </w:r>
      <w:r w:rsidR="004E53AD">
        <w:t>23</w:t>
      </w:r>
    </w:p>
    <w:p w:rsidR="00F80B5C" w:rsidRPr="00F80B5C" w:rsidRDefault="00F80B5C" w:rsidP="000F2A56">
      <w:pPr>
        <w:pStyle w:val="Odstavecseseznamem"/>
        <w:jc w:val="both"/>
      </w:pPr>
      <w:r w:rsidRPr="00F80B5C">
        <w:t xml:space="preserve">       4.</w:t>
      </w:r>
      <w:r>
        <w:t xml:space="preserve"> </w:t>
      </w:r>
      <w:r w:rsidRPr="00F80B5C">
        <w:t>10.</w:t>
      </w:r>
      <w:r>
        <w:t xml:space="preserve"> </w:t>
      </w:r>
      <w:r w:rsidRPr="00F80B5C">
        <w:t xml:space="preserve">1. Vedlejší produkty živočišného původu a biologicky rozložitelné odpady z kuchyní </w:t>
      </w:r>
    </w:p>
    <w:p w:rsidR="00F80B5C" w:rsidRPr="00F80B5C" w:rsidRDefault="00F80B5C" w:rsidP="000F2A56">
      <w:pPr>
        <w:pStyle w:val="Odstavecseseznamem"/>
        <w:jc w:val="both"/>
      </w:pPr>
      <w:r w:rsidRPr="00F80B5C">
        <w:t xml:space="preserve">                    a stravoven…………………………</w:t>
      </w:r>
      <w:r w:rsidR="000F2A56">
        <w:t>……………………………………………………………….</w:t>
      </w:r>
      <w:r w:rsidR="00277772">
        <w:t>……..…</w:t>
      </w:r>
      <w:r w:rsidR="004E53AD">
        <w:t>23</w:t>
      </w:r>
      <w:r w:rsidR="00277772">
        <w:t>-24</w:t>
      </w:r>
    </w:p>
    <w:p w:rsidR="00F80B5C" w:rsidRPr="00F80B5C" w:rsidRDefault="00F80B5C" w:rsidP="000F2A56">
      <w:pPr>
        <w:pStyle w:val="Odstavecseseznamem"/>
        <w:jc w:val="both"/>
      </w:pPr>
      <w:r w:rsidRPr="00F80B5C">
        <w:t xml:space="preserve">       4.</w:t>
      </w:r>
      <w:r>
        <w:t xml:space="preserve"> </w:t>
      </w:r>
      <w:r w:rsidRPr="00F80B5C">
        <w:t>10.</w:t>
      </w:r>
      <w:r>
        <w:t xml:space="preserve"> </w:t>
      </w:r>
      <w:r w:rsidRPr="00F80B5C">
        <w:t>2. Odpady železných a neželezných kovů………………</w:t>
      </w:r>
      <w:r>
        <w:t>.</w:t>
      </w:r>
      <w:r w:rsidR="000F2A56">
        <w:t>…………....…………….</w:t>
      </w:r>
      <w:r w:rsidRPr="00F80B5C">
        <w:t>………</w:t>
      </w:r>
      <w:r w:rsidR="004E53AD">
        <w:t>.</w:t>
      </w:r>
      <w:r w:rsidRPr="00F80B5C">
        <w:t>…</w:t>
      </w:r>
      <w:r w:rsidR="00277772">
        <w:t>……</w:t>
      </w:r>
      <w:r w:rsidR="004E53AD">
        <w:t>24</w:t>
      </w:r>
    </w:p>
    <w:p w:rsidR="00F92FF5" w:rsidRDefault="00F80B5C" w:rsidP="000F2A56">
      <w:pPr>
        <w:pStyle w:val="Odstavecseseznamem"/>
        <w:jc w:val="both"/>
        <w:rPr>
          <w:i/>
        </w:rPr>
      </w:pPr>
      <w:r w:rsidRPr="00F80B5C">
        <w:rPr>
          <w:b/>
        </w:rPr>
        <w:t xml:space="preserve">       </w:t>
      </w:r>
      <w:r w:rsidRPr="00F92FF5">
        <w:rPr>
          <w:i/>
        </w:rPr>
        <w:t xml:space="preserve">4. </w:t>
      </w:r>
      <w:r w:rsidR="009E6E8F" w:rsidRPr="00F92FF5">
        <w:rPr>
          <w:i/>
        </w:rPr>
        <w:t>11. Zásady pro vytváření sítě zař</w:t>
      </w:r>
      <w:r w:rsidR="000F2A56">
        <w:rPr>
          <w:i/>
        </w:rPr>
        <w:t>ízení k nakládání s odpady……………………</w:t>
      </w:r>
      <w:r w:rsidR="00344886">
        <w:rPr>
          <w:i/>
        </w:rPr>
        <w:t>…………</w:t>
      </w:r>
      <w:proofErr w:type="gramStart"/>
      <w:r w:rsidR="00344886">
        <w:rPr>
          <w:i/>
        </w:rPr>
        <w:t>…</w:t>
      </w:r>
      <w:r w:rsidR="004E53AD">
        <w:rPr>
          <w:i/>
        </w:rPr>
        <w:t>.</w:t>
      </w:r>
      <w:r w:rsidR="004E53AD">
        <w:t>24</w:t>
      </w:r>
      <w:proofErr w:type="gramEnd"/>
      <w:r w:rsidR="004E53AD">
        <w:t>-25</w:t>
      </w:r>
      <w:r w:rsidRPr="000F2A56">
        <w:t xml:space="preserve"> </w:t>
      </w:r>
    </w:p>
    <w:p w:rsidR="00F92FF5" w:rsidRDefault="00F92FF5" w:rsidP="000F2A56">
      <w:pPr>
        <w:pStyle w:val="Odstavecseseznamem"/>
        <w:jc w:val="both"/>
        <w:rPr>
          <w:i/>
        </w:rPr>
      </w:pPr>
      <w:r>
        <w:rPr>
          <w:i/>
        </w:rPr>
        <w:t xml:space="preserve">       4. 12. Opatření k omezení odkládání odpadů mimo místa k tomu určená a zajištění </w:t>
      </w:r>
    </w:p>
    <w:p w:rsidR="00F92FF5" w:rsidRPr="00F92FF5" w:rsidRDefault="00F92FF5" w:rsidP="000F2A56">
      <w:pPr>
        <w:pStyle w:val="Odstavecseseznamem"/>
        <w:jc w:val="both"/>
      </w:pPr>
      <w:r>
        <w:rPr>
          <w:i/>
        </w:rPr>
        <w:t xml:space="preserve">                    nakládání s odpady, jejichž vlastník</w:t>
      </w:r>
      <w:r w:rsidR="000F2A56">
        <w:rPr>
          <w:i/>
        </w:rPr>
        <w:t xml:space="preserve"> není znám nebo nezanikl…………………</w:t>
      </w:r>
      <w:proofErr w:type="gramStart"/>
      <w:r w:rsidR="000B187B">
        <w:rPr>
          <w:i/>
        </w:rPr>
        <w:t>…..</w:t>
      </w:r>
      <w:r w:rsidR="004E53AD">
        <w:t>25</w:t>
      </w:r>
      <w:proofErr w:type="gramEnd"/>
      <w:r w:rsidR="000B187B">
        <w:t xml:space="preserve"> </w:t>
      </w:r>
      <w:r w:rsidR="00FA14C2">
        <w:t>-</w:t>
      </w:r>
      <w:r w:rsidR="000B187B">
        <w:t xml:space="preserve"> </w:t>
      </w:r>
      <w:r w:rsidR="004E53AD">
        <w:t>26</w:t>
      </w:r>
    </w:p>
    <w:p w:rsidR="00F92FF5" w:rsidRDefault="000F2A56" w:rsidP="000F2A56">
      <w:pPr>
        <w:pStyle w:val="Odstavecseseznamem"/>
        <w:numPr>
          <w:ilvl w:val="0"/>
          <w:numId w:val="17"/>
        </w:numPr>
        <w:ind w:firstLine="0"/>
        <w:jc w:val="both"/>
      </w:pPr>
      <w:r>
        <w:t xml:space="preserve">Závěrečné </w:t>
      </w:r>
      <w:r w:rsidR="00F23183">
        <w:t>zhodnocení…</w:t>
      </w:r>
      <w:r>
        <w:t>.</w:t>
      </w:r>
      <w:r w:rsidR="00F23183">
        <w:t>……………………</w:t>
      </w:r>
      <w:r>
        <w:t>……………………………………………..</w:t>
      </w:r>
      <w:r w:rsidR="004E53AD">
        <w:t>…………………</w:t>
      </w:r>
      <w:proofErr w:type="gramStart"/>
      <w:r w:rsidR="004E53AD">
        <w:t>….26</w:t>
      </w:r>
      <w:proofErr w:type="gramEnd"/>
    </w:p>
    <w:p w:rsidR="000B187B" w:rsidRPr="00F92FF5" w:rsidRDefault="000B187B" w:rsidP="000B187B">
      <w:pPr>
        <w:ind w:left="1080"/>
        <w:jc w:val="both"/>
      </w:pPr>
    </w:p>
    <w:p w:rsidR="0003241C" w:rsidRDefault="0003241C" w:rsidP="000F2A56">
      <w:pPr>
        <w:pStyle w:val="Odstavecseseznamem"/>
        <w:jc w:val="both"/>
        <w:rPr>
          <w:b/>
        </w:rPr>
      </w:pPr>
    </w:p>
    <w:p w:rsidR="0003241C" w:rsidRDefault="0003241C" w:rsidP="000F2A56">
      <w:pPr>
        <w:pStyle w:val="Odstavecseseznamem"/>
        <w:jc w:val="both"/>
        <w:rPr>
          <w:b/>
        </w:rPr>
      </w:pPr>
    </w:p>
    <w:p w:rsidR="0003241C" w:rsidRDefault="0003241C" w:rsidP="000F2A56">
      <w:pPr>
        <w:pStyle w:val="Odstavecseseznamem"/>
        <w:jc w:val="both"/>
        <w:rPr>
          <w:b/>
        </w:rPr>
      </w:pPr>
    </w:p>
    <w:p w:rsidR="0003241C" w:rsidRDefault="0003241C" w:rsidP="000F2A56">
      <w:pPr>
        <w:pStyle w:val="Odstavecseseznamem"/>
        <w:jc w:val="both"/>
        <w:rPr>
          <w:b/>
        </w:rPr>
      </w:pPr>
    </w:p>
    <w:p w:rsidR="0003241C" w:rsidRDefault="0003241C" w:rsidP="000F2A56">
      <w:pPr>
        <w:pStyle w:val="Odstavecseseznamem"/>
        <w:jc w:val="both"/>
        <w:rPr>
          <w:b/>
        </w:rPr>
      </w:pPr>
    </w:p>
    <w:p w:rsidR="0003241C" w:rsidRDefault="0003241C" w:rsidP="000F2A56">
      <w:pPr>
        <w:pStyle w:val="Odstavecseseznamem"/>
        <w:jc w:val="both"/>
        <w:rPr>
          <w:b/>
        </w:rPr>
      </w:pPr>
    </w:p>
    <w:p w:rsidR="0003241C" w:rsidRDefault="0003241C" w:rsidP="000F2A56">
      <w:pPr>
        <w:pStyle w:val="Odstavecseseznamem"/>
        <w:jc w:val="both"/>
        <w:rPr>
          <w:b/>
        </w:rPr>
      </w:pPr>
    </w:p>
    <w:p w:rsidR="0003241C" w:rsidRDefault="0003241C" w:rsidP="000F2A56">
      <w:pPr>
        <w:pStyle w:val="Odstavecseseznamem"/>
        <w:jc w:val="both"/>
        <w:rPr>
          <w:b/>
        </w:rPr>
      </w:pPr>
    </w:p>
    <w:p w:rsidR="004F00DC" w:rsidRDefault="004F00DC" w:rsidP="000F2A56">
      <w:pPr>
        <w:pStyle w:val="Odstavecseseznamem"/>
        <w:jc w:val="both"/>
        <w:rPr>
          <w:b/>
        </w:rPr>
      </w:pPr>
    </w:p>
    <w:p w:rsidR="004F00DC" w:rsidRDefault="004F00DC" w:rsidP="000F2A56">
      <w:pPr>
        <w:pStyle w:val="Odstavecseseznamem"/>
        <w:jc w:val="both"/>
        <w:rPr>
          <w:b/>
        </w:rPr>
      </w:pPr>
    </w:p>
    <w:p w:rsidR="004F00DC" w:rsidRDefault="004F00DC" w:rsidP="000F2A56">
      <w:pPr>
        <w:pStyle w:val="Odstavecseseznamem"/>
        <w:jc w:val="both"/>
        <w:rPr>
          <w:b/>
        </w:rPr>
      </w:pPr>
    </w:p>
    <w:p w:rsidR="004F00DC" w:rsidRDefault="004F00DC" w:rsidP="000F2A56">
      <w:pPr>
        <w:pStyle w:val="Odstavecseseznamem"/>
        <w:jc w:val="both"/>
        <w:rPr>
          <w:b/>
        </w:rPr>
      </w:pPr>
    </w:p>
    <w:p w:rsidR="0003241C" w:rsidRDefault="0003241C" w:rsidP="000F2A56">
      <w:pPr>
        <w:pStyle w:val="Odstavecseseznamem"/>
        <w:jc w:val="both"/>
        <w:rPr>
          <w:b/>
        </w:rPr>
      </w:pPr>
    </w:p>
    <w:p w:rsidR="0075593B" w:rsidRDefault="0075593B" w:rsidP="000F2A56">
      <w:pPr>
        <w:pStyle w:val="Odstavecseseznamem"/>
        <w:jc w:val="both"/>
        <w:rPr>
          <w:b/>
        </w:rPr>
      </w:pPr>
    </w:p>
    <w:p w:rsidR="0075593B" w:rsidRDefault="0075593B" w:rsidP="000F2A56">
      <w:pPr>
        <w:pStyle w:val="Odstavecseseznamem"/>
        <w:jc w:val="both"/>
        <w:rPr>
          <w:b/>
        </w:rPr>
      </w:pPr>
    </w:p>
    <w:p w:rsidR="0028592A" w:rsidRDefault="00807B0C" w:rsidP="0028592A">
      <w:pPr>
        <w:pStyle w:val="Odstavecseseznamem"/>
        <w:numPr>
          <w:ilvl w:val="0"/>
          <w:numId w:val="18"/>
        </w:numPr>
        <w:ind w:left="0" w:firstLine="0"/>
        <w:jc w:val="both"/>
        <w:rPr>
          <w:b/>
        </w:rPr>
      </w:pPr>
      <w:r w:rsidRPr="00B24C14">
        <w:rPr>
          <w:b/>
        </w:rPr>
        <w:t>ÚVOD</w:t>
      </w:r>
    </w:p>
    <w:p w:rsidR="0028592A" w:rsidRDefault="0028592A" w:rsidP="0028592A">
      <w:pPr>
        <w:jc w:val="both"/>
        <w:rPr>
          <w:b/>
        </w:rPr>
      </w:pPr>
      <w:r>
        <w:t xml:space="preserve">     </w:t>
      </w:r>
      <w:r w:rsidR="00807B0C">
        <w:t xml:space="preserve">V roce 2016 byl schválen Plán odpadového hospodářství města Jilemnice (dále jen POH JIL), který prostřednictvím svých opatření a cílů určuje vývoj odpadového hospodářství města v jednotlivých letech. Platnost tohoto dokumentu je 5 let – od října 2016 do října 2021. </w:t>
      </w:r>
    </w:p>
    <w:p w:rsidR="00F01F3A" w:rsidRDefault="0028592A" w:rsidP="0028592A">
      <w:pPr>
        <w:jc w:val="both"/>
      </w:pPr>
      <w:r>
        <w:rPr>
          <w:b/>
        </w:rPr>
        <w:t xml:space="preserve">     </w:t>
      </w:r>
      <w:r w:rsidR="00E31AE0">
        <w:t xml:space="preserve">POH </w:t>
      </w:r>
      <w:r w:rsidR="00F01F3A">
        <w:t xml:space="preserve">obce </w:t>
      </w:r>
      <w:proofErr w:type="gramStart"/>
      <w:r w:rsidR="00F01F3A">
        <w:t>musí</w:t>
      </w:r>
      <w:proofErr w:type="gramEnd"/>
      <w:r w:rsidR="00F01F3A">
        <w:t xml:space="preserve"> být </w:t>
      </w:r>
      <w:r w:rsidR="006E5686">
        <w:t xml:space="preserve">v souladu se závaznou částí </w:t>
      </w:r>
      <w:proofErr w:type="gramStart"/>
      <w:r w:rsidR="006E5686">
        <w:t>POH</w:t>
      </w:r>
      <w:proofErr w:type="gramEnd"/>
      <w:r w:rsidR="006E5686">
        <w:t xml:space="preserve"> </w:t>
      </w:r>
      <w:r w:rsidR="0027399C">
        <w:t>kraje pro období 2016 – 2021</w:t>
      </w:r>
      <w:r w:rsidR="00F01F3A">
        <w:t>. POH JIL byl schválen Krajským úřadem Lib</w:t>
      </w:r>
      <w:r w:rsidR="003451BF">
        <w:t xml:space="preserve">ereckého kraje dne 3. 10. 2016. </w:t>
      </w:r>
    </w:p>
    <w:p w:rsidR="00F100D6" w:rsidRDefault="00693B4B" w:rsidP="0028592A">
      <w:pPr>
        <w:jc w:val="both"/>
      </w:pPr>
      <w:r w:rsidRPr="00A43158">
        <w:rPr>
          <w:b/>
        </w:rPr>
        <w:t>Největší legislativní změnou roku 2021 bylo to, že 1. 1. 2021 vstoupil v účinnost nový odpadový zákon č. 541/ 2020</w:t>
      </w:r>
      <w:r>
        <w:t xml:space="preserve">. </w:t>
      </w:r>
    </w:p>
    <w:p w:rsidR="00693B4B" w:rsidRPr="0028592A" w:rsidRDefault="00F100D6" w:rsidP="0028592A">
      <w:pPr>
        <w:jc w:val="both"/>
        <w:rPr>
          <w:b/>
        </w:rPr>
      </w:pPr>
      <w:r>
        <w:t>Dále vstoupil  dne 1. 1. 2021 v účinnost Zákon č. 542/2020 Sb., o výrobcích s ukončenou životností</w:t>
      </w:r>
      <w:r w:rsidR="00D2441D">
        <w:t xml:space="preserve"> a zákon  543/2020 Sb., kterým se mění některé zákony v souvislosti s přijetím zákona o odpadech a zákona o výrobcích s ukončenou životností.</w:t>
      </w:r>
    </w:p>
    <w:p w:rsidR="00FC37E8" w:rsidRDefault="0032059B" w:rsidP="0032059B">
      <w:pPr>
        <w:jc w:val="both"/>
      </w:pPr>
      <w:r>
        <w:t xml:space="preserve">Prvního prosince 2020 sněmovna schválila tzv. Evropský balíček k oběhovému hospodářství. Ten v souladu s evropskými recyklačními cíli zavede postupné zvyšování poplatku za ukládání využitelných a recyklovatelných odpadů na skládky viz tabulka č. 1. </w:t>
      </w:r>
    </w:p>
    <w:p w:rsidR="00004C37" w:rsidRDefault="00A83BAF" w:rsidP="0028592A">
      <w:pPr>
        <w:jc w:val="both"/>
        <w:rPr>
          <w:i/>
          <w:u w:val="single"/>
        </w:rPr>
      </w:pPr>
      <w:r w:rsidRPr="005C61B3">
        <w:rPr>
          <w:i/>
          <w:u w:val="single"/>
        </w:rPr>
        <w:t xml:space="preserve">Tabulka č. 1 – Výše poplatku za odpad ukládaný na skládku v letech 2021 </w:t>
      </w:r>
      <w:r w:rsidR="005C61B3" w:rsidRPr="005C61B3">
        <w:rPr>
          <w:i/>
          <w:u w:val="single"/>
        </w:rPr>
        <w:t>–</w:t>
      </w:r>
      <w:r w:rsidRPr="005C61B3">
        <w:rPr>
          <w:i/>
          <w:u w:val="single"/>
        </w:rPr>
        <w:t xml:space="preserve"> 2030</w:t>
      </w:r>
      <w:r w:rsidR="005C61B3" w:rsidRPr="005C61B3">
        <w:rPr>
          <w:i/>
          <w:u w:val="single"/>
        </w:rPr>
        <w:t xml:space="preserve"> a dále</w:t>
      </w:r>
      <w:r w:rsidR="002800B3">
        <w:rPr>
          <w:i/>
          <w:u w:val="single"/>
        </w:rPr>
        <w:t xml:space="preserve"> dle přílohy č. 9 k zákonu č. 541/2020 Sb. </w:t>
      </w:r>
    </w:p>
    <w:p w:rsidR="002800B3" w:rsidRDefault="002800B3" w:rsidP="002800B3">
      <w:pPr>
        <w:pStyle w:val="l2"/>
        <w:shd w:val="clear" w:color="auto" w:fill="FFFFFF"/>
        <w:spacing w:before="0" w:beforeAutospacing="0" w:after="0" w:afterAutospacing="0"/>
        <w:jc w:val="both"/>
        <w:rPr>
          <w:rFonts w:ascii="Arial" w:hAnsi="Arial" w:cs="Arial"/>
          <w:color w:val="000000"/>
          <w:sz w:val="20"/>
          <w:szCs w:val="20"/>
        </w:rPr>
      </w:pPr>
    </w:p>
    <w:tbl>
      <w:tblPr>
        <w:tblW w:w="9239" w:type="dxa"/>
        <w:tblCellMar>
          <w:left w:w="0" w:type="dxa"/>
          <w:right w:w="0" w:type="dxa"/>
        </w:tblCellMar>
        <w:tblLook w:val="04A0" w:firstRow="1" w:lastRow="0" w:firstColumn="1" w:lastColumn="0" w:noHBand="0" w:noVBand="1"/>
      </w:tblPr>
      <w:tblGrid>
        <w:gridCol w:w="2031"/>
        <w:gridCol w:w="620"/>
        <w:gridCol w:w="620"/>
        <w:gridCol w:w="620"/>
        <w:gridCol w:w="620"/>
        <w:gridCol w:w="620"/>
        <w:gridCol w:w="620"/>
        <w:gridCol w:w="620"/>
        <w:gridCol w:w="620"/>
        <w:gridCol w:w="909"/>
        <w:gridCol w:w="1339"/>
      </w:tblGrid>
      <w:tr w:rsidR="002800B3" w:rsidTr="00B5396A">
        <w:trPr>
          <w:trHeight w:val="403"/>
        </w:trPr>
        <w:tc>
          <w:tcPr>
            <w:tcW w:w="2032" w:type="dxa"/>
            <w:shd w:val="clear" w:color="auto" w:fill="F0F0F0"/>
            <w:tcMar>
              <w:top w:w="30" w:type="dxa"/>
              <w:left w:w="45" w:type="dxa"/>
              <w:bottom w:w="30" w:type="dxa"/>
              <w:right w:w="45" w:type="dxa"/>
            </w:tcMar>
            <w:vAlign w:val="center"/>
            <w:hideMark/>
          </w:tcPr>
          <w:p w:rsidR="002800B3" w:rsidRDefault="002800B3">
            <w:pPr>
              <w:rPr>
                <w:rFonts w:ascii="Arial" w:hAnsi="Arial" w:cs="Arial"/>
                <w:color w:val="000000"/>
                <w:sz w:val="20"/>
                <w:szCs w:val="20"/>
              </w:rPr>
            </w:pPr>
          </w:p>
        </w:tc>
        <w:tc>
          <w:tcPr>
            <w:tcW w:w="7207" w:type="dxa"/>
            <w:gridSpan w:val="10"/>
            <w:shd w:val="clear" w:color="auto" w:fill="F0F0F0"/>
            <w:tcMar>
              <w:top w:w="30" w:type="dxa"/>
              <w:left w:w="45" w:type="dxa"/>
              <w:bottom w:w="30" w:type="dxa"/>
              <w:right w:w="45" w:type="dxa"/>
            </w:tcMar>
            <w:vAlign w:val="center"/>
            <w:hideMark/>
          </w:tcPr>
          <w:p w:rsidR="002800B3" w:rsidRDefault="002800B3">
            <w:pPr>
              <w:jc w:val="center"/>
              <w:rPr>
                <w:rFonts w:ascii="Arial" w:hAnsi="Arial" w:cs="Arial"/>
                <w:b/>
                <w:bCs/>
                <w:sz w:val="20"/>
                <w:szCs w:val="20"/>
              </w:rPr>
            </w:pPr>
            <w:r>
              <w:rPr>
                <w:rFonts w:ascii="Arial" w:hAnsi="Arial" w:cs="Arial"/>
                <w:b/>
                <w:bCs/>
                <w:sz w:val="20"/>
                <w:szCs w:val="20"/>
              </w:rPr>
              <w:t>Poplatkové období v roce</w:t>
            </w:r>
          </w:p>
        </w:tc>
      </w:tr>
      <w:tr w:rsidR="00B5396A" w:rsidTr="00B5396A">
        <w:trPr>
          <w:trHeight w:val="657"/>
        </w:trPr>
        <w:tc>
          <w:tcPr>
            <w:tcW w:w="2032" w:type="dxa"/>
            <w:shd w:val="clear" w:color="auto" w:fill="F0F0F0"/>
            <w:tcMar>
              <w:top w:w="30" w:type="dxa"/>
              <w:left w:w="45" w:type="dxa"/>
              <w:bottom w:w="30" w:type="dxa"/>
              <w:right w:w="45" w:type="dxa"/>
            </w:tcMar>
            <w:hideMark/>
          </w:tcPr>
          <w:p w:rsidR="002800B3" w:rsidRDefault="002800B3">
            <w:pPr>
              <w:rPr>
                <w:rFonts w:ascii="Arial" w:hAnsi="Arial" w:cs="Arial"/>
                <w:b/>
                <w:bCs/>
                <w:sz w:val="20"/>
                <w:szCs w:val="20"/>
              </w:rPr>
            </w:pPr>
            <w:r>
              <w:rPr>
                <w:rFonts w:ascii="Arial" w:hAnsi="Arial" w:cs="Arial"/>
                <w:b/>
                <w:bCs/>
                <w:sz w:val="20"/>
                <w:szCs w:val="20"/>
              </w:rPr>
              <w:t>Dílčí základ poplatku za ukládání</w:t>
            </w:r>
          </w:p>
        </w:tc>
        <w:tc>
          <w:tcPr>
            <w:tcW w:w="0" w:type="auto"/>
            <w:shd w:val="clear" w:color="auto" w:fill="F0F0F0"/>
            <w:tcMar>
              <w:top w:w="30" w:type="dxa"/>
              <w:left w:w="45" w:type="dxa"/>
              <w:bottom w:w="30" w:type="dxa"/>
              <w:right w:w="45" w:type="dxa"/>
            </w:tcMar>
            <w:vAlign w:val="center"/>
            <w:hideMark/>
          </w:tcPr>
          <w:p w:rsidR="002800B3" w:rsidRDefault="002800B3">
            <w:pPr>
              <w:rPr>
                <w:rFonts w:ascii="Arial" w:hAnsi="Arial" w:cs="Arial"/>
                <w:b/>
                <w:bCs/>
                <w:sz w:val="20"/>
                <w:szCs w:val="20"/>
              </w:rPr>
            </w:pPr>
            <w:r>
              <w:rPr>
                <w:rFonts w:ascii="Arial" w:hAnsi="Arial" w:cs="Arial"/>
                <w:b/>
                <w:bCs/>
                <w:sz w:val="20"/>
                <w:szCs w:val="20"/>
              </w:rPr>
              <w:t>2021</w:t>
            </w:r>
          </w:p>
        </w:tc>
        <w:tc>
          <w:tcPr>
            <w:tcW w:w="0" w:type="auto"/>
            <w:shd w:val="clear" w:color="auto" w:fill="F0F0F0"/>
            <w:tcMar>
              <w:top w:w="30" w:type="dxa"/>
              <w:left w:w="45" w:type="dxa"/>
              <w:bottom w:w="30" w:type="dxa"/>
              <w:right w:w="45" w:type="dxa"/>
            </w:tcMar>
            <w:vAlign w:val="center"/>
            <w:hideMark/>
          </w:tcPr>
          <w:p w:rsidR="002800B3" w:rsidRDefault="002800B3">
            <w:pPr>
              <w:rPr>
                <w:rFonts w:ascii="Arial" w:hAnsi="Arial" w:cs="Arial"/>
                <w:b/>
                <w:bCs/>
                <w:sz w:val="20"/>
                <w:szCs w:val="20"/>
              </w:rPr>
            </w:pPr>
            <w:r>
              <w:rPr>
                <w:rFonts w:ascii="Arial" w:hAnsi="Arial" w:cs="Arial"/>
                <w:b/>
                <w:bCs/>
                <w:sz w:val="20"/>
                <w:szCs w:val="20"/>
              </w:rPr>
              <w:t>2022</w:t>
            </w:r>
          </w:p>
        </w:tc>
        <w:tc>
          <w:tcPr>
            <w:tcW w:w="0" w:type="auto"/>
            <w:shd w:val="clear" w:color="auto" w:fill="F0F0F0"/>
            <w:tcMar>
              <w:top w:w="30" w:type="dxa"/>
              <w:left w:w="45" w:type="dxa"/>
              <w:bottom w:w="30" w:type="dxa"/>
              <w:right w:w="45" w:type="dxa"/>
            </w:tcMar>
            <w:vAlign w:val="center"/>
            <w:hideMark/>
          </w:tcPr>
          <w:p w:rsidR="002800B3" w:rsidRDefault="002800B3">
            <w:pPr>
              <w:rPr>
                <w:rFonts w:ascii="Arial" w:hAnsi="Arial" w:cs="Arial"/>
                <w:b/>
                <w:bCs/>
                <w:sz w:val="20"/>
                <w:szCs w:val="20"/>
              </w:rPr>
            </w:pPr>
            <w:r>
              <w:rPr>
                <w:rFonts w:ascii="Arial" w:hAnsi="Arial" w:cs="Arial"/>
                <w:b/>
                <w:bCs/>
                <w:sz w:val="20"/>
                <w:szCs w:val="20"/>
              </w:rPr>
              <w:t>2023</w:t>
            </w:r>
          </w:p>
        </w:tc>
        <w:tc>
          <w:tcPr>
            <w:tcW w:w="0" w:type="auto"/>
            <w:shd w:val="clear" w:color="auto" w:fill="F0F0F0"/>
            <w:tcMar>
              <w:top w:w="30" w:type="dxa"/>
              <w:left w:w="45" w:type="dxa"/>
              <w:bottom w:w="30" w:type="dxa"/>
              <w:right w:w="45" w:type="dxa"/>
            </w:tcMar>
            <w:vAlign w:val="center"/>
            <w:hideMark/>
          </w:tcPr>
          <w:p w:rsidR="002800B3" w:rsidRDefault="002800B3">
            <w:pPr>
              <w:rPr>
                <w:rFonts w:ascii="Arial" w:hAnsi="Arial" w:cs="Arial"/>
                <w:b/>
                <w:bCs/>
                <w:sz w:val="20"/>
                <w:szCs w:val="20"/>
              </w:rPr>
            </w:pPr>
            <w:r>
              <w:rPr>
                <w:rFonts w:ascii="Arial" w:hAnsi="Arial" w:cs="Arial"/>
                <w:b/>
                <w:bCs/>
                <w:sz w:val="20"/>
                <w:szCs w:val="20"/>
              </w:rPr>
              <w:t>2024</w:t>
            </w:r>
          </w:p>
        </w:tc>
        <w:tc>
          <w:tcPr>
            <w:tcW w:w="0" w:type="auto"/>
            <w:shd w:val="clear" w:color="auto" w:fill="F0F0F0"/>
            <w:tcMar>
              <w:top w:w="30" w:type="dxa"/>
              <w:left w:w="45" w:type="dxa"/>
              <w:bottom w:w="30" w:type="dxa"/>
              <w:right w:w="45" w:type="dxa"/>
            </w:tcMar>
            <w:vAlign w:val="center"/>
            <w:hideMark/>
          </w:tcPr>
          <w:p w:rsidR="002800B3" w:rsidRDefault="002800B3">
            <w:pPr>
              <w:rPr>
                <w:rFonts w:ascii="Arial" w:hAnsi="Arial" w:cs="Arial"/>
                <w:b/>
                <w:bCs/>
                <w:sz w:val="20"/>
                <w:szCs w:val="20"/>
              </w:rPr>
            </w:pPr>
            <w:r>
              <w:rPr>
                <w:rFonts w:ascii="Arial" w:hAnsi="Arial" w:cs="Arial"/>
                <w:b/>
                <w:bCs/>
                <w:sz w:val="20"/>
                <w:szCs w:val="20"/>
              </w:rPr>
              <w:t>2025</w:t>
            </w:r>
          </w:p>
        </w:tc>
        <w:tc>
          <w:tcPr>
            <w:tcW w:w="0" w:type="auto"/>
            <w:shd w:val="clear" w:color="auto" w:fill="F0F0F0"/>
            <w:tcMar>
              <w:top w:w="30" w:type="dxa"/>
              <w:left w:w="45" w:type="dxa"/>
              <w:bottom w:w="30" w:type="dxa"/>
              <w:right w:w="45" w:type="dxa"/>
            </w:tcMar>
            <w:vAlign w:val="center"/>
            <w:hideMark/>
          </w:tcPr>
          <w:p w:rsidR="002800B3" w:rsidRDefault="002800B3">
            <w:pPr>
              <w:rPr>
                <w:rFonts w:ascii="Arial" w:hAnsi="Arial" w:cs="Arial"/>
                <w:b/>
                <w:bCs/>
                <w:sz w:val="20"/>
                <w:szCs w:val="20"/>
              </w:rPr>
            </w:pPr>
            <w:r>
              <w:rPr>
                <w:rFonts w:ascii="Arial" w:hAnsi="Arial" w:cs="Arial"/>
                <w:b/>
                <w:bCs/>
                <w:sz w:val="20"/>
                <w:szCs w:val="20"/>
              </w:rPr>
              <w:t>2026</w:t>
            </w:r>
          </w:p>
        </w:tc>
        <w:tc>
          <w:tcPr>
            <w:tcW w:w="0" w:type="auto"/>
            <w:shd w:val="clear" w:color="auto" w:fill="F0F0F0"/>
            <w:tcMar>
              <w:top w:w="30" w:type="dxa"/>
              <w:left w:w="45" w:type="dxa"/>
              <w:bottom w:w="30" w:type="dxa"/>
              <w:right w:w="45" w:type="dxa"/>
            </w:tcMar>
            <w:vAlign w:val="center"/>
            <w:hideMark/>
          </w:tcPr>
          <w:p w:rsidR="002800B3" w:rsidRDefault="002800B3">
            <w:pPr>
              <w:rPr>
                <w:rFonts w:ascii="Arial" w:hAnsi="Arial" w:cs="Arial"/>
                <w:b/>
                <w:bCs/>
                <w:sz w:val="20"/>
                <w:szCs w:val="20"/>
              </w:rPr>
            </w:pPr>
            <w:r>
              <w:rPr>
                <w:rFonts w:ascii="Arial" w:hAnsi="Arial" w:cs="Arial"/>
                <w:b/>
                <w:bCs/>
                <w:sz w:val="20"/>
                <w:szCs w:val="20"/>
              </w:rPr>
              <w:t>2027</w:t>
            </w:r>
          </w:p>
        </w:tc>
        <w:tc>
          <w:tcPr>
            <w:tcW w:w="0" w:type="auto"/>
            <w:shd w:val="clear" w:color="auto" w:fill="F0F0F0"/>
            <w:tcMar>
              <w:top w:w="30" w:type="dxa"/>
              <w:left w:w="45" w:type="dxa"/>
              <w:bottom w:w="30" w:type="dxa"/>
              <w:right w:w="45" w:type="dxa"/>
            </w:tcMar>
            <w:vAlign w:val="center"/>
            <w:hideMark/>
          </w:tcPr>
          <w:p w:rsidR="002800B3" w:rsidRDefault="002800B3">
            <w:pPr>
              <w:rPr>
                <w:rFonts w:ascii="Arial" w:hAnsi="Arial" w:cs="Arial"/>
                <w:b/>
                <w:bCs/>
                <w:sz w:val="20"/>
                <w:szCs w:val="20"/>
              </w:rPr>
            </w:pPr>
            <w:r>
              <w:rPr>
                <w:rFonts w:ascii="Arial" w:hAnsi="Arial" w:cs="Arial"/>
                <w:b/>
                <w:bCs/>
                <w:sz w:val="20"/>
                <w:szCs w:val="20"/>
              </w:rPr>
              <w:t>2028</w:t>
            </w:r>
          </w:p>
        </w:tc>
        <w:tc>
          <w:tcPr>
            <w:tcW w:w="785" w:type="dxa"/>
            <w:shd w:val="clear" w:color="auto" w:fill="F0F0F0"/>
            <w:tcMar>
              <w:top w:w="30" w:type="dxa"/>
              <w:left w:w="45" w:type="dxa"/>
              <w:bottom w:w="30" w:type="dxa"/>
              <w:right w:w="45" w:type="dxa"/>
            </w:tcMar>
            <w:vAlign w:val="center"/>
            <w:hideMark/>
          </w:tcPr>
          <w:p w:rsidR="002800B3" w:rsidRDefault="002800B3">
            <w:pPr>
              <w:rPr>
                <w:rFonts w:ascii="Arial" w:hAnsi="Arial" w:cs="Arial"/>
                <w:b/>
                <w:bCs/>
                <w:sz w:val="20"/>
                <w:szCs w:val="20"/>
              </w:rPr>
            </w:pPr>
            <w:r>
              <w:rPr>
                <w:rFonts w:ascii="Arial" w:hAnsi="Arial" w:cs="Arial"/>
                <w:b/>
                <w:bCs/>
                <w:sz w:val="20"/>
                <w:szCs w:val="20"/>
              </w:rPr>
              <w:t>2029</w:t>
            </w:r>
          </w:p>
        </w:tc>
        <w:tc>
          <w:tcPr>
            <w:tcW w:w="0" w:type="auto"/>
            <w:shd w:val="clear" w:color="auto" w:fill="F0F0F0"/>
            <w:tcMar>
              <w:top w:w="30" w:type="dxa"/>
              <w:left w:w="45" w:type="dxa"/>
              <w:bottom w:w="30" w:type="dxa"/>
              <w:right w:w="45" w:type="dxa"/>
            </w:tcMar>
            <w:vAlign w:val="center"/>
            <w:hideMark/>
          </w:tcPr>
          <w:p w:rsidR="002800B3" w:rsidRDefault="002800B3">
            <w:pPr>
              <w:rPr>
                <w:rFonts w:ascii="Arial" w:hAnsi="Arial" w:cs="Arial"/>
                <w:b/>
                <w:bCs/>
                <w:sz w:val="20"/>
                <w:szCs w:val="20"/>
              </w:rPr>
            </w:pPr>
            <w:r>
              <w:rPr>
                <w:rFonts w:ascii="Arial" w:hAnsi="Arial" w:cs="Arial"/>
                <w:b/>
                <w:bCs/>
                <w:sz w:val="20"/>
                <w:szCs w:val="20"/>
              </w:rPr>
              <w:t>2030 a dále</w:t>
            </w:r>
          </w:p>
        </w:tc>
      </w:tr>
      <w:tr w:rsidR="00B5396A" w:rsidTr="00B5396A">
        <w:trPr>
          <w:trHeight w:val="403"/>
        </w:trPr>
        <w:tc>
          <w:tcPr>
            <w:tcW w:w="2032" w:type="dxa"/>
            <w:shd w:val="clear" w:color="auto" w:fill="F0F0F0"/>
            <w:tcMar>
              <w:top w:w="30" w:type="dxa"/>
              <w:left w:w="45" w:type="dxa"/>
              <w:bottom w:w="30" w:type="dxa"/>
              <w:right w:w="45" w:type="dxa"/>
            </w:tcMar>
            <w:hideMark/>
          </w:tcPr>
          <w:p w:rsidR="002800B3" w:rsidRDefault="002800B3">
            <w:pPr>
              <w:rPr>
                <w:rFonts w:ascii="Arial" w:hAnsi="Arial" w:cs="Arial"/>
                <w:b/>
                <w:bCs/>
                <w:sz w:val="20"/>
                <w:szCs w:val="20"/>
              </w:rPr>
            </w:pPr>
            <w:r>
              <w:rPr>
                <w:rFonts w:ascii="Arial" w:hAnsi="Arial" w:cs="Arial"/>
                <w:b/>
                <w:bCs/>
                <w:sz w:val="20"/>
                <w:szCs w:val="20"/>
              </w:rPr>
              <w:t>využitelných odpadu</w:t>
            </w:r>
            <w:r>
              <w:rPr>
                <w:rFonts w:ascii="Arial" w:hAnsi="Arial" w:cs="Arial"/>
                <w:b/>
                <w:bCs/>
                <w:sz w:val="20"/>
                <w:szCs w:val="20"/>
                <w:vertAlign w:val="superscript"/>
              </w:rPr>
              <w:t>*)</w:t>
            </w:r>
          </w:p>
        </w:tc>
        <w:tc>
          <w:tcPr>
            <w:tcW w:w="0" w:type="auto"/>
            <w:tcMar>
              <w:top w:w="30" w:type="dxa"/>
              <w:left w:w="45" w:type="dxa"/>
              <w:bottom w:w="30" w:type="dxa"/>
              <w:right w:w="45" w:type="dxa"/>
            </w:tcMar>
            <w:vAlign w:val="center"/>
            <w:hideMark/>
          </w:tcPr>
          <w:p w:rsidR="002800B3" w:rsidRDefault="002800B3">
            <w:pPr>
              <w:rPr>
                <w:rFonts w:ascii="Arial" w:hAnsi="Arial" w:cs="Arial"/>
                <w:sz w:val="20"/>
                <w:szCs w:val="20"/>
              </w:rPr>
            </w:pPr>
            <w:r>
              <w:rPr>
                <w:rFonts w:ascii="Arial" w:hAnsi="Arial" w:cs="Arial"/>
                <w:sz w:val="20"/>
                <w:szCs w:val="20"/>
              </w:rPr>
              <w:t>800</w:t>
            </w:r>
          </w:p>
        </w:tc>
        <w:tc>
          <w:tcPr>
            <w:tcW w:w="0" w:type="auto"/>
            <w:tcMar>
              <w:top w:w="30" w:type="dxa"/>
              <w:left w:w="45" w:type="dxa"/>
              <w:bottom w:w="30" w:type="dxa"/>
              <w:right w:w="45" w:type="dxa"/>
            </w:tcMar>
            <w:vAlign w:val="center"/>
            <w:hideMark/>
          </w:tcPr>
          <w:p w:rsidR="002800B3" w:rsidRDefault="002800B3">
            <w:pPr>
              <w:rPr>
                <w:rFonts w:ascii="Arial" w:hAnsi="Arial" w:cs="Arial"/>
                <w:sz w:val="20"/>
                <w:szCs w:val="20"/>
              </w:rPr>
            </w:pPr>
            <w:r>
              <w:rPr>
                <w:rFonts w:ascii="Arial" w:hAnsi="Arial" w:cs="Arial"/>
                <w:sz w:val="20"/>
                <w:szCs w:val="20"/>
              </w:rPr>
              <w:t>900</w:t>
            </w:r>
          </w:p>
        </w:tc>
        <w:tc>
          <w:tcPr>
            <w:tcW w:w="0" w:type="auto"/>
            <w:tcMar>
              <w:top w:w="30" w:type="dxa"/>
              <w:left w:w="45" w:type="dxa"/>
              <w:bottom w:w="30" w:type="dxa"/>
              <w:right w:w="45" w:type="dxa"/>
            </w:tcMar>
            <w:vAlign w:val="center"/>
            <w:hideMark/>
          </w:tcPr>
          <w:p w:rsidR="002800B3" w:rsidRDefault="002800B3">
            <w:pPr>
              <w:rPr>
                <w:rFonts w:ascii="Arial" w:hAnsi="Arial" w:cs="Arial"/>
                <w:sz w:val="20"/>
                <w:szCs w:val="20"/>
              </w:rPr>
            </w:pPr>
            <w:r>
              <w:rPr>
                <w:rFonts w:ascii="Arial" w:hAnsi="Arial" w:cs="Arial"/>
                <w:sz w:val="20"/>
                <w:szCs w:val="20"/>
              </w:rPr>
              <w:t>1000</w:t>
            </w:r>
          </w:p>
        </w:tc>
        <w:tc>
          <w:tcPr>
            <w:tcW w:w="0" w:type="auto"/>
            <w:tcMar>
              <w:top w:w="30" w:type="dxa"/>
              <w:left w:w="45" w:type="dxa"/>
              <w:bottom w:w="30" w:type="dxa"/>
              <w:right w:w="45" w:type="dxa"/>
            </w:tcMar>
            <w:vAlign w:val="center"/>
            <w:hideMark/>
          </w:tcPr>
          <w:p w:rsidR="002800B3" w:rsidRDefault="002800B3">
            <w:pPr>
              <w:rPr>
                <w:rFonts w:ascii="Arial" w:hAnsi="Arial" w:cs="Arial"/>
                <w:sz w:val="20"/>
                <w:szCs w:val="20"/>
              </w:rPr>
            </w:pPr>
            <w:r>
              <w:rPr>
                <w:rFonts w:ascii="Arial" w:hAnsi="Arial" w:cs="Arial"/>
                <w:sz w:val="20"/>
                <w:szCs w:val="20"/>
              </w:rPr>
              <w:t>1250</w:t>
            </w:r>
          </w:p>
        </w:tc>
        <w:tc>
          <w:tcPr>
            <w:tcW w:w="0" w:type="auto"/>
            <w:tcMar>
              <w:top w:w="30" w:type="dxa"/>
              <w:left w:w="45" w:type="dxa"/>
              <w:bottom w:w="30" w:type="dxa"/>
              <w:right w:w="45" w:type="dxa"/>
            </w:tcMar>
            <w:vAlign w:val="center"/>
            <w:hideMark/>
          </w:tcPr>
          <w:p w:rsidR="002800B3" w:rsidRDefault="002800B3">
            <w:pPr>
              <w:rPr>
                <w:rFonts w:ascii="Arial" w:hAnsi="Arial" w:cs="Arial"/>
                <w:sz w:val="20"/>
                <w:szCs w:val="20"/>
              </w:rPr>
            </w:pPr>
            <w:r>
              <w:rPr>
                <w:rFonts w:ascii="Arial" w:hAnsi="Arial" w:cs="Arial"/>
                <w:sz w:val="20"/>
                <w:szCs w:val="20"/>
              </w:rPr>
              <w:t>1500</w:t>
            </w:r>
          </w:p>
        </w:tc>
        <w:tc>
          <w:tcPr>
            <w:tcW w:w="0" w:type="auto"/>
            <w:tcMar>
              <w:top w:w="30" w:type="dxa"/>
              <w:left w:w="45" w:type="dxa"/>
              <w:bottom w:w="30" w:type="dxa"/>
              <w:right w:w="45" w:type="dxa"/>
            </w:tcMar>
            <w:vAlign w:val="center"/>
            <w:hideMark/>
          </w:tcPr>
          <w:p w:rsidR="002800B3" w:rsidRDefault="002800B3">
            <w:pPr>
              <w:rPr>
                <w:rFonts w:ascii="Arial" w:hAnsi="Arial" w:cs="Arial"/>
                <w:sz w:val="20"/>
                <w:szCs w:val="20"/>
              </w:rPr>
            </w:pPr>
            <w:r>
              <w:rPr>
                <w:rFonts w:ascii="Arial" w:hAnsi="Arial" w:cs="Arial"/>
                <w:sz w:val="20"/>
                <w:szCs w:val="20"/>
              </w:rPr>
              <w:t>1600</w:t>
            </w:r>
          </w:p>
        </w:tc>
        <w:tc>
          <w:tcPr>
            <w:tcW w:w="0" w:type="auto"/>
            <w:tcMar>
              <w:top w:w="30" w:type="dxa"/>
              <w:left w:w="45" w:type="dxa"/>
              <w:bottom w:w="30" w:type="dxa"/>
              <w:right w:w="45" w:type="dxa"/>
            </w:tcMar>
            <w:vAlign w:val="center"/>
            <w:hideMark/>
          </w:tcPr>
          <w:p w:rsidR="002800B3" w:rsidRDefault="002800B3">
            <w:pPr>
              <w:rPr>
                <w:rFonts w:ascii="Arial" w:hAnsi="Arial" w:cs="Arial"/>
                <w:sz w:val="20"/>
                <w:szCs w:val="20"/>
              </w:rPr>
            </w:pPr>
            <w:r>
              <w:rPr>
                <w:rFonts w:ascii="Arial" w:hAnsi="Arial" w:cs="Arial"/>
                <w:sz w:val="20"/>
                <w:szCs w:val="20"/>
              </w:rPr>
              <w:t>1700</w:t>
            </w:r>
          </w:p>
        </w:tc>
        <w:tc>
          <w:tcPr>
            <w:tcW w:w="0" w:type="auto"/>
            <w:tcMar>
              <w:top w:w="30" w:type="dxa"/>
              <w:left w:w="45" w:type="dxa"/>
              <w:bottom w:w="30" w:type="dxa"/>
              <w:right w:w="45" w:type="dxa"/>
            </w:tcMar>
            <w:vAlign w:val="center"/>
            <w:hideMark/>
          </w:tcPr>
          <w:p w:rsidR="002800B3" w:rsidRDefault="002800B3">
            <w:pPr>
              <w:rPr>
                <w:rFonts w:ascii="Arial" w:hAnsi="Arial" w:cs="Arial"/>
                <w:sz w:val="20"/>
                <w:szCs w:val="20"/>
              </w:rPr>
            </w:pPr>
            <w:r>
              <w:rPr>
                <w:rFonts w:ascii="Arial" w:hAnsi="Arial" w:cs="Arial"/>
                <w:sz w:val="20"/>
                <w:szCs w:val="20"/>
              </w:rPr>
              <w:t>1800</w:t>
            </w:r>
          </w:p>
        </w:tc>
        <w:tc>
          <w:tcPr>
            <w:tcW w:w="785" w:type="dxa"/>
            <w:tcMar>
              <w:top w:w="30" w:type="dxa"/>
              <w:left w:w="45" w:type="dxa"/>
              <w:bottom w:w="30" w:type="dxa"/>
              <w:right w:w="45" w:type="dxa"/>
            </w:tcMar>
            <w:vAlign w:val="center"/>
            <w:hideMark/>
          </w:tcPr>
          <w:p w:rsidR="002800B3" w:rsidRDefault="002800B3">
            <w:pPr>
              <w:rPr>
                <w:rFonts w:ascii="Arial" w:hAnsi="Arial" w:cs="Arial"/>
                <w:sz w:val="20"/>
                <w:szCs w:val="20"/>
              </w:rPr>
            </w:pPr>
            <w:r>
              <w:rPr>
                <w:rFonts w:ascii="Arial" w:hAnsi="Arial" w:cs="Arial"/>
                <w:sz w:val="20"/>
                <w:szCs w:val="20"/>
              </w:rPr>
              <w:t>1850</w:t>
            </w:r>
          </w:p>
        </w:tc>
        <w:tc>
          <w:tcPr>
            <w:tcW w:w="0" w:type="auto"/>
            <w:tcMar>
              <w:top w:w="30" w:type="dxa"/>
              <w:left w:w="45" w:type="dxa"/>
              <w:bottom w:w="30" w:type="dxa"/>
              <w:right w:w="45" w:type="dxa"/>
            </w:tcMar>
            <w:vAlign w:val="center"/>
            <w:hideMark/>
          </w:tcPr>
          <w:p w:rsidR="002800B3" w:rsidRDefault="002800B3">
            <w:pPr>
              <w:rPr>
                <w:rFonts w:ascii="Arial" w:hAnsi="Arial" w:cs="Arial"/>
                <w:sz w:val="20"/>
                <w:szCs w:val="20"/>
              </w:rPr>
            </w:pPr>
            <w:r>
              <w:rPr>
                <w:rFonts w:ascii="Arial" w:hAnsi="Arial" w:cs="Arial"/>
                <w:sz w:val="20"/>
                <w:szCs w:val="20"/>
              </w:rPr>
              <w:t>1850</w:t>
            </w:r>
          </w:p>
        </w:tc>
      </w:tr>
      <w:tr w:rsidR="00B5396A" w:rsidTr="00B5396A">
        <w:trPr>
          <w:trHeight w:val="403"/>
        </w:trPr>
        <w:tc>
          <w:tcPr>
            <w:tcW w:w="2032" w:type="dxa"/>
            <w:shd w:val="clear" w:color="auto" w:fill="F0F0F0"/>
            <w:tcMar>
              <w:top w:w="30" w:type="dxa"/>
              <w:left w:w="45" w:type="dxa"/>
              <w:bottom w:w="30" w:type="dxa"/>
              <w:right w:w="45" w:type="dxa"/>
            </w:tcMar>
            <w:hideMark/>
          </w:tcPr>
          <w:p w:rsidR="002800B3" w:rsidRDefault="002800B3">
            <w:pPr>
              <w:rPr>
                <w:rFonts w:ascii="Arial" w:hAnsi="Arial" w:cs="Arial"/>
                <w:b/>
                <w:bCs/>
                <w:sz w:val="20"/>
                <w:szCs w:val="20"/>
              </w:rPr>
            </w:pPr>
            <w:r>
              <w:rPr>
                <w:rFonts w:ascii="Arial" w:hAnsi="Arial" w:cs="Arial"/>
                <w:b/>
                <w:bCs/>
                <w:sz w:val="20"/>
                <w:szCs w:val="20"/>
              </w:rPr>
              <w:t>zbytkových odpadů</w:t>
            </w:r>
          </w:p>
        </w:tc>
        <w:tc>
          <w:tcPr>
            <w:tcW w:w="0" w:type="auto"/>
            <w:tcMar>
              <w:top w:w="30" w:type="dxa"/>
              <w:left w:w="45" w:type="dxa"/>
              <w:bottom w:w="30" w:type="dxa"/>
              <w:right w:w="45" w:type="dxa"/>
            </w:tcMar>
            <w:vAlign w:val="center"/>
            <w:hideMark/>
          </w:tcPr>
          <w:p w:rsidR="002800B3" w:rsidRDefault="002800B3">
            <w:pPr>
              <w:rPr>
                <w:rFonts w:ascii="Arial" w:hAnsi="Arial" w:cs="Arial"/>
                <w:sz w:val="20"/>
                <w:szCs w:val="20"/>
              </w:rPr>
            </w:pPr>
            <w:r>
              <w:rPr>
                <w:rFonts w:ascii="Arial" w:hAnsi="Arial" w:cs="Arial"/>
                <w:sz w:val="20"/>
                <w:szCs w:val="20"/>
              </w:rPr>
              <w:t>500</w:t>
            </w:r>
          </w:p>
        </w:tc>
        <w:tc>
          <w:tcPr>
            <w:tcW w:w="0" w:type="auto"/>
            <w:tcMar>
              <w:top w:w="30" w:type="dxa"/>
              <w:left w:w="45" w:type="dxa"/>
              <w:bottom w:w="30" w:type="dxa"/>
              <w:right w:w="45" w:type="dxa"/>
            </w:tcMar>
            <w:vAlign w:val="center"/>
            <w:hideMark/>
          </w:tcPr>
          <w:p w:rsidR="002800B3" w:rsidRDefault="002800B3">
            <w:pPr>
              <w:rPr>
                <w:rFonts w:ascii="Arial" w:hAnsi="Arial" w:cs="Arial"/>
                <w:sz w:val="20"/>
                <w:szCs w:val="20"/>
              </w:rPr>
            </w:pPr>
            <w:r>
              <w:rPr>
                <w:rFonts w:ascii="Arial" w:hAnsi="Arial" w:cs="Arial"/>
                <w:sz w:val="20"/>
                <w:szCs w:val="20"/>
              </w:rPr>
              <w:t>500</w:t>
            </w:r>
          </w:p>
        </w:tc>
        <w:tc>
          <w:tcPr>
            <w:tcW w:w="0" w:type="auto"/>
            <w:tcMar>
              <w:top w:w="30" w:type="dxa"/>
              <w:left w:w="45" w:type="dxa"/>
              <w:bottom w:w="30" w:type="dxa"/>
              <w:right w:w="45" w:type="dxa"/>
            </w:tcMar>
            <w:vAlign w:val="center"/>
            <w:hideMark/>
          </w:tcPr>
          <w:p w:rsidR="002800B3" w:rsidRDefault="002800B3">
            <w:pPr>
              <w:rPr>
                <w:rFonts w:ascii="Arial" w:hAnsi="Arial" w:cs="Arial"/>
                <w:sz w:val="20"/>
                <w:szCs w:val="20"/>
              </w:rPr>
            </w:pPr>
            <w:r>
              <w:rPr>
                <w:rFonts w:ascii="Arial" w:hAnsi="Arial" w:cs="Arial"/>
                <w:sz w:val="20"/>
                <w:szCs w:val="20"/>
              </w:rPr>
              <w:t>500</w:t>
            </w:r>
          </w:p>
        </w:tc>
        <w:tc>
          <w:tcPr>
            <w:tcW w:w="0" w:type="auto"/>
            <w:tcMar>
              <w:top w:w="30" w:type="dxa"/>
              <w:left w:w="45" w:type="dxa"/>
              <w:bottom w:w="30" w:type="dxa"/>
              <w:right w:w="45" w:type="dxa"/>
            </w:tcMar>
            <w:vAlign w:val="center"/>
            <w:hideMark/>
          </w:tcPr>
          <w:p w:rsidR="002800B3" w:rsidRDefault="002800B3">
            <w:pPr>
              <w:rPr>
                <w:rFonts w:ascii="Arial" w:hAnsi="Arial" w:cs="Arial"/>
                <w:sz w:val="20"/>
                <w:szCs w:val="20"/>
              </w:rPr>
            </w:pPr>
            <w:r>
              <w:rPr>
                <w:rFonts w:ascii="Arial" w:hAnsi="Arial" w:cs="Arial"/>
                <w:sz w:val="20"/>
                <w:szCs w:val="20"/>
              </w:rPr>
              <w:t>500</w:t>
            </w:r>
          </w:p>
        </w:tc>
        <w:tc>
          <w:tcPr>
            <w:tcW w:w="0" w:type="auto"/>
            <w:tcMar>
              <w:top w:w="30" w:type="dxa"/>
              <w:left w:w="45" w:type="dxa"/>
              <w:bottom w:w="30" w:type="dxa"/>
              <w:right w:w="45" w:type="dxa"/>
            </w:tcMar>
            <w:vAlign w:val="center"/>
            <w:hideMark/>
          </w:tcPr>
          <w:p w:rsidR="002800B3" w:rsidRDefault="002800B3">
            <w:pPr>
              <w:rPr>
                <w:rFonts w:ascii="Arial" w:hAnsi="Arial" w:cs="Arial"/>
                <w:sz w:val="20"/>
                <w:szCs w:val="20"/>
              </w:rPr>
            </w:pPr>
            <w:r>
              <w:rPr>
                <w:rFonts w:ascii="Arial" w:hAnsi="Arial" w:cs="Arial"/>
                <w:sz w:val="20"/>
                <w:szCs w:val="20"/>
              </w:rPr>
              <w:t>500</w:t>
            </w:r>
          </w:p>
        </w:tc>
        <w:tc>
          <w:tcPr>
            <w:tcW w:w="0" w:type="auto"/>
            <w:tcMar>
              <w:top w:w="30" w:type="dxa"/>
              <w:left w:w="45" w:type="dxa"/>
              <w:bottom w:w="30" w:type="dxa"/>
              <w:right w:w="45" w:type="dxa"/>
            </w:tcMar>
            <w:vAlign w:val="center"/>
            <w:hideMark/>
          </w:tcPr>
          <w:p w:rsidR="002800B3" w:rsidRDefault="002800B3">
            <w:pPr>
              <w:rPr>
                <w:rFonts w:ascii="Arial" w:hAnsi="Arial" w:cs="Arial"/>
                <w:sz w:val="20"/>
                <w:szCs w:val="20"/>
              </w:rPr>
            </w:pPr>
            <w:r>
              <w:rPr>
                <w:rFonts w:ascii="Arial" w:hAnsi="Arial" w:cs="Arial"/>
                <w:sz w:val="20"/>
                <w:szCs w:val="20"/>
              </w:rPr>
              <w:t>600</w:t>
            </w:r>
          </w:p>
        </w:tc>
        <w:tc>
          <w:tcPr>
            <w:tcW w:w="0" w:type="auto"/>
            <w:tcMar>
              <w:top w:w="30" w:type="dxa"/>
              <w:left w:w="45" w:type="dxa"/>
              <w:bottom w:w="30" w:type="dxa"/>
              <w:right w:w="45" w:type="dxa"/>
            </w:tcMar>
            <w:vAlign w:val="center"/>
            <w:hideMark/>
          </w:tcPr>
          <w:p w:rsidR="002800B3" w:rsidRDefault="002800B3">
            <w:pPr>
              <w:rPr>
                <w:rFonts w:ascii="Arial" w:hAnsi="Arial" w:cs="Arial"/>
                <w:sz w:val="20"/>
                <w:szCs w:val="20"/>
              </w:rPr>
            </w:pPr>
            <w:r>
              <w:rPr>
                <w:rFonts w:ascii="Arial" w:hAnsi="Arial" w:cs="Arial"/>
                <w:sz w:val="20"/>
                <w:szCs w:val="20"/>
              </w:rPr>
              <w:t>600</w:t>
            </w:r>
          </w:p>
        </w:tc>
        <w:tc>
          <w:tcPr>
            <w:tcW w:w="0" w:type="auto"/>
            <w:tcMar>
              <w:top w:w="30" w:type="dxa"/>
              <w:left w:w="45" w:type="dxa"/>
              <w:bottom w:w="30" w:type="dxa"/>
              <w:right w:w="45" w:type="dxa"/>
            </w:tcMar>
            <w:vAlign w:val="center"/>
            <w:hideMark/>
          </w:tcPr>
          <w:p w:rsidR="002800B3" w:rsidRDefault="002800B3">
            <w:pPr>
              <w:rPr>
                <w:rFonts w:ascii="Arial" w:hAnsi="Arial" w:cs="Arial"/>
                <w:sz w:val="20"/>
                <w:szCs w:val="20"/>
              </w:rPr>
            </w:pPr>
            <w:r>
              <w:rPr>
                <w:rFonts w:ascii="Arial" w:hAnsi="Arial" w:cs="Arial"/>
                <w:sz w:val="20"/>
                <w:szCs w:val="20"/>
                <w:vertAlign w:val="superscript"/>
              </w:rPr>
              <w:t>700</w:t>
            </w:r>
          </w:p>
        </w:tc>
        <w:tc>
          <w:tcPr>
            <w:tcW w:w="785" w:type="dxa"/>
            <w:tcMar>
              <w:top w:w="30" w:type="dxa"/>
              <w:left w:w="45" w:type="dxa"/>
              <w:bottom w:w="30" w:type="dxa"/>
              <w:right w:w="45" w:type="dxa"/>
            </w:tcMar>
            <w:vAlign w:val="center"/>
            <w:hideMark/>
          </w:tcPr>
          <w:p w:rsidR="002800B3" w:rsidRDefault="002800B3">
            <w:pPr>
              <w:rPr>
                <w:rFonts w:ascii="Arial" w:hAnsi="Arial" w:cs="Arial"/>
                <w:sz w:val="20"/>
                <w:szCs w:val="20"/>
              </w:rPr>
            </w:pPr>
            <w:r>
              <w:rPr>
                <w:rFonts w:ascii="Arial" w:hAnsi="Arial" w:cs="Arial"/>
                <w:sz w:val="20"/>
                <w:szCs w:val="20"/>
              </w:rPr>
              <w:t>700</w:t>
            </w:r>
          </w:p>
        </w:tc>
        <w:tc>
          <w:tcPr>
            <w:tcW w:w="0" w:type="auto"/>
            <w:tcMar>
              <w:top w:w="30" w:type="dxa"/>
              <w:left w:w="45" w:type="dxa"/>
              <w:bottom w:w="30" w:type="dxa"/>
              <w:right w:w="45" w:type="dxa"/>
            </w:tcMar>
            <w:vAlign w:val="center"/>
            <w:hideMark/>
          </w:tcPr>
          <w:p w:rsidR="002800B3" w:rsidRDefault="002800B3">
            <w:pPr>
              <w:rPr>
                <w:rFonts w:ascii="Arial" w:hAnsi="Arial" w:cs="Arial"/>
                <w:sz w:val="20"/>
                <w:szCs w:val="20"/>
              </w:rPr>
            </w:pPr>
            <w:r>
              <w:rPr>
                <w:rFonts w:ascii="Arial" w:hAnsi="Arial" w:cs="Arial"/>
                <w:sz w:val="20"/>
                <w:szCs w:val="20"/>
              </w:rPr>
              <w:t>800</w:t>
            </w:r>
          </w:p>
        </w:tc>
      </w:tr>
      <w:tr w:rsidR="00B5396A" w:rsidTr="00B5396A">
        <w:trPr>
          <w:trHeight w:val="418"/>
        </w:trPr>
        <w:tc>
          <w:tcPr>
            <w:tcW w:w="2032" w:type="dxa"/>
            <w:shd w:val="clear" w:color="auto" w:fill="F0F0F0"/>
            <w:tcMar>
              <w:top w:w="30" w:type="dxa"/>
              <w:left w:w="45" w:type="dxa"/>
              <w:bottom w:w="30" w:type="dxa"/>
              <w:right w:w="45" w:type="dxa"/>
            </w:tcMar>
            <w:hideMark/>
          </w:tcPr>
          <w:p w:rsidR="002800B3" w:rsidRDefault="002800B3">
            <w:pPr>
              <w:rPr>
                <w:rFonts w:ascii="Arial" w:hAnsi="Arial" w:cs="Arial"/>
                <w:b/>
                <w:bCs/>
                <w:sz w:val="20"/>
                <w:szCs w:val="20"/>
              </w:rPr>
            </w:pPr>
            <w:r>
              <w:rPr>
                <w:rFonts w:ascii="Arial" w:hAnsi="Arial" w:cs="Arial"/>
                <w:b/>
                <w:bCs/>
                <w:sz w:val="20"/>
                <w:szCs w:val="20"/>
              </w:rPr>
              <w:t>nebezpečných odpadů</w:t>
            </w:r>
          </w:p>
        </w:tc>
        <w:tc>
          <w:tcPr>
            <w:tcW w:w="0" w:type="auto"/>
            <w:tcMar>
              <w:top w:w="30" w:type="dxa"/>
              <w:left w:w="45" w:type="dxa"/>
              <w:bottom w:w="30" w:type="dxa"/>
              <w:right w:w="45" w:type="dxa"/>
            </w:tcMar>
            <w:vAlign w:val="center"/>
            <w:hideMark/>
          </w:tcPr>
          <w:p w:rsidR="002800B3" w:rsidRDefault="002800B3">
            <w:pPr>
              <w:rPr>
                <w:rFonts w:ascii="Arial" w:hAnsi="Arial" w:cs="Arial"/>
                <w:sz w:val="20"/>
                <w:szCs w:val="20"/>
              </w:rPr>
            </w:pPr>
            <w:r>
              <w:rPr>
                <w:rFonts w:ascii="Arial" w:hAnsi="Arial" w:cs="Arial"/>
                <w:sz w:val="20"/>
                <w:szCs w:val="20"/>
              </w:rPr>
              <w:t>2000</w:t>
            </w:r>
          </w:p>
        </w:tc>
        <w:tc>
          <w:tcPr>
            <w:tcW w:w="0" w:type="auto"/>
            <w:tcMar>
              <w:top w:w="30" w:type="dxa"/>
              <w:left w:w="45" w:type="dxa"/>
              <w:bottom w:w="30" w:type="dxa"/>
              <w:right w:w="45" w:type="dxa"/>
            </w:tcMar>
            <w:vAlign w:val="center"/>
            <w:hideMark/>
          </w:tcPr>
          <w:p w:rsidR="002800B3" w:rsidRDefault="002800B3">
            <w:pPr>
              <w:rPr>
                <w:rFonts w:ascii="Arial" w:hAnsi="Arial" w:cs="Arial"/>
                <w:sz w:val="20"/>
                <w:szCs w:val="20"/>
              </w:rPr>
            </w:pPr>
            <w:r>
              <w:rPr>
                <w:rFonts w:ascii="Arial" w:hAnsi="Arial" w:cs="Arial"/>
                <w:sz w:val="20"/>
                <w:szCs w:val="20"/>
              </w:rPr>
              <w:t>2000</w:t>
            </w:r>
          </w:p>
        </w:tc>
        <w:tc>
          <w:tcPr>
            <w:tcW w:w="0" w:type="auto"/>
            <w:tcMar>
              <w:top w:w="30" w:type="dxa"/>
              <w:left w:w="45" w:type="dxa"/>
              <w:bottom w:w="30" w:type="dxa"/>
              <w:right w:w="45" w:type="dxa"/>
            </w:tcMar>
            <w:vAlign w:val="center"/>
            <w:hideMark/>
          </w:tcPr>
          <w:p w:rsidR="002800B3" w:rsidRDefault="002800B3">
            <w:pPr>
              <w:rPr>
                <w:rFonts w:ascii="Arial" w:hAnsi="Arial" w:cs="Arial"/>
                <w:sz w:val="20"/>
                <w:szCs w:val="20"/>
              </w:rPr>
            </w:pPr>
            <w:r>
              <w:rPr>
                <w:rFonts w:ascii="Arial" w:hAnsi="Arial" w:cs="Arial"/>
                <w:sz w:val="20"/>
                <w:szCs w:val="20"/>
              </w:rPr>
              <w:t>2000</w:t>
            </w:r>
          </w:p>
        </w:tc>
        <w:tc>
          <w:tcPr>
            <w:tcW w:w="0" w:type="auto"/>
            <w:tcMar>
              <w:top w:w="30" w:type="dxa"/>
              <w:left w:w="45" w:type="dxa"/>
              <w:bottom w:w="30" w:type="dxa"/>
              <w:right w:w="45" w:type="dxa"/>
            </w:tcMar>
            <w:vAlign w:val="center"/>
            <w:hideMark/>
          </w:tcPr>
          <w:p w:rsidR="002800B3" w:rsidRDefault="002800B3">
            <w:pPr>
              <w:rPr>
                <w:rFonts w:ascii="Arial" w:hAnsi="Arial" w:cs="Arial"/>
                <w:sz w:val="20"/>
                <w:szCs w:val="20"/>
              </w:rPr>
            </w:pPr>
            <w:r>
              <w:rPr>
                <w:rFonts w:ascii="Arial" w:hAnsi="Arial" w:cs="Arial"/>
                <w:sz w:val="20"/>
                <w:szCs w:val="20"/>
              </w:rPr>
              <w:t>2000</w:t>
            </w:r>
          </w:p>
        </w:tc>
        <w:tc>
          <w:tcPr>
            <w:tcW w:w="0" w:type="auto"/>
            <w:tcMar>
              <w:top w:w="30" w:type="dxa"/>
              <w:left w:w="45" w:type="dxa"/>
              <w:bottom w:w="30" w:type="dxa"/>
              <w:right w:w="45" w:type="dxa"/>
            </w:tcMar>
            <w:vAlign w:val="center"/>
            <w:hideMark/>
          </w:tcPr>
          <w:p w:rsidR="002800B3" w:rsidRDefault="002800B3">
            <w:pPr>
              <w:rPr>
                <w:rFonts w:ascii="Arial" w:hAnsi="Arial" w:cs="Arial"/>
                <w:sz w:val="20"/>
                <w:szCs w:val="20"/>
              </w:rPr>
            </w:pPr>
            <w:r>
              <w:rPr>
                <w:rFonts w:ascii="Arial" w:hAnsi="Arial" w:cs="Arial"/>
                <w:sz w:val="20"/>
                <w:szCs w:val="20"/>
              </w:rPr>
              <w:t>2000</w:t>
            </w:r>
          </w:p>
        </w:tc>
        <w:tc>
          <w:tcPr>
            <w:tcW w:w="0" w:type="auto"/>
            <w:tcMar>
              <w:top w:w="30" w:type="dxa"/>
              <w:left w:w="45" w:type="dxa"/>
              <w:bottom w:w="30" w:type="dxa"/>
              <w:right w:w="45" w:type="dxa"/>
            </w:tcMar>
            <w:vAlign w:val="center"/>
            <w:hideMark/>
          </w:tcPr>
          <w:p w:rsidR="002800B3" w:rsidRDefault="002800B3">
            <w:pPr>
              <w:rPr>
                <w:rFonts w:ascii="Arial" w:hAnsi="Arial" w:cs="Arial"/>
                <w:sz w:val="20"/>
                <w:szCs w:val="20"/>
              </w:rPr>
            </w:pPr>
            <w:r>
              <w:rPr>
                <w:rFonts w:ascii="Arial" w:hAnsi="Arial" w:cs="Arial"/>
                <w:sz w:val="20"/>
                <w:szCs w:val="20"/>
              </w:rPr>
              <w:t>2000</w:t>
            </w:r>
          </w:p>
        </w:tc>
        <w:tc>
          <w:tcPr>
            <w:tcW w:w="0" w:type="auto"/>
            <w:tcMar>
              <w:top w:w="30" w:type="dxa"/>
              <w:left w:w="45" w:type="dxa"/>
              <w:bottom w:w="30" w:type="dxa"/>
              <w:right w:w="45" w:type="dxa"/>
            </w:tcMar>
            <w:vAlign w:val="center"/>
            <w:hideMark/>
          </w:tcPr>
          <w:p w:rsidR="002800B3" w:rsidRDefault="002800B3">
            <w:pPr>
              <w:rPr>
                <w:rFonts w:ascii="Arial" w:hAnsi="Arial" w:cs="Arial"/>
                <w:sz w:val="20"/>
                <w:szCs w:val="20"/>
              </w:rPr>
            </w:pPr>
            <w:r>
              <w:rPr>
                <w:rFonts w:ascii="Arial" w:hAnsi="Arial" w:cs="Arial"/>
                <w:sz w:val="20"/>
                <w:szCs w:val="20"/>
              </w:rPr>
              <w:t>2000</w:t>
            </w:r>
          </w:p>
        </w:tc>
        <w:tc>
          <w:tcPr>
            <w:tcW w:w="0" w:type="auto"/>
            <w:tcMar>
              <w:top w:w="30" w:type="dxa"/>
              <w:left w:w="45" w:type="dxa"/>
              <w:bottom w:w="30" w:type="dxa"/>
              <w:right w:w="45" w:type="dxa"/>
            </w:tcMar>
            <w:vAlign w:val="center"/>
            <w:hideMark/>
          </w:tcPr>
          <w:p w:rsidR="002800B3" w:rsidRDefault="002800B3">
            <w:pPr>
              <w:rPr>
                <w:rFonts w:ascii="Arial" w:hAnsi="Arial" w:cs="Arial"/>
                <w:sz w:val="20"/>
                <w:szCs w:val="20"/>
              </w:rPr>
            </w:pPr>
            <w:r>
              <w:rPr>
                <w:rFonts w:ascii="Arial" w:hAnsi="Arial" w:cs="Arial"/>
                <w:sz w:val="20"/>
                <w:szCs w:val="20"/>
              </w:rPr>
              <w:t>2000</w:t>
            </w:r>
          </w:p>
        </w:tc>
        <w:tc>
          <w:tcPr>
            <w:tcW w:w="785" w:type="dxa"/>
            <w:tcMar>
              <w:top w:w="30" w:type="dxa"/>
              <w:left w:w="45" w:type="dxa"/>
              <w:bottom w:w="30" w:type="dxa"/>
              <w:right w:w="45" w:type="dxa"/>
            </w:tcMar>
            <w:vAlign w:val="center"/>
            <w:hideMark/>
          </w:tcPr>
          <w:p w:rsidR="002800B3" w:rsidRDefault="002800B3">
            <w:pPr>
              <w:rPr>
                <w:rFonts w:ascii="Arial" w:hAnsi="Arial" w:cs="Arial"/>
                <w:sz w:val="20"/>
                <w:szCs w:val="20"/>
              </w:rPr>
            </w:pPr>
            <w:r>
              <w:rPr>
                <w:rFonts w:ascii="Arial" w:hAnsi="Arial" w:cs="Arial"/>
                <w:sz w:val="20"/>
                <w:szCs w:val="20"/>
              </w:rPr>
              <w:t>2000</w:t>
            </w:r>
          </w:p>
        </w:tc>
        <w:tc>
          <w:tcPr>
            <w:tcW w:w="0" w:type="auto"/>
            <w:tcMar>
              <w:top w:w="30" w:type="dxa"/>
              <w:left w:w="45" w:type="dxa"/>
              <w:bottom w:w="30" w:type="dxa"/>
              <w:right w:w="45" w:type="dxa"/>
            </w:tcMar>
            <w:vAlign w:val="center"/>
            <w:hideMark/>
          </w:tcPr>
          <w:p w:rsidR="002800B3" w:rsidRDefault="002800B3">
            <w:pPr>
              <w:rPr>
                <w:rFonts w:ascii="Arial" w:hAnsi="Arial" w:cs="Arial"/>
                <w:sz w:val="20"/>
                <w:szCs w:val="20"/>
              </w:rPr>
            </w:pPr>
            <w:r>
              <w:rPr>
                <w:rFonts w:ascii="Arial" w:hAnsi="Arial" w:cs="Arial"/>
                <w:sz w:val="20"/>
                <w:szCs w:val="20"/>
              </w:rPr>
              <w:t>2000</w:t>
            </w:r>
          </w:p>
        </w:tc>
      </w:tr>
      <w:tr w:rsidR="00B5396A" w:rsidTr="00B5396A">
        <w:trPr>
          <w:trHeight w:val="896"/>
        </w:trPr>
        <w:tc>
          <w:tcPr>
            <w:tcW w:w="2032" w:type="dxa"/>
            <w:shd w:val="clear" w:color="auto" w:fill="F0F0F0"/>
            <w:tcMar>
              <w:top w:w="30" w:type="dxa"/>
              <w:left w:w="45" w:type="dxa"/>
              <w:bottom w:w="30" w:type="dxa"/>
              <w:right w:w="45" w:type="dxa"/>
            </w:tcMar>
            <w:hideMark/>
          </w:tcPr>
          <w:p w:rsidR="002800B3" w:rsidRDefault="002800B3">
            <w:pPr>
              <w:rPr>
                <w:rFonts w:ascii="Arial" w:hAnsi="Arial" w:cs="Arial"/>
                <w:b/>
                <w:bCs/>
                <w:sz w:val="20"/>
                <w:szCs w:val="20"/>
              </w:rPr>
            </w:pPr>
            <w:r>
              <w:rPr>
                <w:rFonts w:ascii="Arial" w:hAnsi="Arial" w:cs="Arial"/>
                <w:b/>
                <w:bCs/>
                <w:sz w:val="20"/>
                <w:szCs w:val="20"/>
              </w:rPr>
              <w:t>vybraných technologických odpadů</w:t>
            </w:r>
          </w:p>
        </w:tc>
        <w:tc>
          <w:tcPr>
            <w:tcW w:w="0" w:type="auto"/>
            <w:tcMar>
              <w:top w:w="30" w:type="dxa"/>
              <w:left w:w="45" w:type="dxa"/>
              <w:bottom w:w="30" w:type="dxa"/>
              <w:right w:w="45" w:type="dxa"/>
            </w:tcMar>
            <w:vAlign w:val="center"/>
            <w:hideMark/>
          </w:tcPr>
          <w:p w:rsidR="002800B3" w:rsidRDefault="002800B3">
            <w:pPr>
              <w:rPr>
                <w:rFonts w:ascii="Arial" w:hAnsi="Arial" w:cs="Arial"/>
                <w:sz w:val="20"/>
                <w:szCs w:val="20"/>
              </w:rPr>
            </w:pPr>
            <w:r>
              <w:rPr>
                <w:rFonts w:ascii="Arial" w:hAnsi="Arial" w:cs="Arial"/>
                <w:sz w:val="20"/>
                <w:szCs w:val="20"/>
              </w:rPr>
              <w:t>45</w:t>
            </w:r>
          </w:p>
        </w:tc>
        <w:tc>
          <w:tcPr>
            <w:tcW w:w="0" w:type="auto"/>
            <w:tcMar>
              <w:top w:w="30" w:type="dxa"/>
              <w:left w:w="45" w:type="dxa"/>
              <w:bottom w:w="30" w:type="dxa"/>
              <w:right w:w="45" w:type="dxa"/>
            </w:tcMar>
            <w:vAlign w:val="center"/>
            <w:hideMark/>
          </w:tcPr>
          <w:p w:rsidR="002800B3" w:rsidRDefault="002800B3">
            <w:pPr>
              <w:rPr>
                <w:rFonts w:ascii="Arial" w:hAnsi="Arial" w:cs="Arial"/>
                <w:sz w:val="20"/>
                <w:szCs w:val="20"/>
              </w:rPr>
            </w:pPr>
            <w:r>
              <w:rPr>
                <w:rFonts w:ascii="Arial" w:hAnsi="Arial" w:cs="Arial"/>
                <w:sz w:val="20"/>
                <w:szCs w:val="20"/>
              </w:rPr>
              <w:t>45</w:t>
            </w:r>
          </w:p>
        </w:tc>
        <w:tc>
          <w:tcPr>
            <w:tcW w:w="0" w:type="auto"/>
            <w:tcMar>
              <w:top w:w="30" w:type="dxa"/>
              <w:left w:w="45" w:type="dxa"/>
              <w:bottom w:w="30" w:type="dxa"/>
              <w:right w:w="45" w:type="dxa"/>
            </w:tcMar>
            <w:vAlign w:val="center"/>
            <w:hideMark/>
          </w:tcPr>
          <w:p w:rsidR="002800B3" w:rsidRDefault="002800B3">
            <w:pPr>
              <w:rPr>
                <w:rFonts w:ascii="Arial" w:hAnsi="Arial" w:cs="Arial"/>
                <w:sz w:val="20"/>
                <w:szCs w:val="20"/>
              </w:rPr>
            </w:pPr>
            <w:r>
              <w:rPr>
                <w:rFonts w:ascii="Arial" w:hAnsi="Arial" w:cs="Arial"/>
                <w:sz w:val="20"/>
                <w:szCs w:val="20"/>
              </w:rPr>
              <w:t>45</w:t>
            </w:r>
          </w:p>
        </w:tc>
        <w:tc>
          <w:tcPr>
            <w:tcW w:w="0" w:type="auto"/>
            <w:tcMar>
              <w:top w:w="30" w:type="dxa"/>
              <w:left w:w="45" w:type="dxa"/>
              <w:bottom w:w="30" w:type="dxa"/>
              <w:right w:w="45" w:type="dxa"/>
            </w:tcMar>
            <w:vAlign w:val="center"/>
            <w:hideMark/>
          </w:tcPr>
          <w:p w:rsidR="002800B3" w:rsidRDefault="002800B3">
            <w:pPr>
              <w:rPr>
                <w:rFonts w:ascii="Arial" w:hAnsi="Arial" w:cs="Arial"/>
                <w:sz w:val="20"/>
                <w:szCs w:val="20"/>
              </w:rPr>
            </w:pPr>
            <w:r>
              <w:rPr>
                <w:rFonts w:ascii="Arial" w:hAnsi="Arial" w:cs="Arial"/>
                <w:sz w:val="20"/>
                <w:szCs w:val="20"/>
              </w:rPr>
              <w:t>45</w:t>
            </w:r>
          </w:p>
        </w:tc>
        <w:tc>
          <w:tcPr>
            <w:tcW w:w="0" w:type="auto"/>
            <w:tcMar>
              <w:top w:w="30" w:type="dxa"/>
              <w:left w:w="45" w:type="dxa"/>
              <w:bottom w:w="30" w:type="dxa"/>
              <w:right w:w="45" w:type="dxa"/>
            </w:tcMar>
            <w:vAlign w:val="center"/>
            <w:hideMark/>
          </w:tcPr>
          <w:p w:rsidR="002800B3" w:rsidRDefault="002800B3">
            <w:pPr>
              <w:rPr>
                <w:rFonts w:ascii="Arial" w:hAnsi="Arial" w:cs="Arial"/>
                <w:sz w:val="20"/>
                <w:szCs w:val="20"/>
              </w:rPr>
            </w:pPr>
            <w:r>
              <w:rPr>
                <w:rFonts w:ascii="Arial" w:hAnsi="Arial" w:cs="Arial"/>
                <w:sz w:val="20"/>
                <w:szCs w:val="20"/>
              </w:rPr>
              <w:t>45</w:t>
            </w:r>
          </w:p>
        </w:tc>
        <w:tc>
          <w:tcPr>
            <w:tcW w:w="0" w:type="auto"/>
            <w:tcMar>
              <w:top w:w="30" w:type="dxa"/>
              <w:left w:w="45" w:type="dxa"/>
              <w:bottom w:w="30" w:type="dxa"/>
              <w:right w:w="45" w:type="dxa"/>
            </w:tcMar>
            <w:vAlign w:val="center"/>
            <w:hideMark/>
          </w:tcPr>
          <w:p w:rsidR="002800B3" w:rsidRDefault="002800B3">
            <w:pPr>
              <w:rPr>
                <w:rFonts w:ascii="Arial" w:hAnsi="Arial" w:cs="Arial"/>
                <w:sz w:val="20"/>
                <w:szCs w:val="20"/>
              </w:rPr>
            </w:pPr>
            <w:r>
              <w:rPr>
                <w:rFonts w:ascii="Arial" w:hAnsi="Arial" w:cs="Arial"/>
                <w:sz w:val="20"/>
                <w:szCs w:val="20"/>
              </w:rPr>
              <w:t>45</w:t>
            </w:r>
          </w:p>
        </w:tc>
        <w:tc>
          <w:tcPr>
            <w:tcW w:w="0" w:type="auto"/>
            <w:tcMar>
              <w:top w:w="30" w:type="dxa"/>
              <w:left w:w="45" w:type="dxa"/>
              <w:bottom w:w="30" w:type="dxa"/>
              <w:right w:w="45" w:type="dxa"/>
            </w:tcMar>
            <w:vAlign w:val="center"/>
            <w:hideMark/>
          </w:tcPr>
          <w:p w:rsidR="002800B3" w:rsidRDefault="002800B3">
            <w:pPr>
              <w:rPr>
                <w:rFonts w:ascii="Arial" w:hAnsi="Arial" w:cs="Arial"/>
                <w:sz w:val="20"/>
                <w:szCs w:val="20"/>
              </w:rPr>
            </w:pPr>
            <w:r>
              <w:rPr>
                <w:rFonts w:ascii="Arial" w:hAnsi="Arial" w:cs="Arial"/>
                <w:sz w:val="20"/>
                <w:szCs w:val="20"/>
              </w:rPr>
              <w:t>45</w:t>
            </w:r>
          </w:p>
        </w:tc>
        <w:tc>
          <w:tcPr>
            <w:tcW w:w="0" w:type="auto"/>
            <w:tcMar>
              <w:top w:w="30" w:type="dxa"/>
              <w:left w:w="45" w:type="dxa"/>
              <w:bottom w:w="30" w:type="dxa"/>
              <w:right w:w="45" w:type="dxa"/>
            </w:tcMar>
            <w:vAlign w:val="center"/>
            <w:hideMark/>
          </w:tcPr>
          <w:p w:rsidR="002800B3" w:rsidRDefault="002800B3">
            <w:pPr>
              <w:rPr>
                <w:rFonts w:ascii="Arial" w:hAnsi="Arial" w:cs="Arial"/>
                <w:sz w:val="20"/>
                <w:szCs w:val="20"/>
              </w:rPr>
            </w:pPr>
            <w:r>
              <w:rPr>
                <w:rFonts w:ascii="Arial" w:hAnsi="Arial" w:cs="Arial"/>
                <w:sz w:val="20"/>
                <w:szCs w:val="20"/>
              </w:rPr>
              <w:t>45</w:t>
            </w:r>
          </w:p>
        </w:tc>
        <w:tc>
          <w:tcPr>
            <w:tcW w:w="785" w:type="dxa"/>
            <w:tcMar>
              <w:top w:w="30" w:type="dxa"/>
              <w:left w:w="45" w:type="dxa"/>
              <w:bottom w:w="30" w:type="dxa"/>
              <w:right w:w="45" w:type="dxa"/>
            </w:tcMar>
            <w:vAlign w:val="center"/>
            <w:hideMark/>
          </w:tcPr>
          <w:p w:rsidR="002800B3" w:rsidRDefault="002800B3">
            <w:pPr>
              <w:rPr>
                <w:rFonts w:ascii="Arial" w:hAnsi="Arial" w:cs="Arial"/>
                <w:sz w:val="20"/>
                <w:szCs w:val="20"/>
              </w:rPr>
            </w:pPr>
            <w:r>
              <w:rPr>
                <w:rFonts w:ascii="Arial" w:hAnsi="Arial" w:cs="Arial"/>
                <w:sz w:val="20"/>
                <w:szCs w:val="20"/>
              </w:rPr>
              <w:t>45</w:t>
            </w:r>
          </w:p>
        </w:tc>
        <w:tc>
          <w:tcPr>
            <w:tcW w:w="0" w:type="auto"/>
            <w:tcMar>
              <w:top w:w="30" w:type="dxa"/>
              <w:left w:w="45" w:type="dxa"/>
              <w:bottom w:w="30" w:type="dxa"/>
              <w:right w:w="45" w:type="dxa"/>
            </w:tcMar>
            <w:vAlign w:val="center"/>
            <w:hideMark/>
          </w:tcPr>
          <w:p w:rsidR="002800B3" w:rsidRDefault="002800B3">
            <w:pPr>
              <w:rPr>
                <w:rFonts w:ascii="Arial" w:hAnsi="Arial" w:cs="Arial"/>
                <w:sz w:val="20"/>
                <w:szCs w:val="20"/>
              </w:rPr>
            </w:pPr>
            <w:r>
              <w:rPr>
                <w:rFonts w:ascii="Arial" w:hAnsi="Arial" w:cs="Arial"/>
                <w:sz w:val="20"/>
                <w:szCs w:val="20"/>
              </w:rPr>
              <w:t>45</w:t>
            </w:r>
          </w:p>
        </w:tc>
      </w:tr>
      <w:tr w:rsidR="00B5396A" w:rsidTr="00B5396A">
        <w:trPr>
          <w:trHeight w:val="403"/>
        </w:trPr>
        <w:tc>
          <w:tcPr>
            <w:tcW w:w="2032" w:type="dxa"/>
            <w:shd w:val="clear" w:color="auto" w:fill="F0F0F0"/>
            <w:tcMar>
              <w:top w:w="30" w:type="dxa"/>
              <w:left w:w="45" w:type="dxa"/>
              <w:bottom w:w="30" w:type="dxa"/>
              <w:right w:w="45" w:type="dxa"/>
            </w:tcMar>
            <w:hideMark/>
          </w:tcPr>
          <w:p w:rsidR="002800B3" w:rsidRDefault="002800B3">
            <w:pPr>
              <w:rPr>
                <w:rFonts w:ascii="Arial" w:hAnsi="Arial" w:cs="Arial"/>
                <w:b/>
                <w:bCs/>
                <w:sz w:val="20"/>
                <w:szCs w:val="20"/>
              </w:rPr>
            </w:pPr>
            <w:r>
              <w:rPr>
                <w:rFonts w:ascii="Arial" w:hAnsi="Arial" w:cs="Arial"/>
                <w:b/>
                <w:bCs/>
                <w:sz w:val="20"/>
                <w:szCs w:val="20"/>
              </w:rPr>
              <w:t>sanačních odpadů</w:t>
            </w:r>
          </w:p>
        </w:tc>
        <w:tc>
          <w:tcPr>
            <w:tcW w:w="0" w:type="auto"/>
            <w:tcMar>
              <w:top w:w="30" w:type="dxa"/>
              <w:left w:w="45" w:type="dxa"/>
              <w:bottom w:w="30" w:type="dxa"/>
              <w:right w:w="45" w:type="dxa"/>
            </w:tcMar>
            <w:vAlign w:val="center"/>
            <w:hideMark/>
          </w:tcPr>
          <w:p w:rsidR="002800B3" w:rsidRDefault="002800B3">
            <w:pPr>
              <w:rPr>
                <w:rFonts w:ascii="Arial" w:hAnsi="Arial" w:cs="Arial"/>
                <w:sz w:val="20"/>
                <w:szCs w:val="20"/>
              </w:rPr>
            </w:pPr>
            <w:r>
              <w:rPr>
                <w:rFonts w:ascii="Arial" w:hAnsi="Arial" w:cs="Arial"/>
                <w:sz w:val="20"/>
                <w:szCs w:val="20"/>
              </w:rPr>
              <w:t>1000</w:t>
            </w:r>
          </w:p>
        </w:tc>
        <w:tc>
          <w:tcPr>
            <w:tcW w:w="0" w:type="auto"/>
            <w:tcMar>
              <w:top w:w="30" w:type="dxa"/>
              <w:left w:w="45" w:type="dxa"/>
              <w:bottom w:w="30" w:type="dxa"/>
              <w:right w:w="45" w:type="dxa"/>
            </w:tcMar>
            <w:vAlign w:val="center"/>
            <w:hideMark/>
          </w:tcPr>
          <w:p w:rsidR="002800B3" w:rsidRDefault="002800B3">
            <w:pPr>
              <w:rPr>
                <w:rFonts w:ascii="Arial" w:hAnsi="Arial" w:cs="Arial"/>
                <w:sz w:val="20"/>
                <w:szCs w:val="20"/>
              </w:rPr>
            </w:pPr>
            <w:r>
              <w:rPr>
                <w:rFonts w:ascii="Arial" w:hAnsi="Arial" w:cs="Arial"/>
                <w:sz w:val="20"/>
                <w:szCs w:val="20"/>
              </w:rPr>
              <w:t>1000</w:t>
            </w:r>
          </w:p>
        </w:tc>
        <w:tc>
          <w:tcPr>
            <w:tcW w:w="0" w:type="auto"/>
            <w:tcMar>
              <w:top w:w="30" w:type="dxa"/>
              <w:left w:w="45" w:type="dxa"/>
              <w:bottom w:w="30" w:type="dxa"/>
              <w:right w:w="45" w:type="dxa"/>
            </w:tcMar>
            <w:vAlign w:val="center"/>
            <w:hideMark/>
          </w:tcPr>
          <w:p w:rsidR="002800B3" w:rsidRDefault="002800B3">
            <w:pPr>
              <w:rPr>
                <w:rFonts w:ascii="Arial" w:hAnsi="Arial" w:cs="Arial"/>
                <w:sz w:val="20"/>
                <w:szCs w:val="20"/>
              </w:rPr>
            </w:pPr>
            <w:r>
              <w:rPr>
                <w:rFonts w:ascii="Arial" w:hAnsi="Arial" w:cs="Arial"/>
                <w:sz w:val="20"/>
                <w:szCs w:val="20"/>
              </w:rPr>
              <w:t>1000</w:t>
            </w:r>
          </w:p>
        </w:tc>
        <w:tc>
          <w:tcPr>
            <w:tcW w:w="0" w:type="auto"/>
            <w:tcMar>
              <w:top w:w="30" w:type="dxa"/>
              <w:left w:w="45" w:type="dxa"/>
              <w:bottom w:w="30" w:type="dxa"/>
              <w:right w:w="45" w:type="dxa"/>
            </w:tcMar>
            <w:vAlign w:val="center"/>
            <w:hideMark/>
          </w:tcPr>
          <w:p w:rsidR="002800B3" w:rsidRDefault="002800B3">
            <w:pPr>
              <w:rPr>
                <w:rFonts w:ascii="Arial" w:hAnsi="Arial" w:cs="Arial"/>
                <w:sz w:val="20"/>
                <w:szCs w:val="20"/>
              </w:rPr>
            </w:pPr>
            <w:r>
              <w:rPr>
                <w:rFonts w:ascii="Arial" w:hAnsi="Arial" w:cs="Arial"/>
                <w:sz w:val="20"/>
                <w:szCs w:val="20"/>
              </w:rPr>
              <w:t>1000</w:t>
            </w:r>
          </w:p>
        </w:tc>
        <w:tc>
          <w:tcPr>
            <w:tcW w:w="0" w:type="auto"/>
            <w:tcMar>
              <w:top w:w="30" w:type="dxa"/>
              <w:left w:w="45" w:type="dxa"/>
              <w:bottom w:w="30" w:type="dxa"/>
              <w:right w:w="45" w:type="dxa"/>
            </w:tcMar>
            <w:vAlign w:val="center"/>
            <w:hideMark/>
          </w:tcPr>
          <w:p w:rsidR="002800B3" w:rsidRDefault="002800B3">
            <w:pPr>
              <w:rPr>
                <w:rFonts w:ascii="Arial" w:hAnsi="Arial" w:cs="Arial"/>
                <w:sz w:val="20"/>
                <w:szCs w:val="20"/>
              </w:rPr>
            </w:pPr>
            <w:r>
              <w:rPr>
                <w:rFonts w:ascii="Arial" w:hAnsi="Arial" w:cs="Arial"/>
                <w:sz w:val="20"/>
                <w:szCs w:val="20"/>
              </w:rPr>
              <w:t>1000</w:t>
            </w:r>
          </w:p>
        </w:tc>
        <w:tc>
          <w:tcPr>
            <w:tcW w:w="0" w:type="auto"/>
            <w:tcMar>
              <w:top w:w="30" w:type="dxa"/>
              <w:left w:w="45" w:type="dxa"/>
              <w:bottom w:w="30" w:type="dxa"/>
              <w:right w:w="45" w:type="dxa"/>
            </w:tcMar>
            <w:vAlign w:val="center"/>
            <w:hideMark/>
          </w:tcPr>
          <w:p w:rsidR="002800B3" w:rsidRDefault="002800B3">
            <w:pPr>
              <w:rPr>
                <w:rFonts w:ascii="Arial" w:hAnsi="Arial" w:cs="Arial"/>
                <w:sz w:val="20"/>
                <w:szCs w:val="20"/>
              </w:rPr>
            </w:pPr>
            <w:r>
              <w:rPr>
                <w:rFonts w:ascii="Arial" w:hAnsi="Arial" w:cs="Arial"/>
                <w:sz w:val="20"/>
                <w:szCs w:val="20"/>
              </w:rPr>
              <w:t>1000</w:t>
            </w:r>
          </w:p>
        </w:tc>
        <w:tc>
          <w:tcPr>
            <w:tcW w:w="0" w:type="auto"/>
            <w:tcMar>
              <w:top w:w="30" w:type="dxa"/>
              <w:left w:w="45" w:type="dxa"/>
              <w:bottom w:w="30" w:type="dxa"/>
              <w:right w:w="45" w:type="dxa"/>
            </w:tcMar>
            <w:vAlign w:val="center"/>
            <w:hideMark/>
          </w:tcPr>
          <w:p w:rsidR="002800B3" w:rsidRDefault="002800B3">
            <w:pPr>
              <w:rPr>
                <w:rFonts w:ascii="Arial" w:hAnsi="Arial" w:cs="Arial"/>
                <w:sz w:val="20"/>
                <w:szCs w:val="20"/>
              </w:rPr>
            </w:pPr>
            <w:r>
              <w:rPr>
                <w:rFonts w:ascii="Arial" w:hAnsi="Arial" w:cs="Arial"/>
                <w:sz w:val="20"/>
                <w:szCs w:val="20"/>
              </w:rPr>
              <w:t>1000</w:t>
            </w:r>
          </w:p>
        </w:tc>
        <w:tc>
          <w:tcPr>
            <w:tcW w:w="0" w:type="auto"/>
            <w:tcMar>
              <w:top w:w="30" w:type="dxa"/>
              <w:left w:w="45" w:type="dxa"/>
              <w:bottom w:w="30" w:type="dxa"/>
              <w:right w:w="45" w:type="dxa"/>
            </w:tcMar>
            <w:vAlign w:val="center"/>
            <w:hideMark/>
          </w:tcPr>
          <w:p w:rsidR="002800B3" w:rsidRDefault="002800B3">
            <w:pPr>
              <w:rPr>
                <w:rFonts w:ascii="Arial" w:hAnsi="Arial" w:cs="Arial"/>
                <w:sz w:val="20"/>
                <w:szCs w:val="20"/>
              </w:rPr>
            </w:pPr>
            <w:r>
              <w:rPr>
                <w:rFonts w:ascii="Arial" w:hAnsi="Arial" w:cs="Arial"/>
                <w:sz w:val="20"/>
                <w:szCs w:val="20"/>
              </w:rPr>
              <w:t>1000</w:t>
            </w:r>
          </w:p>
        </w:tc>
        <w:tc>
          <w:tcPr>
            <w:tcW w:w="785" w:type="dxa"/>
            <w:tcMar>
              <w:top w:w="30" w:type="dxa"/>
              <w:left w:w="45" w:type="dxa"/>
              <w:bottom w:w="30" w:type="dxa"/>
              <w:right w:w="45" w:type="dxa"/>
            </w:tcMar>
            <w:vAlign w:val="center"/>
            <w:hideMark/>
          </w:tcPr>
          <w:p w:rsidR="002800B3" w:rsidRDefault="002800B3">
            <w:pPr>
              <w:rPr>
                <w:rFonts w:ascii="Arial" w:hAnsi="Arial" w:cs="Arial"/>
                <w:sz w:val="20"/>
                <w:szCs w:val="20"/>
              </w:rPr>
            </w:pPr>
            <w:r>
              <w:rPr>
                <w:rFonts w:ascii="Arial" w:hAnsi="Arial" w:cs="Arial"/>
                <w:sz w:val="20"/>
                <w:szCs w:val="20"/>
              </w:rPr>
              <w:t>1000</w:t>
            </w:r>
          </w:p>
        </w:tc>
        <w:tc>
          <w:tcPr>
            <w:tcW w:w="0" w:type="auto"/>
            <w:tcMar>
              <w:top w:w="30" w:type="dxa"/>
              <w:left w:w="45" w:type="dxa"/>
              <w:bottom w:w="30" w:type="dxa"/>
              <w:right w:w="45" w:type="dxa"/>
            </w:tcMar>
            <w:vAlign w:val="center"/>
            <w:hideMark/>
          </w:tcPr>
          <w:p w:rsidR="002800B3" w:rsidRDefault="002800B3">
            <w:pPr>
              <w:rPr>
                <w:rFonts w:ascii="Arial" w:hAnsi="Arial" w:cs="Arial"/>
                <w:sz w:val="20"/>
                <w:szCs w:val="20"/>
              </w:rPr>
            </w:pPr>
            <w:r>
              <w:rPr>
                <w:rFonts w:ascii="Arial" w:hAnsi="Arial" w:cs="Arial"/>
                <w:sz w:val="20"/>
                <w:szCs w:val="20"/>
              </w:rPr>
              <w:t>1000</w:t>
            </w:r>
          </w:p>
        </w:tc>
      </w:tr>
    </w:tbl>
    <w:p w:rsidR="00EB5E6C" w:rsidRDefault="00EB5E6C" w:rsidP="0028592A">
      <w:pPr>
        <w:jc w:val="both"/>
        <w:rPr>
          <w:b/>
        </w:rPr>
      </w:pPr>
    </w:p>
    <w:p w:rsidR="00EB5E6C" w:rsidRPr="00EB5E6C" w:rsidRDefault="00EB5E6C" w:rsidP="0028592A">
      <w:pPr>
        <w:jc w:val="both"/>
      </w:pPr>
      <w:r w:rsidRPr="00EB5E6C">
        <w:t>Dalším cílem je zvýšení úrovně přípravy k opětovnému využití a zvýšit úrove</w:t>
      </w:r>
      <w:r>
        <w:t xml:space="preserve">ň recyklace komunálních odpadů a to následovně: </w:t>
      </w:r>
    </w:p>
    <w:p w:rsidR="007476C9" w:rsidRDefault="007476C9" w:rsidP="0028592A">
      <w:pPr>
        <w:jc w:val="both"/>
      </w:pPr>
      <w:r>
        <w:t>do r. 2025………………………55 % z celkové hmotnosti komunálních odpadů</w:t>
      </w:r>
    </w:p>
    <w:p w:rsidR="007476C9" w:rsidRDefault="007476C9" w:rsidP="0028592A">
      <w:pPr>
        <w:jc w:val="both"/>
      </w:pPr>
      <w:r>
        <w:t>do r. 2030………………………60 % z celkové hmotnosti komunálních odpadů</w:t>
      </w:r>
    </w:p>
    <w:p w:rsidR="007476C9" w:rsidRDefault="007476C9" w:rsidP="007476C9">
      <w:pPr>
        <w:jc w:val="both"/>
      </w:pPr>
      <w:r>
        <w:t>do r. 2035………………………65 % z celkové hmotnosti komunálních odpadů</w:t>
      </w:r>
    </w:p>
    <w:p w:rsidR="00EB5E6C" w:rsidRDefault="00EB5E6C" w:rsidP="00EB5E6C">
      <w:pPr>
        <w:jc w:val="both"/>
      </w:pPr>
      <w:r>
        <w:t>od r. 2035………………………</w:t>
      </w:r>
      <w:r w:rsidR="00D2441D">
        <w:t xml:space="preserve">nejvýše </w:t>
      </w:r>
      <w:r>
        <w:t>10 % z celkové hmotnosti komunálních odpadů</w:t>
      </w:r>
      <w:r w:rsidR="00D2441D">
        <w:t xml:space="preserve"> uložit na skládku  </w:t>
      </w:r>
    </w:p>
    <w:p w:rsidR="00EB5E6C" w:rsidRDefault="00EB5E6C" w:rsidP="00EB5E6C">
      <w:pPr>
        <w:jc w:val="both"/>
      </w:pPr>
      <w:r>
        <w:lastRenderedPageBreak/>
        <w:t>od r. 2035………………………nejvýše 25 % z celkové hmotnosti komunálních odpadů energeticky využívat</w:t>
      </w:r>
      <w:r w:rsidR="00815888">
        <w:t xml:space="preserve"> </w:t>
      </w:r>
    </w:p>
    <w:p w:rsidR="00985EA1" w:rsidRDefault="00EB5E6C" w:rsidP="0028592A">
      <w:pPr>
        <w:jc w:val="both"/>
      </w:pPr>
      <w:r>
        <w:t xml:space="preserve"> </w:t>
      </w:r>
    </w:p>
    <w:p w:rsidR="007B0C6A" w:rsidRPr="00A43158" w:rsidRDefault="00A77FD2" w:rsidP="0028592A">
      <w:pPr>
        <w:pStyle w:val="Odstavecseseznamem"/>
        <w:numPr>
          <w:ilvl w:val="0"/>
          <w:numId w:val="18"/>
        </w:numPr>
        <w:jc w:val="both"/>
        <w:rPr>
          <w:b/>
        </w:rPr>
      </w:pPr>
      <w:r w:rsidRPr="000364DA">
        <w:rPr>
          <w:b/>
        </w:rPr>
        <w:t>LEGISLATIVA UPRAVUJÍC</w:t>
      </w:r>
      <w:r w:rsidR="00324B0F">
        <w:rPr>
          <w:b/>
        </w:rPr>
        <w:t>Í NAKLÁDÁNÍ S ODPADY V ROCE 2021</w:t>
      </w:r>
    </w:p>
    <w:p w:rsidR="003C3033" w:rsidRDefault="00EB5E6C" w:rsidP="00985EA1">
      <w:pPr>
        <w:jc w:val="both"/>
      </w:pPr>
      <w:r>
        <w:t xml:space="preserve">Základním legislativním </w:t>
      </w:r>
      <w:r w:rsidR="00A43158">
        <w:t>předpisem je zákon o odpadech č. 541/2021</w:t>
      </w:r>
      <w:r w:rsidR="00985EA1">
        <w:t xml:space="preserve">. </w:t>
      </w:r>
      <w:r w:rsidR="00354F4C">
        <w:t xml:space="preserve"> </w:t>
      </w:r>
      <w:r w:rsidR="00E57FEF">
        <w:t xml:space="preserve">Zákon vychází z plánů Evropské unie, která přijatými opatřeními reaguje na zhoršující se stav životního prostředí. </w:t>
      </w:r>
    </w:p>
    <w:p w:rsidR="00A43158" w:rsidRDefault="00A43158" w:rsidP="00985EA1">
      <w:pPr>
        <w:jc w:val="both"/>
      </w:pPr>
      <w:r>
        <w:t xml:space="preserve">Dalšími souvisejícími předpisy jsou: </w:t>
      </w:r>
    </w:p>
    <w:p w:rsidR="00A43158" w:rsidRDefault="00A43158" w:rsidP="00A43158">
      <w:pPr>
        <w:pStyle w:val="Odstavecseseznamem"/>
        <w:numPr>
          <w:ilvl w:val="0"/>
          <w:numId w:val="45"/>
        </w:numPr>
        <w:jc w:val="both"/>
      </w:pPr>
      <w:r>
        <w:t>Vyhláška č. 8/2021 Sb., o katalogu odpadů a hodnocení vlastností odpadů (platnost od 12. 1. 2021, účinnost od 27. 1. 2021). Nahrazuje dosavadní vyhlášku č. 93/2016 Sb., o Katalogu odpadů a č. 94/2016 Sb., o hodnocení nebezpečných vlastností odpadů.</w:t>
      </w:r>
    </w:p>
    <w:p w:rsidR="00FD3CBE" w:rsidRDefault="00A43158" w:rsidP="00A43158">
      <w:pPr>
        <w:pStyle w:val="Odstavecseseznamem"/>
        <w:numPr>
          <w:ilvl w:val="0"/>
          <w:numId w:val="45"/>
        </w:numPr>
        <w:jc w:val="both"/>
      </w:pPr>
      <w:r>
        <w:t>Vyhláška č. 273/2021 Sb., o podrobnostech nakládání s</w:t>
      </w:r>
      <w:r w:rsidR="00FD3CBE">
        <w:t xml:space="preserve"> odpady (platnost od 23. 7. 2021, účinnost od 7. 8. 2021). Nahrazuje dosavadní vyhlášky č. 383/2001 Sb., o podrobnostech nakládání s BRO, č. 341/2008 Sb., o podrobnostech nakládání s BRO, č. 294/2005 Sb., o podmínkách ukládání odpadů na skládky a jejich využívání na povrchu terénu, č. 374/2008 Sb., o přepravě odpadů, č. 384/2001 Sb., o přepravě odpadů, č. 384/2001 Sb., o nakládání s PCB, č. 321/2014 Sb., vyhlášku o rozsahu a způsobu zajištění odděleného soustřeďování složek KO. </w:t>
      </w:r>
    </w:p>
    <w:p w:rsidR="00A43158" w:rsidRDefault="00FD3CBE" w:rsidP="00A43158">
      <w:pPr>
        <w:pStyle w:val="Odstavecseseznamem"/>
        <w:numPr>
          <w:ilvl w:val="0"/>
          <w:numId w:val="45"/>
        </w:numPr>
        <w:jc w:val="both"/>
      </w:pPr>
      <w:r>
        <w:t>Vyhláška č. 345/2021 Sb., o podrobnostech nakládání s vozidly s ukončenou životnosti (platnost od 24. 9. 2021, účinnost od 1. 10. 2021). N</w:t>
      </w:r>
      <w:r w:rsidR="00F100D6">
        <w:t>ahrazuje vyhlášku č. 352/2008 S</w:t>
      </w:r>
      <w:r>
        <w:t>b.,</w:t>
      </w:r>
      <w:r w:rsidR="00F100D6">
        <w:t xml:space="preserve"> o podrobnostech nakládání s autovraky</w:t>
      </w:r>
      <w:r>
        <w:t xml:space="preserve">   </w:t>
      </w:r>
    </w:p>
    <w:p w:rsidR="00F85896" w:rsidRPr="003C3033" w:rsidRDefault="00F85896" w:rsidP="00CA3334">
      <w:pPr>
        <w:jc w:val="both"/>
      </w:pPr>
    </w:p>
    <w:p w:rsidR="0028592A" w:rsidRDefault="0028592A" w:rsidP="0028592A">
      <w:pPr>
        <w:jc w:val="both"/>
        <w:rPr>
          <w:rStyle w:val="xsptextcomputedfield2"/>
          <w:rFonts w:asciiTheme="minorHAnsi" w:hAnsiTheme="minorHAnsi"/>
          <w:b/>
        </w:rPr>
      </w:pPr>
      <w:r>
        <w:t xml:space="preserve">     </w:t>
      </w:r>
      <w:r w:rsidR="005454A8">
        <w:rPr>
          <w:rStyle w:val="xsptextcomputedfield2"/>
          <w:rFonts w:asciiTheme="minorHAnsi" w:hAnsiTheme="minorHAnsi"/>
          <w:b/>
        </w:rPr>
        <w:t>VŠEOBECNÉ</w:t>
      </w:r>
      <w:r>
        <w:rPr>
          <w:rStyle w:val="xsptextcomputedfield2"/>
          <w:rFonts w:asciiTheme="minorHAnsi" w:hAnsiTheme="minorHAnsi"/>
          <w:b/>
        </w:rPr>
        <w:t xml:space="preserve"> INFORMACE O MĚSTĚ</w:t>
      </w:r>
    </w:p>
    <w:p w:rsidR="005454A8" w:rsidRPr="00B5277A" w:rsidRDefault="0028592A" w:rsidP="0028592A">
      <w:pPr>
        <w:jc w:val="both"/>
        <w:rPr>
          <w:rStyle w:val="xsptextcomputedfield2"/>
          <w:rFonts w:asciiTheme="minorHAnsi" w:hAnsiTheme="minorHAnsi"/>
        </w:rPr>
      </w:pPr>
      <w:r>
        <w:rPr>
          <w:rStyle w:val="xsptextcomputedfield2"/>
          <w:rFonts w:asciiTheme="minorHAnsi" w:hAnsiTheme="minorHAnsi"/>
          <w:b/>
        </w:rPr>
        <w:t xml:space="preserve">     </w:t>
      </w:r>
      <w:r w:rsidR="00B5277A">
        <w:rPr>
          <w:rStyle w:val="xsptextcomputedfield2"/>
          <w:rFonts w:asciiTheme="minorHAnsi" w:hAnsiTheme="minorHAnsi"/>
        </w:rPr>
        <w:t>Vývoj počtu obyvatel ve městě Jilemnici je následující:</w:t>
      </w:r>
    </w:p>
    <w:p w:rsidR="006F5870" w:rsidRPr="008465A9" w:rsidRDefault="00B5396A" w:rsidP="000F2A56">
      <w:pPr>
        <w:ind w:left="360"/>
        <w:jc w:val="both"/>
        <w:rPr>
          <w:rStyle w:val="xsptextcomputedfield2"/>
          <w:rFonts w:asciiTheme="minorHAnsi" w:hAnsiTheme="minorHAnsi"/>
          <w:i/>
          <w:u w:val="single"/>
        </w:rPr>
      </w:pPr>
      <w:r>
        <w:rPr>
          <w:rStyle w:val="xsptextcomputedfield2"/>
          <w:rFonts w:asciiTheme="minorHAnsi" w:hAnsiTheme="minorHAnsi"/>
          <w:i/>
          <w:u w:val="single"/>
        </w:rPr>
        <w:t>Tabulka č. 2</w:t>
      </w:r>
      <w:r w:rsidR="006F5870" w:rsidRPr="008465A9">
        <w:rPr>
          <w:rStyle w:val="xsptextcomputedfield2"/>
          <w:rFonts w:asciiTheme="minorHAnsi" w:hAnsiTheme="minorHAnsi"/>
          <w:i/>
          <w:u w:val="single"/>
        </w:rPr>
        <w:t xml:space="preserve"> – Počet obyvatel Jilemnice v letech</w:t>
      </w:r>
    </w:p>
    <w:tbl>
      <w:tblPr>
        <w:tblStyle w:val="Mkatabulky"/>
        <w:tblW w:w="8847" w:type="dxa"/>
        <w:tblInd w:w="360" w:type="dxa"/>
        <w:tblLook w:val="04A0" w:firstRow="1" w:lastRow="0" w:firstColumn="1" w:lastColumn="0" w:noHBand="0" w:noVBand="1"/>
      </w:tblPr>
      <w:tblGrid>
        <w:gridCol w:w="2043"/>
        <w:gridCol w:w="1134"/>
        <w:gridCol w:w="1134"/>
        <w:gridCol w:w="1134"/>
        <w:gridCol w:w="1134"/>
        <w:gridCol w:w="1134"/>
        <w:gridCol w:w="1134"/>
      </w:tblGrid>
      <w:tr w:rsidR="00B5396A" w:rsidTr="00B5277A">
        <w:tc>
          <w:tcPr>
            <w:tcW w:w="2043" w:type="dxa"/>
          </w:tcPr>
          <w:p w:rsidR="00B5396A" w:rsidRDefault="00B5396A" w:rsidP="00B5396A">
            <w:pPr>
              <w:jc w:val="both"/>
              <w:rPr>
                <w:rStyle w:val="xsptextcomputedfield2"/>
                <w:rFonts w:asciiTheme="minorHAnsi" w:hAnsiTheme="minorHAnsi"/>
              </w:rPr>
            </w:pPr>
            <w:r>
              <w:rPr>
                <w:rStyle w:val="xsptextcomputedfield2"/>
                <w:rFonts w:asciiTheme="minorHAnsi" w:hAnsiTheme="minorHAnsi"/>
              </w:rPr>
              <w:t>Rok</w:t>
            </w:r>
          </w:p>
        </w:tc>
        <w:tc>
          <w:tcPr>
            <w:tcW w:w="1134" w:type="dxa"/>
          </w:tcPr>
          <w:p w:rsidR="00B5396A" w:rsidRDefault="00B5396A" w:rsidP="00B5396A">
            <w:pPr>
              <w:jc w:val="both"/>
              <w:rPr>
                <w:rStyle w:val="xsptextcomputedfield2"/>
                <w:rFonts w:asciiTheme="minorHAnsi" w:hAnsiTheme="minorHAnsi"/>
              </w:rPr>
            </w:pPr>
            <w:r>
              <w:rPr>
                <w:rStyle w:val="xsptextcomputedfield2"/>
                <w:rFonts w:asciiTheme="minorHAnsi" w:hAnsiTheme="minorHAnsi"/>
              </w:rPr>
              <w:t>2016</w:t>
            </w:r>
          </w:p>
        </w:tc>
        <w:tc>
          <w:tcPr>
            <w:tcW w:w="1134" w:type="dxa"/>
          </w:tcPr>
          <w:p w:rsidR="00B5396A" w:rsidRDefault="00B5396A" w:rsidP="00B5396A">
            <w:pPr>
              <w:jc w:val="both"/>
              <w:rPr>
                <w:rStyle w:val="xsptextcomputedfield2"/>
                <w:rFonts w:asciiTheme="minorHAnsi" w:hAnsiTheme="minorHAnsi"/>
              </w:rPr>
            </w:pPr>
            <w:r>
              <w:rPr>
                <w:rStyle w:val="xsptextcomputedfield2"/>
                <w:rFonts w:asciiTheme="minorHAnsi" w:hAnsiTheme="minorHAnsi"/>
              </w:rPr>
              <w:t>2017</w:t>
            </w:r>
          </w:p>
        </w:tc>
        <w:tc>
          <w:tcPr>
            <w:tcW w:w="1134" w:type="dxa"/>
          </w:tcPr>
          <w:p w:rsidR="00B5396A" w:rsidRDefault="00B5396A" w:rsidP="00B5396A">
            <w:pPr>
              <w:jc w:val="both"/>
              <w:rPr>
                <w:rStyle w:val="xsptextcomputedfield2"/>
                <w:rFonts w:asciiTheme="minorHAnsi" w:hAnsiTheme="minorHAnsi"/>
              </w:rPr>
            </w:pPr>
            <w:r>
              <w:rPr>
                <w:rStyle w:val="xsptextcomputedfield2"/>
                <w:rFonts w:asciiTheme="minorHAnsi" w:hAnsiTheme="minorHAnsi"/>
              </w:rPr>
              <w:t>2018</w:t>
            </w:r>
          </w:p>
        </w:tc>
        <w:tc>
          <w:tcPr>
            <w:tcW w:w="1134" w:type="dxa"/>
          </w:tcPr>
          <w:p w:rsidR="00B5396A" w:rsidRDefault="00B5396A" w:rsidP="00B5396A">
            <w:pPr>
              <w:jc w:val="both"/>
              <w:rPr>
                <w:rStyle w:val="xsptextcomputedfield2"/>
                <w:rFonts w:asciiTheme="minorHAnsi" w:hAnsiTheme="minorHAnsi"/>
              </w:rPr>
            </w:pPr>
            <w:r>
              <w:rPr>
                <w:rStyle w:val="xsptextcomputedfield2"/>
                <w:rFonts w:asciiTheme="minorHAnsi" w:hAnsiTheme="minorHAnsi"/>
              </w:rPr>
              <w:t>2019</w:t>
            </w:r>
          </w:p>
        </w:tc>
        <w:tc>
          <w:tcPr>
            <w:tcW w:w="1134" w:type="dxa"/>
          </w:tcPr>
          <w:p w:rsidR="00B5396A" w:rsidRDefault="00B5396A" w:rsidP="00B5396A">
            <w:pPr>
              <w:jc w:val="both"/>
              <w:rPr>
                <w:rStyle w:val="xsptextcomputedfield2"/>
                <w:rFonts w:asciiTheme="minorHAnsi" w:hAnsiTheme="minorHAnsi"/>
              </w:rPr>
            </w:pPr>
            <w:r>
              <w:rPr>
                <w:rStyle w:val="xsptextcomputedfield2"/>
                <w:rFonts w:asciiTheme="minorHAnsi" w:hAnsiTheme="minorHAnsi"/>
              </w:rPr>
              <w:t>2020</w:t>
            </w:r>
          </w:p>
        </w:tc>
        <w:tc>
          <w:tcPr>
            <w:tcW w:w="1134" w:type="dxa"/>
          </w:tcPr>
          <w:p w:rsidR="00B5396A" w:rsidRDefault="00B5396A" w:rsidP="00B5396A">
            <w:pPr>
              <w:jc w:val="both"/>
              <w:rPr>
                <w:rStyle w:val="xsptextcomputedfield2"/>
                <w:rFonts w:asciiTheme="minorHAnsi" w:hAnsiTheme="minorHAnsi"/>
              </w:rPr>
            </w:pPr>
            <w:r>
              <w:rPr>
                <w:rStyle w:val="xsptextcomputedfield2"/>
                <w:rFonts w:asciiTheme="minorHAnsi" w:hAnsiTheme="minorHAnsi"/>
              </w:rPr>
              <w:t>2021</w:t>
            </w:r>
          </w:p>
        </w:tc>
      </w:tr>
      <w:tr w:rsidR="00B5396A" w:rsidTr="00B5277A">
        <w:tc>
          <w:tcPr>
            <w:tcW w:w="2043" w:type="dxa"/>
          </w:tcPr>
          <w:p w:rsidR="00B5396A" w:rsidRDefault="00B5396A" w:rsidP="00B5396A">
            <w:pPr>
              <w:jc w:val="both"/>
              <w:rPr>
                <w:rStyle w:val="xsptextcomputedfield2"/>
                <w:rFonts w:asciiTheme="minorHAnsi" w:hAnsiTheme="minorHAnsi"/>
              </w:rPr>
            </w:pPr>
            <w:r>
              <w:rPr>
                <w:rStyle w:val="xsptextcomputedfield2"/>
                <w:rFonts w:asciiTheme="minorHAnsi" w:hAnsiTheme="minorHAnsi"/>
              </w:rPr>
              <w:t>Počet obyvatel</w:t>
            </w:r>
          </w:p>
        </w:tc>
        <w:tc>
          <w:tcPr>
            <w:tcW w:w="1134" w:type="dxa"/>
          </w:tcPr>
          <w:p w:rsidR="00B5396A" w:rsidRDefault="00B5396A" w:rsidP="00B5396A">
            <w:pPr>
              <w:jc w:val="both"/>
              <w:rPr>
                <w:rStyle w:val="xsptextcomputedfield2"/>
                <w:rFonts w:asciiTheme="minorHAnsi" w:hAnsiTheme="minorHAnsi"/>
              </w:rPr>
            </w:pPr>
            <w:r>
              <w:rPr>
                <w:rStyle w:val="xsptextcomputedfield2"/>
                <w:rFonts w:asciiTheme="minorHAnsi" w:hAnsiTheme="minorHAnsi"/>
              </w:rPr>
              <w:t>5499</w:t>
            </w:r>
          </w:p>
        </w:tc>
        <w:tc>
          <w:tcPr>
            <w:tcW w:w="1134" w:type="dxa"/>
          </w:tcPr>
          <w:p w:rsidR="00B5396A" w:rsidRDefault="00B5396A" w:rsidP="00B5396A">
            <w:pPr>
              <w:jc w:val="both"/>
              <w:rPr>
                <w:rStyle w:val="xsptextcomputedfield2"/>
                <w:rFonts w:asciiTheme="minorHAnsi" w:hAnsiTheme="minorHAnsi"/>
              </w:rPr>
            </w:pPr>
            <w:r>
              <w:rPr>
                <w:rStyle w:val="xsptextcomputedfield2"/>
                <w:rFonts w:asciiTheme="minorHAnsi" w:hAnsiTheme="minorHAnsi"/>
              </w:rPr>
              <w:t>5470</w:t>
            </w:r>
          </w:p>
        </w:tc>
        <w:tc>
          <w:tcPr>
            <w:tcW w:w="1134" w:type="dxa"/>
          </w:tcPr>
          <w:p w:rsidR="00B5396A" w:rsidRDefault="00B5396A" w:rsidP="00B5396A">
            <w:pPr>
              <w:jc w:val="both"/>
              <w:rPr>
                <w:rStyle w:val="xsptextcomputedfield2"/>
                <w:rFonts w:asciiTheme="minorHAnsi" w:hAnsiTheme="minorHAnsi"/>
              </w:rPr>
            </w:pPr>
            <w:r>
              <w:rPr>
                <w:rStyle w:val="xsptextcomputedfield2"/>
                <w:rFonts w:asciiTheme="minorHAnsi" w:hAnsiTheme="minorHAnsi"/>
              </w:rPr>
              <w:t>5410</w:t>
            </w:r>
          </w:p>
        </w:tc>
        <w:tc>
          <w:tcPr>
            <w:tcW w:w="1134" w:type="dxa"/>
          </w:tcPr>
          <w:p w:rsidR="00B5396A" w:rsidRDefault="00B5396A" w:rsidP="00B5396A">
            <w:pPr>
              <w:jc w:val="both"/>
              <w:rPr>
                <w:rStyle w:val="xsptextcomputedfield2"/>
                <w:rFonts w:asciiTheme="minorHAnsi" w:hAnsiTheme="minorHAnsi"/>
              </w:rPr>
            </w:pPr>
            <w:r>
              <w:rPr>
                <w:rStyle w:val="xsptextcomputedfield2"/>
                <w:rFonts w:asciiTheme="minorHAnsi" w:hAnsiTheme="minorHAnsi"/>
              </w:rPr>
              <w:t>5391</w:t>
            </w:r>
          </w:p>
        </w:tc>
        <w:tc>
          <w:tcPr>
            <w:tcW w:w="1134" w:type="dxa"/>
          </w:tcPr>
          <w:p w:rsidR="00B5396A" w:rsidRDefault="00B5396A" w:rsidP="00B5396A">
            <w:pPr>
              <w:jc w:val="both"/>
              <w:rPr>
                <w:rStyle w:val="xsptextcomputedfield2"/>
                <w:rFonts w:asciiTheme="minorHAnsi" w:hAnsiTheme="minorHAnsi"/>
              </w:rPr>
            </w:pPr>
            <w:r>
              <w:rPr>
                <w:rStyle w:val="xsptextcomputedfield2"/>
                <w:rFonts w:asciiTheme="minorHAnsi" w:hAnsiTheme="minorHAnsi"/>
              </w:rPr>
              <w:t>5401</w:t>
            </w:r>
          </w:p>
        </w:tc>
        <w:tc>
          <w:tcPr>
            <w:tcW w:w="1134" w:type="dxa"/>
          </w:tcPr>
          <w:p w:rsidR="00B5396A" w:rsidRDefault="00B5396A" w:rsidP="00B5396A">
            <w:pPr>
              <w:jc w:val="both"/>
              <w:rPr>
                <w:rStyle w:val="xsptextcomputedfield2"/>
                <w:rFonts w:asciiTheme="minorHAnsi" w:hAnsiTheme="minorHAnsi"/>
              </w:rPr>
            </w:pPr>
            <w:r>
              <w:rPr>
                <w:rStyle w:val="xsptextcomputedfield2"/>
                <w:rFonts w:asciiTheme="minorHAnsi" w:hAnsiTheme="minorHAnsi"/>
              </w:rPr>
              <w:t>5417</w:t>
            </w:r>
          </w:p>
        </w:tc>
      </w:tr>
    </w:tbl>
    <w:p w:rsidR="005308E8" w:rsidRPr="00B03DB9" w:rsidRDefault="00B03DB9" w:rsidP="000F2A56">
      <w:pPr>
        <w:ind w:left="360"/>
        <w:jc w:val="both"/>
        <w:rPr>
          <w:rStyle w:val="xsptextcomputedfield2"/>
          <w:rFonts w:asciiTheme="minorHAnsi" w:hAnsiTheme="minorHAnsi"/>
          <w:i/>
        </w:rPr>
      </w:pPr>
      <w:r>
        <w:rPr>
          <w:rStyle w:val="xsptextcomputedfield2"/>
          <w:rFonts w:asciiTheme="minorHAnsi" w:hAnsiTheme="minorHAnsi"/>
          <w:i/>
        </w:rPr>
        <w:t xml:space="preserve">Zdroj dat: ČSÚ - Počet obyvatel v obcích </w:t>
      </w:r>
    </w:p>
    <w:p w:rsidR="005454A8" w:rsidRDefault="0028592A" w:rsidP="0028592A">
      <w:pPr>
        <w:jc w:val="both"/>
      </w:pPr>
      <w:r>
        <w:t xml:space="preserve">     </w:t>
      </w:r>
      <w:r w:rsidR="00815888">
        <w:t>V roce 2021</w:t>
      </w:r>
      <w:r w:rsidR="005308E8">
        <w:t xml:space="preserve"> jsou v platnosti tyto vnitřní dokumenty, které se týkají odpadového hospodářství:</w:t>
      </w:r>
    </w:p>
    <w:p w:rsidR="0028592A" w:rsidRDefault="005308E8" w:rsidP="0028592A">
      <w:pPr>
        <w:pStyle w:val="Odstavecseseznamem"/>
        <w:numPr>
          <w:ilvl w:val="0"/>
          <w:numId w:val="2"/>
        </w:numPr>
        <w:jc w:val="both"/>
      </w:pPr>
      <w:r>
        <w:t>O</w:t>
      </w:r>
      <w:r w:rsidR="00B77365">
        <w:t xml:space="preserve">becně závazná vyhláška č. 1/2019 </w:t>
      </w:r>
      <w:r>
        <w:t>o stanovení systému shromažďování, sběru, přepravy, třídění, využívání a odstraňování komunálních odpadů, včetně systému nakládání se stavebním odpadem na území města</w:t>
      </w:r>
      <w:r w:rsidR="003C755A">
        <w:t xml:space="preserve">. </w:t>
      </w:r>
      <w:r w:rsidR="00C134F8">
        <w:t xml:space="preserve">V </w:t>
      </w:r>
      <w:r w:rsidR="0098342E">
        <w:t>roce 2018 byla dopracována její finální podoba, která nebyla shledána v rozporu se zákonem dle právního rozboru MV</w:t>
      </w:r>
      <w:r w:rsidR="0028123E">
        <w:t>ČR, byla schválena ZM Jilemnice, odsouhlasena</w:t>
      </w:r>
      <w:r w:rsidR="0027399C">
        <w:t xml:space="preserve"> </w:t>
      </w:r>
      <w:r w:rsidR="0098342E">
        <w:t>Komisí životního prostředí a Komisí zdravého města.</w:t>
      </w:r>
      <w:r w:rsidR="0028123E">
        <w:t xml:space="preserve"> Tato vyhláška vstoupila v platnost v č</w:t>
      </w:r>
      <w:r w:rsidR="00945DA4">
        <w:t xml:space="preserve">ervnu 2019 a nahradila </w:t>
      </w:r>
      <w:r w:rsidR="0028123E">
        <w:t xml:space="preserve">vyhlášku č. 6/2005. </w:t>
      </w:r>
      <w:r w:rsidR="0098342E">
        <w:t xml:space="preserve">    </w:t>
      </w:r>
    </w:p>
    <w:p w:rsidR="0028592A" w:rsidRDefault="0028592A" w:rsidP="0028592A">
      <w:pPr>
        <w:pStyle w:val="Odstavecseseznamem"/>
        <w:jc w:val="both"/>
      </w:pPr>
    </w:p>
    <w:p w:rsidR="002E77D4" w:rsidRDefault="003C755A" w:rsidP="002E77D4">
      <w:pPr>
        <w:pStyle w:val="Odstavecseseznamem"/>
        <w:numPr>
          <w:ilvl w:val="0"/>
          <w:numId w:val="2"/>
        </w:numPr>
        <w:spacing w:line="240" w:lineRule="auto"/>
        <w:jc w:val="both"/>
      </w:pPr>
      <w:r w:rsidRPr="003C755A">
        <w:t xml:space="preserve">Obecně závazná </w:t>
      </w:r>
      <w:r>
        <w:t xml:space="preserve">vyhláška č. </w:t>
      </w:r>
      <w:r w:rsidR="00B5396A">
        <w:t>2/2021</w:t>
      </w:r>
      <w:r>
        <w:t xml:space="preserve">, </w:t>
      </w:r>
      <w:r w:rsidRPr="003C755A">
        <w:t>o místním poplatku za provoz systému shromažďování, sběru, přepravy, třídění, využívání a odstraňování komunálních odpadů</w:t>
      </w:r>
      <w:r w:rsidR="00B5396A">
        <w:t xml:space="preserve"> ze dne 7. 4. 2021</w:t>
      </w:r>
    </w:p>
    <w:p w:rsidR="00B5277A" w:rsidRDefault="00B5277A" w:rsidP="00B5277A">
      <w:pPr>
        <w:pStyle w:val="Odstavecseseznamem"/>
      </w:pPr>
    </w:p>
    <w:p w:rsidR="0028592A" w:rsidRDefault="007855CC" w:rsidP="0028592A">
      <w:pPr>
        <w:pStyle w:val="Odstavecseseznamem"/>
        <w:numPr>
          <w:ilvl w:val="0"/>
          <w:numId w:val="2"/>
        </w:numPr>
        <w:spacing w:line="240" w:lineRule="auto"/>
        <w:jc w:val="both"/>
      </w:pPr>
      <w:r>
        <w:t>Obecně závazná vyhláška č. 2/2019</w:t>
      </w:r>
      <w:r w:rsidR="00AC4C89">
        <w:t>, kterou se stanoví systém komunitního kompostování a způsob využití zeleného kompostu k údržbě a obnově veřejné zeleně na území města.</w:t>
      </w:r>
      <w:r>
        <w:t xml:space="preserve"> U této vyhlášky platí ohledně schválení a vyhlášení totéž, co u vyhlášky č. 1/2019. Byly v ní doplněny komplexní informace o</w:t>
      </w:r>
      <w:r w:rsidR="00945DA4">
        <w:t>hledně sběru rostlinných zbytků a zeleně</w:t>
      </w:r>
      <w:r w:rsidR="00815888">
        <w:t xml:space="preserve"> v Jilemnici a nahradila do té doby</w:t>
      </w:r>
      <w:r>
        <w:t xml:space="preserve"> platnou vyhlášku č. 1/2013. </w:t>
      </w:r>
      <w:r w:rsidR="00AC4C89">
        <w:t xml:space="preserve"> </w:t>
      </w:r>
    </w:p>
    <w:p w:rsidR="00F85896" w:rsidRDefault="0028592A" w:rsidP="0028592A">
      <w:pPr>
        <w:spacing w:line="240" w:lineRule="auto"/>
        <w:jc w:val="both"/>
      </w:pPr>
      <w:r>
        <w:lastRenderedPageBreak/>
        <w:t xml:space="preserve">     </w:t>
      </w:r>
      <w:r w:rsidR="003A543D">
        <w:t>Správu odpadového hospodářství města má n</w:t>
      </w:r>
      <w:r w:rsidR="00273698">
        <w:t>a starosti Ing. Ilona Šolcová, O</w:t>
      </w:r>
      <w:r>
        <w:t xml:space="preserve">dbor rozvoje, investic </w:t>
      </w:r>
      <w:r w:rsidR="003A543D">
        <w:t>a majetku</w:t>
      </w:r>
      <w:r w:rsidR="00F135B0">
        <w:t xml:space="preserve">, tel. 481 565 206, 732 292 500. </w:t>
      </w:r>
      <w:r w:rsidR="003A543D">
        <w:t xml:space="preserve"> </w:t>
      </w:r>
    </w:p>
    <w:p w:rsidR="005C079F" w:rsidRDefault="005C079F" w:rsidP="000F2A56">
      <w:pPr>
        <w:pStyle w:val="Odstavecseseznamem"/>
        <w:numPr>
          <w:ilvl w:val="0"/>
          <w:numId w:val="18"/>
        </w:numPr>
        <w:ind w:firstLine="0"/>
        <w:jc w:val="both"/>
        <w:rPr>
          <w:b/>
        </w:rPr>
      </w:pPr>
      <w:r>
        <w:rPr>
          <w:b/>
        </w:rPr>
        <w:t xml:space="preserve">ZÁKLADNÍ ÚDAJE </w:t>
      </w:r>
      <w:r w:rsidR="00324B0F">
        <w:rPr>
          <w:b/>
        </w:rPr>
        <w:t>O NAKLÁDÁNÍ S ODPADY V ROCE 2021</w:t>
      </w:r>
    </w:p>
    <w:p w:rsidR="00D97285" w:rsidRDefault="00D97285" w:rsidP="000F2A56">
      <w:pPr>
        <w:pStyle w:val="Odstavecseseznamem"/>
        <w:jc w:val="both"/>
        <w:rPr>
          <w:b/>
        </w:rPr>
      </w:pPr>
    </w:p>
    <w:p w:rsidR="0028592A" w:rsidRDefault="00033BE1" w:rsidP="0028592A">
      <w:pPr>
        <w:pStyle w:val="Odstavecseseznamem"/>
        <w:numPr>
          <w:ilvl w:val="1"/>
          <w:numId w:val="18"/>
        </w:numPr>
        <w:jc w:val="both"/>
        <w:rPr>
          <w:b/>
          <w:i/>
        </w:rPr>
      </w:pPr>
      <w:r w:rsidRPr="0028592A">
        <w:rPr>
          <w:b/>
          <w:i/>
        </w:rPr>
        <w:t>Systém na</w:t>
      </w:r>
      <w:r w:rsidR="00F85896">
        <w:rPr>
          <w:b/>
          <w:i/>
        </w:rPr>
        <w:t xml:space="preserve">kládání a </w:t>
      </w:r>
      <w:r w:rsidR="00FE00B3">
        <w:rPr>
          <w:b/>
          <w:i/>
        </w:rPr>
        <w:t>jeho změny v roce 2021</w:t>
      </w:r>
    </w:p>
    <w:p w:rsidR="00660655" w:rsidRPr="00660655" w:rsidRDefault="0028592A" w:rsidP="0028592A">
      <w:pPr>
        <w:jc w:val="both"/>
      </w:pPr>
      <w:r>
        <w:t xml:space="preserve">     </w:t>
      </w:r>
      <w:r w:rsidR="005C079F">
        <w:t xml:space="preserve">Služby týkající se odpadového hospodářství zajišťují pro město </w:t>
      </w:r>
      <w:r w:rsidR="00920D80">
        <w:t>stá</w:t>
      </w:r>
      <w:r w:rsidR="00E627D5">
        <w:t>le st</w:t>
      </w:r>
      <w:r w:rsidR="00C134F8">
        <w:t xml:space="preserve">ejné společnosti, které </w:t>
      </w:r>
      <w:proofErr w:type="gramStart"/>
      <w:r w:rsidR="00C134F8">
        <w:t>jsou</w:t>
      </w:r>
      <w:proofErr w:type="gramEnd"/>
      <w:r w:rsidR="00C134F8">
        <w:t xml:space="preserve"> uvedeny</w:t>
      </w:r>
      <w:r w:rsidR="00660655">
        <w:t xml:space="preserve"> v </w:t>
      </w:r>
      <w:proofErr w:type="gramStart"/>
      <w:r w:rsidR="00660655">
        <w:t>POH</w:t>
      </w:r>
      <w:proofErr w:type="gramEnd"/>
      <w:r w:rsidR="00660655">
        <w:t xml:space="preserve"> JIL, přibyly další 2 společnosti pro nádobový sběr oleje a kovů.</w:t>
      </w:r>
    </w:p>
    <w:p w:rsidR="0028592A" w:rsidRDefault="0028592A" w:rsidP="0028592A">
      <w:pPr>
        <w:jc w:val="both"/>
        <w:rPr>
          <w:b/>
          <w:i/>
        </w:rPr>
      </w:pPr>
      <w:r>
        <w:rPr>
          <w:b/>
          <w:i/>
        </w:rPr>
        <w:t xml:space="preserve">     </w:t>
      </w:r>
      <w:r w:rsidR="00110F2E">
        <w:t>Pro s</w:t>
      </w:r>
      <w:r w:rsidR="005C079F">
        <w:t xml:space="preserve">ystém </w:t>
      </w:r>
      <w:r w:rsidR="00110F2E">
        <w:t xml:space="preserve">sběru je i </w:t>
      </w:r>
      <w:r w:rsidR="00CC63CB">
        <w:t xml:space="preserve">nadále platné, že je provozovaný </w:t>
      </w:r>
      <w:r w:rsidR="00740E40">
        <w:t xml:space="preserve">jako </w:t>
      </w:r>
      <w:r w:rsidR="00110F2E">
        <w:t>sběr komoditní tzn.</w:t>
      </w:r>
      <w:r w:rsidR="001B2763">
        <w:t xml:space="preserve">, že </w:t>
      </w:r>
      <w:r w:rsidR="00110F2E">
        <w:t>každý materiál se</w:t>
      </w:r>
      <w:r w:rsidR="00F135B0">
        <w:t xml:space="preserve"> sbírá odděleně do speciální nádoby</w:t>
      </w:r>
      <w:r w:rsidR="00110F2E">
        <w:t>.</w:t>
      </w:r>
    </w:p>
    <w:p w:rsidR="00166455" w:rsidRDefault="0028592A" w:rsidP="00DC0BC8">
      <w:pPr>
        <w:jc w:val="both"/>
      </w:pPr>
      <w:r>
        <w:rPr>
          <w:b/>
          <w:i/>
        </w:rPr>
        <w:t xml:space="preserve">     </w:t>
      </w:r>
      <w:r w:rsidR="00024910">
        <w:t>Jilemničtí občané dobře třídí odpad a dlouhodobě dosahuje</w:t>
      </w:r>
      <w:r w:rsidR="00CA3334">
        <w:t>me</w:t>
      </w:r>
      <w:r w:rsidR="00024910">
        <w:t xml:space="preserve"> nadprůměrných výsledků v množs</w:t>
      </w:r>
      <w:r w:rsidR="006C3E70">
        <w:t xml:space="preserve">tví vytříděného odpadu, </w:t>
      </w:r>
      <w:r w:rsidR="0082208C">
        <w:t xml:space="preserve">průměrné </w:t>
      </w:r>
      <w:r w:rsidR="00CA3334">
        <w:t xml:space="preserve">množství </w:t>
      </w:r>
      <w:r w:rsidR="006C3E70">
        <w:t xml:space="preserve">vytříděného odpadu </w:t>
      </w:r>
      <w:r w:rsidR="0082208C">
        <w:t>na 1 osobu</w:t>
      </w:r>
      <w:r w:rsidR="00C702F6">
        <w:t xml:space="preserve"> roste. Bohužel nadprůměrné</w:t>
      </w:r>
      <w:r w:rsidR="00F135B0">
        <w:t xml:space="preserve"> doposud bylo</w:t>
      </w:r>
      <w:r w:rsidR="00024910">
        <w:t xml:space="preserve"> také číslo směsného komunálního odpadu</w:t>
      </w:r>
      <w:r w:rsidR="00394D48">
        <w:t>, což bude do budoucna představovat</w:t>
      </w:r>
      <w:r w:rsidR="009B1C05">
        <w:t xml:space="preserve"> čím dál větší problém</w:t>
      </w:r>
      <w:r w:rsidR="00660655">
        <w:t xml:space="preserve"> a </w:t>
      </w:r>
      <w:r w:rsidR="00F135B0">
        <w:t xml:space="preserve">hlavně z toho důvodu </w:t>
      </w:r>
      <w:r w:rsidR="00324B0F">
        <w:t xml:space="preserve">došlo </w:t>
      </w:r>
      <w:r w:rsidR="00F135B0">
        <w:t xml:space="preserve">v roce 2021 </w:t>
      </w:r>
      <w:r w:rsidR="00324B0F">
        <w:t>k radikálním změnám ve svozu odpadu.</w:t>
      </w:r>
      <w:r w:rsidR="00DC0BC8">
        <w:t xml:space="preserve"> Největší změnou bylo zavedení systému „</w:t>
      </w:r>
      <w:proofErr w:type="spellStart"/>
      <w:r w:rsidR="00DC0BC8">
        <w:t>Door</w:t>
      </w:r>
      <w:proofErr w:type="spellEnd"/>
      <w:r w:rsidR="00DC0BC8">
        <w:t xml:space="preserve"> to </w:t>
      </w:r>
      <w:proofErr w:type="spellStart"/>
      <w:r w:rsidR="00DC0BC8">
        <w:t>door</w:t>
      </w:r>
      <w:proofErr w:type="spellEnd"/>
      <w:r w:rsidR="00DC0BC8">
        <w:t xml:space="preserve">“ a také plánovaná změna svozového partnera (společnost </w:t>
      </w:r>
      <w:proofErr w:type="spellStart"/>
      <w:r w:rsidR="00DC0BC8">
        <w:t>Eko</w:t>
      </w:r>
      <w:proofErr w:type="spellEnd"/>
      <w:r w:rsidR="00DC0BC8">
        <w:t xml:space="preserve"> – Jilemnicko za</w:t>
      </w:r>
      <w:r w:rsidR="00BB4A10">
        <w:t xml:space="preserve">ložená Svazkem obcí Jilemnicko). </w:t>
      </w:r>
      <w:r w:rsidR="00DC0BC8">
        <w:t>S přechodem na tuto firmu byl zaveden také nový systém evidence nádob a svozů. Reálně došlo k pře</w:t>
      </w:r>
      <w:r w:rsidR="00BB4A10">
        <w:t>chodu na svozy novou společnost</w:t>
      </w:r>
      <w:r w:rsidR="00DC0BC8">
        <w:t xml:space="preserve"> až v dubnu 2022, se systémem evidence nádob pomocí čipů v programu Moje popelnice se začalo již v roce 2021.  </w:t>
      </w:r>
      <w:r w:rsidR="00324B0F">
        <w:t xml:space="preserve"> </w:t>
      </w:r>
    </w:p>
    <w:p w:rsidR="00A00AD3" w:rsidRDefault="00BB6430" w:rsidP="0028592A">
      <w:pPr>
        <w:jc w:val="both"/>
      </w:pPr>
      <w:r>
        <w:t>Díky schválené dotaci č. programu 05 OPŽP, výzvě 126/2019 Jilemnicko – Systém odděleného sběru materiálově využitelných odpadů, kterou podalo Jilemnicko – svazek obcí, získala Jilemnice 500 ks nádob „</w:t>
      </w:r>
      <w:proofErr w:type="spellStart"/>
      <w:r>
        <w:t>Door</w:t>
      </w:r>
      <w:proofErr w:type="spellEnd"/>
      <w:r>
        <w:t xml:space="preserve"> to </w:t>
      </w:r>
      <w:proofErr w:type="spellStart"/>
      <w:r>
        <w:t>door</w:t>
      </w:r>
      <w:proofErr w:type="spellEnd"/>
      <w:r>
        <w:t xml:space="preserve">“ na plast a papír o velikosti 120 l a 200 ks o velikosti 240 l.   </w:t>
      </w:r>
    </w:p>
    <w:p w:rsidR="00BB6430" w:rsidRDefault="00A00AD3" w:rsidP="0028592A">
      <w:pPr>
        <w:jc w:val="both"/>
      </w:pPr>
      <w:r>
        <w:t xml:space="preserve">Zájemci o nádoby </w:t>
      </w:r>
      <w:r w:rsidR="00DC0BC8">
        <w:t xml:space="preserve">byli vyzváni k nahlášení zájmu o nádoby. </w:t>
      </w:r>
      <w:r w:rsidR="00AC1357">
        <w:t>Žádosti byly sbírány do červ</w:t>
      </w:r>
      <w:r w:rsidR="005A12CD">
        <w:t>ence 2021</w:t>
      </w:r>
      <w:r w:rsidR="005A610E">
        <w:t xml:space="preserve">. Nádoby byly </w:t>
      </w:r>
      <w:r w:rsidR="00BB4A10">
        <w:t xml:space="preserve">zaevidovány </w:t>
      </w:r>
      <w:r w:rsidR="00AC1357">
        <w:t>v novém programu</w:t>
      </w:r>
      <w:r w:rsidR="005A610E">
        <w:t xml:space="preserve"> na konkrétní adresy, </w:t>
      </w:r>
      <w:r w:rsidR="00BB4A10">
        <w:t>byly</w:t>
      </w:r>
      <w:r w:rsidR="005A610E">
        <w:t xml:space="preserve"> vytištěny</w:t>
      </w:r>
      <w:r w:rsidR="00BB4A10">
        <w:t xml:space="preserve"> smlouvy o výpůjčce. </w:t>
      </w:r>
      <w:r w:rsidR="005A610E">
        <w:t xml:space="preserve"> Na konec července bylo stanoveno několik</w:t>
      </w:r>
      <w:r w:rsidR="00AC1357">
        <w:t xml:space="preserve"> vý</w:t>
      </w:r>
      <w:r w:rsidR="005A610E">
        <w:t xml:space="preserve">dejních termínů nádob. Do každé nádoby byl umístěn čip, na který se při výdeji nahrál příslušný kód. </w:t>
      </w:r>
      <w:r w:rsidR="00EA088D">
        <w:t xml:space="preserve"> Při této rozsáhlé akci </w:t>
      </w:r>
      <w:r w:rsidR="005A610E">
        <w:t xml:space="preserve">se podařilo vydat </w:t>
      </w:r>
      <w:r w:rsidR="00AC1357">
        <w:t xml:space="preserve">279 ks nádob na plast </w:t>
      </w:r>
      <w:r w:rsidR="00BB4A10">
        <w:t xml:space="preserve">o velikostí </w:t>
      </w:r>
      <w:r w:rsidR="00AC1357">
        <w:t xml:space="preserve">120 l a 167 ks o velikost 240 l, dále 256 ks nádob na papír 120 l a 159 ks 240 l. </w:t>
      </w:r>
    </w:p>
    <w:p w:rsidR="00142377" w:rsidRPr="00142377" w:rsidRDefault="00142377" w:rsidP="0028592A">
      <w:pPr>
        <w:jc w:val="both"/>
      </w:pPr>
      <w:r>
        <w:t>K přechodu na svoz nádob „</w:t>
      </w:r>
      <w:proofErr w:type="spellStart"/>
      <w:r>
        <w:t>Door</w:t>
      </w:r>
      <w:proofErr w:type="spellEnd"/>
      <w:r>
        <w:t xml:space="preserve"> to </w:t>
      </w:r>
      <w:proofErr w:type="spellStart"/>
      <w:r>
        <w:t>door</w:t>
      </w:r>
      <w:proofErr w:type="spellEnd"/>
      <w:r>
        <w:t xml:space="preserve">“ došlo od 1. 8. 2021. Svozy se nastavily s touto frekvencí: plast 1 x 14 dní, papír 1 x měsíčně. </w:t>
      </w:r>
      <w:r>
        <w:rPr>
          <w:b/>
        </w:rPr>
        <w:t>Zároveň s nastavením svozů tříděného odpadu od domu se nast</w:t>
      </w:r>
      <w:r w:rsidR="005A12CD">
        <w:rPr>
          <w:b/>
        </w:rPr>
        <w:t>avil svoz SKO od domů na 1 x 14</w:t>
      </w:r>
      <w:r>
        <w:rPr>
          <w:b/>
        </w:rPr>
        <w:t xml:space="preserve"> dní!!</w:t>
      </w:r>
      <w:r>
        <w:t xml:space="preserve"> </w:t>
      </w:r>
      <w:r w:rsidR="00184B2E">
        <w:t xml:space="preserve">Na sídlišti zůstal zachován svoz 1 x týdně. </w:t>
      </w:r>
      <w:r w:rsidR="00EA088D">
        <w:t>K této změně došlo po vzoru dalších měst, ve kterých</w:t>
      </w:r>
      <w:r>
        <w:t xml:space="preserve"> </w:t>
      </w:r>
      <w:r w:rsidR="00EA088D">
        <w:t xml:space="preserve">se díky tomuto systému daří dosahovat požadovaných výsledků a přistupuje k ní mnoho dalších měst v ČR. Jak se dařilo po zavedení tohoto systému v Jilemnici, můžete posoudit dle ročních výsledků odpadového hospodářství. </w:t>
      </w:r>
    </w:p>
    <w:p w:rsidR="00EF5886" w:rsidRDefault="00166455" w:rsidP="00030F12">
      <w:pPr>
        <w:jc w:val="both"/>
      </w:pPr>
      <w:r>
        <w:t>Další</w:t>
      </w:r>
      <w:r w:rsidR="00A00AD3">
        <w:t>m projektovou žádostí, kterou jsme realizovali v průběhu roku 2021, byla</w:t>
      </w:r>
      <w:r>
        <w:t xml:space="preserve"> </w:t>
      </w:r>
      <w:r w:rsidR="00030F12">
        <w:t>v roce 2020</w:t>
      </w:r>
      <w:r w:rsidR="00A00AD3">
        <w:t xml:space="preserve"> podaná žádost do 103. výzvy OPŽP</w:t>
      </w:r>
      <w:r w:rsidR="00030F12">
        <w:t>.</w:t>
      </w:r>
      <w:r w:rsidR="00A00AD3">
        <w:t xml:space="preserve"> </w:t>
      </w:r>
      <w:r>
        <w:t>Jednalo se o u</w:t>
      </w:r>
      <w:r w:rsidR="00184B2E">
        <w:t>pravenou žádost z roku 2019. Předmětem t</w:t>
      </w:r>
      <w:r>
        <w:t>éto vý</w:t>
      </w:r>
      <w:r w:rsidR="00184B2E">
        <w:t>zvy</w:t>
      </w:r>
      <w:r>
        <w:t xml:space="preserve"> s názvem „Jilemnice: modernizace zařízení pro sběr, třídění a úpravu odpadů“ </w:t>
      </w:r>
      <w:r w:rsidR="00184B2E">
        <w:t xml:space="preserve"> byla změna</w:t>
      </w:r>
      <w:r w:rsidR="00174970">
        <w:t xml:space="preserve"> formy sběru </w:t>
      </w:r>
      <w:proofErr w:type="spellStart"/>
      <w:r w:rsidR="00174970">
        <w:t>tetra-packů</w:t>
      </w:r>
      <w:proofErr w:type="spellEnd"/>
      <w:r w:rsidR="00174970">
        <w:t xml:space="preserve"> na </w:t>
      </w:r>
      <w:r w:rsidR="00361682">
        <w:t xml:space="preserve">nádobovou </w:t>
      </w:r>
      <w:r w:rsidR="00774408">
        <w:t>–</w:t>
      </w:r>
      <w:r w:rsidR="00361682">
        <w:t xml:space="preserve"> </w:t>
      </w:r>
      <w:r w:rsidR="00774408">
        <w:t>do té doby byl</w:t>
      </w:r>
      <w:r w:rsidR="00174970">
        <w:t xml:space="preserve"> v </w:t>
      </w:r>
      <w:r w:rsidR="00361682">
        <w:t>Jilemnici zavedený pytlový sběr</w:t>
      </w:r>
      <w:r w:rsidR="00174970">
        <w:t>. Krom</w:t>
      </w:r>
      <w:r w:rsidR="00184B2E">
        <w:t xml:space="preserve">ě nádob na </w:t>
      </w:r>
      <w:proofErr w:type="spellStart"/>
      <w:r w:rsidR="00184B2E">
        <w:t>tetra</w:t>
      </w:r>
      <w:proofErr w:type="spellEnd"/>
      <w:r w:rsidR="00184B2E">
        <w:t>-packy se rozšířil</w:t>
      </w:r>
      <w:r w:rsidR="00174970">
        <w:t xml:space="preserve"> stále populárnější kontejnerový sběr</w:t>
      </w:r>
      <w:r w:rsidR="006343AA">
        <w:t xml:space="preserve"> </w:t>
      </w:r>
      <w:r w:rsidR="00174970">
        <w:t xml:space="preserve">kovů. </w:t>
      </w:r>
      <w:r w:rsidR="00C64F6B">
        <w:t>Dalším</w:t>
      </w:r>
      <w:r w:rsidR="00DE4FC6">
        <w:t xml:space="preserve"> pomocn</w:t>
      </w:r>
      <w:r w:rsidR="00184B2E">
        <w:t xml:space="preserve">íkem separace odpadů je </w:t>
      </w:r>
      <w:proofErr w:type="spellStart"/>
      <w:r w:rsidR="00774408">
        <w:t>umožninění</w:t>
      </w:r>
      <w:proofErr w:type="spellEnd"/>
      <w:r w:rsidR="00184B2E">
        <w:t xml:space="preserve"> </w:t>
      </w:r>
      <w:r w:rsidR="00DE4FC6">
        <w:t>třídění návštěvníkům i obyvatelům města prostřednictvím košů</w:t>
      </w:r>
      <w:r w:rsidR="00C64F6B">
        <w:t xml:space="preserve"> na tříděný odpad do historického centra města </w:t>
      </w:r>
      <w:r w:rsidR="00DE4FC6">
        <w:t>a na dětská hřiště</w:t>
      </w:r>
      <w:r w:rsidR="00C64F6B">
        <w:t xml:space="preserve">. </w:t>
      </w:r>
      <w:r w:rsidR="00DE4FC6">
        <w:t>Odpad z košů je z větší části dob</w:t>
      </w:r>
      <w:r w:rsidR="00361682">
        <w:t>ře tříditelný a recyklovatelný (</w:t>
      </w:r>
      <w:r w:rsidR="00DE4FC6">
        <w:t>viz g</w:t>
      </w:r>
      <w:r w:rsidR="00184B2E">
        <w:t>raf č. 1 -  Skladba</w:t>
      </w:r>
      <w:r w:rsidR="00DE4FC6">
        <w:t xml:space="preserve"> </w:t>
      </w:r>
      <w:r w:rsidR="00184B2E">
        <w:t xml:space="preserve">SKO </w:t>
      </w:r>
      <w:r w:rsidR="00DE4FC6">
        <w:t>v odpadkových koších</w:t>
      </w:r>
      <w:r w:rsidR="00184B2E">
        <w:t xml:space="preserve"> a tabulka č. 3 –</w:t>
      </w:r>
      <w:r w:rsidR="000E6B9D">
        <w:t xml:space="preserve"> </w:t>
      </w:r>
      <w:r w:rsidR="00184B2E">
        <w:t>Průměrná hmotnostní skladba</w:t>
      </w:r>
      <w:r w:rsidR="000E6B9D">
        <w:t xml:space="preserve"> SKO 2020</w:t>
      </w:r>
      <w:r w:rsidR="00361682">
        <w:t>).</w:t>
      </w:r>
      <w:r w:rsidR="00184B2E">
        <w:t xml:space="preserve"> </w:t>
      </w:r>
      <w:r w:rsidR="000E6B9D">
        <w:t xml:space="preserve"> </w:t>
      </w:r>
      <w:r w:rsidR="00DE4FC6">
        <w:t xml:space="preserve"> </w:t>
      </w:r>
      <w:r w:rsidR="00361682">
        <w:t xml:space="preserve">Dále </w:t>
      </w:r>
      <w:r w:rsidR="00184B2E">
        <w:t>se pořídil</w:t>
      </w:r>
      <w:r w:rsidR="00C64F6B">
        <w:t xml:space="preserve"> </w:t>
      </w:r>
      <w:r w:rsidR="00361682">
        <w:t xml:space="preserve">další </w:t>
      </w:r>
      <w:r w:rsidR="00C64F6B">
        <w:t xml:space="preserve">VO </w:t>
      </w:r>
      <w:r w:rsidR="00361682">
        <w:t xml:space="preserve">kontejner na zeleň a </w:t>
      </w:r>
      <w:r w:rsidR="00184B2E">
        <w:t>bylo vybudováno</w:t>
      </w:r>
      <w:r w:rsidR="00C64F6B">
        <w:t xml:space="preserve"> několik zpevněných stání stávajících veřejných stanovišť. </w:t>
      </w:r>
    </w:p>
    <w:p w:rsidR="001267CB" w:rsidRDefault="001267CB" w:rsidP="00030F12">
      <w:pPr>
        <w:jc w:val="both"/>
      </w:pPr>
    </w:p>
    <w:p w:rsidR="0075593B" w:rsidRDefault="0075593B" w:rsidP="00030F12">
      <w:pPr>
        <w:jc w:val="both"/>
      </w:pPr>
    </w:p>
    <w:p w:rsidR="0075593B" w:rsidRDefault="0075593B" w:rsidP="00030F12">
      <w:pPr>
        <w:jc w:val="both"/>
      </w:pPr>
    </w:p>
    <w:p w:rsidR="000E6B9D" w:rsidRPr="000E6B9D" w:rsidRDefault="005A12CD" w:rsidP="005A12CD">
      <w:pPr>
        <w:jc w:val="both"/>
        <w:rPr>
          <w:rStyle w:val="xsptextcomputedfield2"/>
          <w:rFonts w:asciiTheme="minorHAnsi" w:hAnsiTheme="minorHAnsi"/>
          <w:i/>
          <w:u w:val="single"/>
        </w:rPr>
      </w:pPr>
      <w:r>
        <w:t xml:space="preserve">    </w:t>
      </w:r>
      <w:r w:rsidR="000E6B9D" w:rsidRPr="000E6B9D">
        <w:rPr>
          <w:rStyle w:val="xsptextcomputedfield2"/>
          <w:rFonts w:asciiTheme="minorHAnsi" w:hAnsiTheme="minorHAnsi"/>
          <w:i/>
          <w:u w:val="single"/>
        </w:rPr>
        <w:t>Tabulka 3</w:t>
      </w:r>
      <w:r w:rsidR="000E6B9D">
        <w:rPr>
          <w:rStyle w:val="xsptextcomputedfield2"/>
          <w:rFonts w:asciiTheme="minorHAnsi" w:hAnsiTheme="minorHAnsi"/>
          <w:i/>
          <w:u w:val="single"/>
        </w:rPr>
        <w:t xml:space="preserve"> -</w:t>
      </w:r>
      <w:r w:rsidR="000E6B9D" w:rsidRPr="000E6B9D">
        <w:rPr>
          <w:rStyle w:val="xsptextcomputedfield2"/>
          <w:rFonts w:asciiTheme="minorHAnsi" w:hAnsiTheme="minorHAnsi"/>
          <w:i/>
          <w:u w:val="single"/>
        </w:rPr>
        <w:t xml:space="preserve"> Průměrná hmotnostní skladba SKO z obcí ČR v r. 2020.</w:t>
      </w:r>
    </w:p>
    <w:p w:rsidR="000E6B9D" w:rsidRPr="000E6B9D" w:rsidRDefault="000E6B9D" w:rsidP="000E6B9D">
      <w:pPr>
        <w:shd w:val="clear" w:color="auto" w:fill="FFFFFF"/>
        <w:spacing w:after="100" w:afterAutospacing="1" w:line="240" w:lineRule="auto"/>
        <w:rPr>
          <w:rFonts w:ascii="Segoe UI" w:eastAsia="Times New Roman" w:hAnsi="Segoe UI" w:cs="Segoe UI"/>
          <w:color w:val="212529"/>
          <w:sz w:val="24"/>
          <w:szCs w:val="24"/>
          <w:lang w:eastAsia="cs-CZ"/>
        </w:rPr>
      </w:pPr>
      <w:r w:rsidRPr="000E6B9D">
        <w:rPr>
          <w:rFonts w:ascii="Segoe UI" w:eastAsia="Times New Roman" w:hAnsi="Segoe UI" w:cs="Segoe UI"/>
          <w:i/>
          <w:iCs/>
          <w:noProof/>
          <w:color w:val="212529"/>
          <w:sz w:val="24"/>
          <w:szCs w:val="24"/>
          <w:lang w:eastAsia="cs-CZ"/>
        </w:rPr>
        <w:drawing>
          <wp:inline distT="0" distB="0" distL="0" distR="0">
            <wp:extent cx="6071235" cy="2628900"/>
            <wp:effectExtent l="0" t="0" r="5715" b="0"/>
            <wp:docPr id="6" name="Obrázek 6" descr="Průměrná hmotnostní skladba SKO v obci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ůměrná hmotnostní skladba SKO v obci 20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4871" cy="2656455"/>
                    </a:xfrm>
                    <a:prstGeom prst="rect">
                      <a:avLst/>
                    </a:prstGeom>
                    <a:noFill/>
                    <a:ln>
                      <a:noFill/>
                    </a:ln>
                  </pic:spPr>
                </pic:pic>
              </a:graphicData>
            </a:graphic>
          </wp:inline>
        </w:drawing>
      </w:r>
    </w:p>
    <w:p w:rsidR="000E6B9D" w:rsidRPr="000E6B9D" w:rsidRDefault="000E6B9D" w:rsidP="000E6B9D">
      <w:pPr>
        <w:jc w:val="both"/>
        <w:rPr>
          <w:rFonts w:ascii="Segoe UI" w:hAnsi="Segoe UI" w:cs="Segoe UI"/>
          <w:i/>
          <w:iCs/>
          <w:color w:val="212529"/>
          <w:shd w:val="clear" w:color="auto" w:fill="FFFFFF"/>
        </w:rPr>
      </w:pPr>
    </w:p>
    <w:p w:rsidR="006F5870" w:rsidRPr="008465A9" w:rsidRDefault="006F5870" w:rsidP="000F2A56">
      <w:pPr>
        <w:ind w:left="360"/>
        <w:jc w:val="both"/>
        <w:rPr>
          <w:i/>
          <w:u w:val="single"/>
        </w:rPr>
      </w:pPr>
      <w:r w:rsidRPr="008465A9">
        <w:rPr>
          <w:i/>
          <w:u w:val="single"/>
        </w:rPr>
        <w:t xml:space="preserve">Tabulka </w:t>
      </w:r>
      <w:r w:rsidR="00007F8D">
        <w:rPr>
          <w:i/>
          <w:u w:val="single"/>
        </w:rPr>
        <w:t>č. 4</w:t>
      </w:r>
      <w:r w:rsidRPr="008465A9">
        <w:rPr>
          <w:i/>
          <w:u w:val="single"/>
        </w:rPr>
        <w:t xml:space="preserve"> </w:t>
      </w:r>
      <w:r w:rsidR="00366A24" w:rsidRPr="008465A9">
        <w:rPr>
          <w:i/>
          <w:u w:val="single"/>
        </w:rPr>
        <w:t>–</w:t>
      </w:r>
      <w:r w:rsidRPr="008465A9">
        <w:rPr>
          <w:i/>
          <w:u w:val="single"/>
        </w:rPr>
        <w:t xml:space="preserve"> </w:t>
      </w:r>
      <w:r w:rsidR="00366A24" w:rsidRPr="008465A9">
        <w:rPr>
          <w:i/>
          <w:u w:val="single"/>
        </w:rPr>
        <w:t>Počet sběrných míst na tříděný odpad</w:t>
      </w:r>
    </w:p>
    <w:tbl>
      <w:tblPr>
        <w:tblStyle w:val="Mkatabulky"/>
        <w:tblW w:w="0" w:type="auto"/>
        <w:tblInd w:w="360" w:type="dxa"/>
        <w:tblLook w:val="04A0" w:firstRow="1" w:lastRow="0" w:firstColumn="1" w:lastColumn="0" w:noHBand="0" w:noVBand="1"/>
      </w:tblPr>
      <w:tblGrid>
        <w:gridCol w:w="1195"/>
        <w:gridCol w:w="3827"/>
      </w:tblGrid>
      <w:tr w:rsidR="00110F2E" w:rsidTr="00110F2E">
        <w:tc>
          <w:tcPr>
            <w:tcW w:w="1195" w:type="dxa"/>
          </w:tcPr>
          <w:p w:rsidR="00110F2E" w:rsidRDefault="00110F2E" w:rsidP="000F2A56">
            <w:pPr>
              <w:jc w:val="both"/>
            </w:pPr>
            <w:r>
              <w:t>Rok</w:t>
            </w:r>
          </w:p>
        </w:tc>
        <w:tc>
          <w:tcPr>
            <w:tcW w:w="3827" w:type="dxa"/>
          </w:tcPr>
          <w:p w:rsidR="00110F2E" w:rsidRDefault="00110F2E" w:rsidP="000F2A56">
            <w:pPr>
              <w:jc w:val="both"/>
            </w:pPr>
            <w:r>
              <w:t xml:space="preserve">Počet sběrných míst na tříděný odpad </w:t>
            </w:r>
          </w:p>
        </w:tc>
      </w:tr>
      <w:tr w:rsidR="00D9745F" w:rsidTr="00110F2E">
        <w:tc>
          <w:tcPr>
            <w:tcW w:w="1195" w:type="dxa"/>
          </w:tcPr>
          <w:p w:rsidR="00D9745F" w:rsidRDefault="00FD7DA6" w:rsidP="00D9745F">
            <w:pPr>
              <w:jc w:val="both"/>
            </w:pPr>
            <w:r>
              <w:t>2020</w:t>
            </w:r>
          </w:p>
        </w:tc>
        <w:tc>
          <w:tcPr>
            <w:tcW w:w="3827" w:type="dxa"/>
          </w:tcPr>
          <w:p w:rsidR="00D9745F" w:rsidRDefault="00FD7DA6" w:rsidP="00D9745F">
            <w:pPr>
              <w:jc w:val="center"/>
            </w:pPr>
            <w:r>
              <w:t>46</w:t>
            </w:r>
          </w:p>
        </w:tc>
      </w:tr>
      <w:tr w:rsidR="00D9745F" w:rsidTr="00110F2E">
        <w:tc>
          <w:tcPr>
            <w:tcW w:w="1195" w:type="dxa"/>
          </w:tcPr>
          <w:p w:rsidR="00D9745F" w:rsidRDefault="00FD7DA6" w:rsidP="00D9745F">
            <w:pPr>
              <w:jc w:val="both"/>
            </w:pPr>
            <w:r>
              <w:t>2021</w:t>
            </w:r>
          </w:p>
        </w:tc>
        <w:tc>
          <w:tcPr>
            <w:tcW w:w="3827" w:type="dxa"/>
          </w:tcPr>
          <w:p w:rsidR="00D9745F" w:rsidRDefault="00FD7DA6" w:rsidP="00D9745F">
            <w:pPr>
              <w:jc w:val="center"/>
            </w:pPr>
            <w:r>
              <w:t>49</w:t>
            </w:r>
          </w:p>
        </w:tc>
      </w:tr>
    </w:tbl>
    <w:p w:rsidR="00110F2E" w:rsidRPr="008465A9" w:rsidRDefault="00C84F32" w:rsidP="000F2A56">
      <w:pPr>
        <w:jc w:val="both"/>
        <w:rPr>
          <w:i/>
          <w:sz w:val="18"/>
          <w:szCs w:val="18"/>
        </w:rPr>
      </w:pPr>
      <w:r w:rsidRPr="008465A9">
        <w:rPr>
          <w:i/>
          <w:sz w:val="18"/>
          <w:szCs w:val="18"/>
        </w:rPr>
        <w:t xml:space="preserve">       </w:t>
      </w:r>
      <w:r w:rsidR="00CD7DDF" w:rsidRPr="008465A9">
        <w:rPr>
          <w:i/>
          <w:sz w:val="18"/>
          <w:szCs w:val="18"/>
        </w:rPr>
        <w:t>Zdroj</w:t>
      </w:r>
      <w:r w:rsidRPr="008465A9">
        <w:rPr>
          <w:i/>
          <w:sz w:val="18"/>
          <w:szCs w:val="18"/>
        </w:rPr>
        <w:t xml:space="preserve"> dat: </w:t>
      </w:r>
      <w:r w:rsidR="00B03DB9" w:rsidRPr="008465A9">
        <w:rPr>
          <w:i/>
          <w:sz w:val="18"/>
          <w:szCs w:val="18"/>
        </w:rPr>
        <w:t>Evidence odbor RIM Jilemnice</w:t>
      </w:r>
    </w:p>
    <w:p w:rsidR="005A12CD" w:rsidRDefault="005A12CD" w:rsidP="000F2A56">
      <w:pPr>
        <w:ind w:left="360"/>
        <w:jc w:val="both"/>
        <w:rPr>
          <w:i/>
          <w:u w:val="single"/>
        </w:rPr>
      </w:pPr>
    </w:p>
    <w:p w:rsidR="00366A24" w:rsidRPr="008465A9" w:rsidRDefault="00007F8D" w:rsidP="000F2A56">
      <w:pPr>
        <w:ind w:left="360"/>
        <w:jc w:val="both"/>
        <w:rPr>
          <w:i/>
          <w:u w:val="single"/>
        </w:rPr>
      </w:pPr>
      <w:r>
        <w:rPr>
          <w:i/>
          <w:u w:val="single"/>
        </w:rPr>
        <w:t xml:space="preserve">Tabulka č. 5 </w:t>
      </w:r>
      <w:r w:rsidR="00366A24" w:rsidRPr="008465A9">
        <w:rPr>
          <w:i/>
          <w:u w:val="single"/>
        </w:rPr>
        <w:t xml:space="preserve"> – Počty kontejnerů na tříděný odpad</w:t>
      </w:r>
    </w:p>
    <w:tbl>
      <w:tblPr>
        <w:tblStyle w:val="Mkatabulky"/>
        <w:tblW w:w="0" w:type="auto"/>
        <w:tblInd w:w="360" w:type="dxa"/>
        <w:tblLook w:val="04A0" w:firstRow="1" w:lastRow="0" w:firstColumn="1" w:lastColumn="0" w:noHBand="0" w:noVBand="1"/>
      </w:tblPr>
      <w:tblGrid>
        <w:gridCol w:w="864"/>
        <w:gridCol w:w="817"/>
        <w:gridCol w:w="843"/>
        <w:gridCol w:w="1089"/>
        <w:gridCol w:w="768"/>
        <w:gridCol w:w="776"/>
        <w:gridCol w:w="824"/>
        <w:gridCol w:w="829"/>
        <w:gridCol w:w="1890"/>
      </w:tblGrid>
      <w:tr w:rsidR="004547E2" w:rsidTr="00323C75">
        <w:trPr>
          <w:trHeight w:val="390"/>
        </w:trPr>
        <w:tc>
          <w:tcPr>
            <w:tcW w:w="864" w:type="dxa"/>
            <w:vMerge w:val="restart"/>
          </w:tcPr>
          <w:p w:rsidR="004547E2" w:rsidRDefault="004547E2" w:rsidP="000F2A56">
            <w:pPr>
              <w:jc w:val="both"/>
            </w:pPr>
            <w:r>
              <w:t>Rok</w:t>
            </w:r>
          </w:p>
          <w:p w:rsidR="004547E2" w:rsidRDefault="004547E2" w:rsidP="000F2A56">
            <w:pPr>
              <w:jc w:val="both"/>
            </w:pPr>
          </w:p>
          <w:p w:rsidR="004547E2" w:rsidRDefault="004547E2" w:rsidP="000F2A56">
            <w:pPr>
              <w:jc w:val="both"/>
            </w:pPr>
          </w:p>
        </w:tc>
        <w:tc>
          <w:tcPr>
            <w:tcW w:w="5946" w:type="dxa"/>
            <w:gridSpan w:val="7"/>
          </w:tcPr>
          <w:p w:rsidR="004547E2" w:rsidRDefault="004547E2" w:rsidP="000F2A56">
            <w:pPr>
              <w:jc w:val="center"/>
            </w:pPr>
            <w:r>
              <w:t>Počet kontejnerů</w:t>
            </w:r>
          </w:p>
        </w:tc>
        <w:tc>
          <w:tcPr>
            <w:tcW w:w="1890" w:type="dxa"/>
            <w:vMerge w:val="restart"/>
          </w:tcPr>
          <w:p w:rsidR="004547E2" w:rsidRDefault="004547E2" w:rsidP="000F2A56">
            <w:pPr>
              <w:jc w:val="center"/>
            </w:pPr>
          </w:p>
          <w:p w:rsidR="004547E2" w:rsidRDefault="004547E2" w:rsidP="000F2A56">
            <w:pPr>
              <w:jc w:val="center"/>
            </w:pPr>
            <w:r>
              <w:t>Celkem</w:t>
            </w:r>
          </w:p>
        </w:tc>
      </w:tr>
      <w:tr w:rsidR="004547E2" w:rsidTr="00323C75">
        <w:trPr>
          <w:trHeight w:val="300"/>
        </w:trPr>
        <w:tc>
          <w:tcPr>
            <w:tcW w:w="864" w:type="dxa"/>
            <w:vMerge/>
          </w:tcPr>
          <w:p w:rsidR="004547E2" w:rsidRDefault="004547E2" w:rsidP="000F2A56">
            <w:pPr>
              <w:jc w:val="both"/>
            </w:pPr>
          </w:p>
        </w:tc>
        <w:tc>
          <w:tcPr>
            <w:tcW w:w="817" w:type="dxa"/>
            <w:vMerge w:val="restart"/>
          </w:tcPr>
          <w:p w:rsidR="004547E2" w:rsidRDefault="004547E2" w:rsidP="000F2A56">
            <w:pPr>
              <w:jc w:val="center"/>
            </w:pPr>
            <w:r>
              <w:t>Plast</w:t>
            </w:r>
          </w:p>
          <w:p w:rsidR="004547E2" w:rsidRDefault="004547E2" w:rsidP="000F2A56">
            <w:pPr>
              <w:jc w:val="center"/>
            </w:pPr>
            <w:r>
              <w:t>1100l</w:t>
            </w:r>
          </w:p>
        </w:tc>
        <w:tc>
          <w:tcPr>
            <w:tcW w:w="843" w:type="dxa"/>
            <w:vMerge w:val="restart"/>
          </w:tcPr>
          <w:p w:rsidR="004547E2" w:rsidRDefault="004547E2" w:rsidP="000F2A56">
            <w:pPr>
              <w:jc w:val="center"/>
            </w:pPr>
            <w:r>
              <w:t>Papír</w:t>
            </w:r>
          </w:p>
          <w:p w:rsidR="004547E2" w:rsidRDefault="004547E2" w:rsidP="000F2A56">
            <w:pPr>
              <w:jc w:val="center"/>
            </w:pPr>
            <w:r>
              <w:t>1100l</w:t>
            </w:r>
          </w:p>
        </w:tc>
        <w:tc>
          <w:tcPr>
            <w:tcW w:w="1089" w:type="dxa"/>
            <w:vMerge w:val="restart"/>
          </w:tcPr>
          <w:p w:rsidR="004547E2" w:rsidRDefault="004547E2" w:rsidP="000F2A56">
            <w:pPr>
              <w:jc w:val="center"/>
            </w:pPr>
            <w:r>
              <w:t>Kov</w:t>
            </w:r>
          </w:p>
          <w:p w:rsidR="004547E2" w:rsidRDefault="004547E2" w:rsidP="000F2A56">
            <w:pPr>
              <w:jc w:val="center"/>
            </w:pPr>
            <w:r>
              <w:t>1100l</w:t>
            </w:r>
          </w:p>
        </w:tc>
        <w:tc>
          <w:tcPr>
            <w:tcW w:w="1544" w:type="dxa"/>
            <w:gridSpan w:val="2"/>
          </w:tcPr>
          <w:p w:rsidR="004547E2" w:rsidRDefault="004547E2" w:rsidP="000F2A56">
            <w:pPr>
              <w:jc w:val="center"/>
            </w:pPr>
            <w:r>
              <w:t>Sklo bílé</w:t>
            </w:r>
          </w:p>
        </w:tc>
        <w:tc>
          <w:tcPr>
            <w:tcW w:w="1653" w:type="dxa"/>
            <w:gridSpan w:val="2"/>
          </w:tcPr>
          <w:p w:rsidR="004547E2" w:rsidRDefault="004547E2" w:rsidP="000F2A56">
            <w:pPr>
              <w:jc w:val="center"/>
            </w:pPr>
            <w:r>
              <w:t>Sklo barevné</w:t>
            </w:r>
          </w:p>
        </w:tc>
        <w:tc>
          <w:tcPr>
            <w:tcW w:w="1890" w:type="dxa"/>
            <w:vMerge/>
          </w:tcPr>
          <w:p w:rsidR="004547E2" w:rsidRDefault="004547E2" w:rsidP="000F2A56">
            <w:pPr>
              <w:jc w:val="center"/>
            </w:pPr>
          </w:p>
        </w:tc>
      </w:tr>
      <w:tr w:rsidR="004547E2" w:rsidTr="00323C75">
        <w:trPr>
          <w:trHeight w:val="222"/>
        </w:trPr>
        <w:tc>
          <w:tcPr>
            <w:tcW w:w="864" w:type="dxa"/>
            <w:vMerge/>
          </w:tcPr>
          <w:p w:rsidR="004547E2" w:rsidRDefault="004547E2" w:rsidP="000F2A56">
            <w:pPr>
              <w:jc w:val="both"/>
            </w:pPr>
          </w:p>
        </w:tc>
        <w:tc>
          <w:tcPr>
            <w:tcW w:w="817" w:type="dxa"/>
            <w:vMerge/>
          </w:tcPr>
          <w:p w:rsidR="004547E2" w:rsidRDefault="004547E2" w:rsidP="000F2A56">
            <w:pPr>
              <w:jc w:val="center"/>
            </w:pPr>
          </w:p>
        </w:tc>
        <w:tc>
          <w:tcPr>
            <w:tcW w:w="843" w:type="dxa"/>
            <w:vMerge/>
          </w:tcPr>
          <w:p w:rsidR="004547E2" w:rsidRDefault="004547E2" w:rsidP="000F2A56">
            <w:pPr>
              <w:jc w:val="center"/>
            </w:pPr>
          </w:p>
        </w:tc>
        <w:tc>
          <w:tcPr>
            <w:tcW w:w="1089" w:type="dxa"/>
            <w:vMerge/>
          </w:tcPr>
          <w:p w:rsidR="004547E2" w:rsidRDefault="004547E2" w:rsidP="000F2A56">
            <w:pPr>
              <w:jc w:val="center"/>
            </w:pPr>
          </w:p>
        </w:tc>
        <w:tc>
          <w:tcPr>
            <w:tcW w:w="768" w:type="dxa"/>
          </w:tcPr>
          <w:p w:rsidR="004547E2" w:rsidRDefault="004547E2" w:rsidP="000F2A56">
            <w:pPr>
              <w:jc w:val="center"/>
            </w:pPr>
            <w:r>
              <w:t>1100l</w:t>
            </w:r>
          </w:p>
        </w:tc>
        <w:tc>
          <w:tcPr>
            <w:tcW w:w="776" w:type="dxa"/>
          </w:tcPr>
          <w:p w:rsidR="004547E2" w:rsidRDefault="004547E2" w:rsidP="000F2A56">
            <w:pPr>
              <w:jc w:val="center"/>
            </w:pPr>
            <w:r>
              <w:t>1500l</w:t>
            </w:r>
          </w:p>
        </w:tc>
        <w:tc>
          <w:tcPr>
            <w:tcW w:w="824" w:type="dxa"/>
          </w:tcPr>
          <w:p w:rsidR="004547E2" w:rsidRDefault="004547E2" w:rsidP="000F2A56">
            <w:pPr>
              <w:jc w:val="center"/>
            </w:pPr>
            <w:r>
              <w:t>1100l</w:t>
            </w:r>
          </w:p>
        </w:tc>
        <w:tc>
          <w:tcPr>
            <w:tcW w:w="829" w:type="dxa"/>
          </w:tcPr>
          <w:p w:rsidR="004547E2" w:rsidRDefault="004547E2" w:rsidP="000F2A56">
            <w:pPr>
              <w:jc w:val="center"/>
            </w:pPr>
            <w:r>
              <w:t>1500l</w:t>
            </w:r>
          </w:p>
        </w:tc>
        <w:tc>
          <w:tcPr>
            <w:tcW w:w="1890" w:type="dxa"/>
            <w:vMerge/>
          </w:tcPr>
          <w:p w:rsidR="004547E2" w:rsidRDefault="004547E2" w:rsidP="000F2A56">
            <w:pPr>
              <w:jc w:val="center"/>
            </w:pPr>
          </w:p>
        </w:tc>
      </w:tr>
      <w:tr w:rsidR="00007F8D" w:rsidTr="00323C75">
        <w:tc>
          <w:tcPr>
            <w:tcW w:w="864" w:type="dxa"/>
          </w:tcPr>
          <w:p w:rsidR="00007F8D" w:rsidRDefault="00007F8D" w:rsidP="00007F8D">
            <w:pPr>
              <w:jc w:val="both"/>
            </w:pPr>
            <w:r>
              <w:t>2020</w:t>
            </w:r>
          </w:p>
        </w:tc>
        <w:tc>
          <w:tcPr>
            <w:tcW w:w="817" w:type="dxa"/>
          </w:tcPr>
          <w:p w:rsidR="00007F8D" w:rsidRDefault="00007F8D" w:rsidP="00007F8D">
            <w:pPr>
              <w:jc w:val="center"/>
            </w:pPr>
            <w:r>
              <w:t>80</w:t>
            </w:r>
          </w:p>
        </w:tc>
        <w:tc>
          <w:tcPr>
            <w:tcW w:w="843" w:type="dxa"/>
          </w:tcPr>
          <w:p w:rsidR="00007F8D" w:rsidRDefault="00007F8D" w:rsidP="00007F8D">
            <w:pPr>
              <w:jc w:val="center"/>
            </w:pPr>
            <w:r>
              <w:t>58</w:t>
            </w:r>
          </w:p>
        </w:tc>
        <w:tc>
          <w:tcPr>
            <w:tcW w:w="1089" w:type="dxa"/>
          </w:tcPr>
          <w:p w:rsidR="00007F8D" w:rsidRDefault="00007F8D" w:rsidP="00007F8D">
            <w:pPr>
              <w:jc w:val="center"/>
            </w:pPr>
            <w:r>
              <w:t>11</w:t>
            </w:r>
          </w:p>
        </w:tc>
        <w:tc>
          <w:tcPr>
            <w:tcW w:w="768" w:type="dxa"/>
          </w:tcPr>
          <w:p w:rsidR="00007F8D" w:rsidRDefault="00007F8D" w:rsidP="00007F8D">
            <w:pPr>
              <w:jc w:val="center"/>
            </w:pPr>
            <w:r>
              <w:t>33</w:t>
            </w:r>
          </w:p>
        </w:tc>
        <w:tc>
          <w:tcPr>
            <w:tcW w:w="776" w:type="dxa"/>
          </w:tcPr>
          <w:p w:rsidR="00007F8D" w:rsidRDefault="00007F8D" w:rsidP="00007F8D">
            <w:pPr>
              <w:jc w:val="center"/>
            </w:pPr>
            <w:r>
              <w:t>3</w:t>
            </w:r>
          </w:p>
        </w:tc>
        <w:tc>
          <w:tcPr>
            <w:tcW w:w="824" w:type="dxa"/>
          </w:tcPr>
          <w:p w:rsidR="00007F8D" w:rsidRDefault="00007F8D" w:rsidP="00007F8D">
            <w:pPr>
              <w:jc w:val="center"/>
            </w:pPr>
            <w:r>
              <w:t>23</w:t>
            </w:r>
          </w:p>
        </w:tc>
        <w:tc>
          <w:tcPr>
            <w:tcW w:w="829" w:type="dxa"/>
          </w:tcPr>
          <w:p w:rsidR="00007F8D" w:rsidRDefault="00007F8D" w:rsidP="00007F8D">
            <w:pPr>
              <w:jc w:val="center"/>
            </w:pPr>
            <w:r>
              <w:t>12</w:t>
            </w:r>
          </w:p>
        </w:tc>
        <w:tc>
          <w:tcPr>
            <w:tcW w:w="1890" w:type="dxa"/>
          </w:tcPr>
          <w:p w:rsidR="00007F8D" w:rsidRDefault="00007F8D" w:rsidP="00007F8D">
            <w:pPr>
              <w:jc w:val="center"/>
            </w:pPr>
            <w:r>
              <w:t>220</w:t>
            </w:r>
          </w:p>
        </w:tc>
      </w:tr>
      <w:tr w:rsidR="005F2D1D" w:rsidTr="00323C75">
        <w:tc>
          <w:tcPr>
            <w:tcW w:w="864" w:type="dxa"/>
          </w:tcPr>
          <w:p w:rsidR="005F2D1D" w:rsidRDefault="00007F8D" w:rsidP="005F2D1D">
            <w:pPr>
              <w:jc w:val="both"/>
            </w:pPr>
            <w:r>
              <w:t>2021</w:t>
            </w:r>
          </w:p>
        </w:tc>
        <w:tc>
          <w:tcPr>
            <w:tcW w:w="817" w:type="dxa"/>
          </w:tcPr>
          <w:p w:rsidR="005F2D1D" w:rsidRDefault="00007F8D" w:rsidP="005F2D1D">
            <w:pPr>
              <w:jc w:val="center"/>
            </w:pPr>
            <w:r>
              <w:t>82</w:t>
            </w:r>
          </w:p>
        </w:tc>
        <w:tc>
          <w:tcPr>
            <w:tcW w:w="843" w:type="dxa"/>
          </w:tcPr>
          <w:p w:rsidR="005F2D1D" w:rsidRDefault="00007F8D" w:rsidP="005F2D1D">
            <w:pPr>
              <w:jc w:val="center"/>
            </w:pPr>
            <w:r>
              <w:t>66</w:t>
            </w:r>
          </w:p>
        </w:tc>
        <w:tc>
          <w:tcPr>
            <w:tcW w:w="1089" w:type="dxa"/>
          </w:tcPr>
          <w:p w:rsidR="005F2D1D" w:rsidRDefault="00007F8D" w:rsidP="005F2D1D">
            <w:pPr>
              <w:jc w:val="center"/>
            </w:pPr>
            <w:r>
              <w:t>22</w:t>
            </w:r>
          </w:p>
        </w:tc>
        <w:tc>
          <w:tcPr>
            <w:tcW w:w="768" w:type="dxa"/>
          </w:tcPr>
          <w:p w:rsidR="005F2D1D" w:rsidRDefault="00007F8D" w:rsidP="005F2D1D">
            <w:pPr>
              <w:jc w:val="center"/>
            </w:pPr>
            <w:r>
              <w:t>36</w:t>
            </w:r>
          </w:p>
        </w:tc>
        <w:tc>
          <w:tcPr>
            <w:tcW w:w="776" w:type="dxa"/>
          </w:tcPr>
          <w:p w:rsidR="005F2D1D" w:rsidRDefault="00007F8D" w:rsidP="005F2D1D">
            <w:pPr>
              <w:jc w:val="center"/>
            </w:pPr>
            <w:r>
              <w:t>0</w:t>
            </w:r>
          </w:p>
        </w:tc>
        <w:tc>
          <w:tcPr>
            <w:tcW w:w="824" w:type="dxa"/>
          </w:tcPr>
          <w:p w:rsidR="005F2D1D" w:rsidRDefault="00007F8D" w:rsidP="005F2D1D">
            <w:pPr>
              <w:jc w:val="center"/>
            </w:pPr>
            <w:r>
              <w:t>29</w:t>
            </w:r>
          </w:p>
        </w:tc>
        <w:tc>
          <w:tcPr>
            <w:tcW w:w="829" w:type="dxa"/>
          </w:tcPr>
          <w:p w:rsidR="005F2D1D" w:rsidRDefault="00007F8D" w:rsidP="005F2D1D">
            <w:pPr>
              <w:jc w:val="center"/>
            </w:pPr>
            <w:r>
              <w:t>7</w:t>
            </w:r>
          </w:p>
        </w:tc>
        <w:tc>
          <w:tcPr>
            <w:tcW w:w="1890" w:type="dxa"/>
          </w:tcPr>
          <w:p w:rsidR="005F2D1D" w:rsidRDefault="00007F8D" w:rsidP="005F2D1D">
            <w:pPr>
              <w:jc w:val="center"/>
            </w:pPr>
            <w:r>
              <w:t>242</w:t>
            </w:r>
          </w:p>
        </w:tc>
      </w:tr>
    </w:tbl>
    <w:p w:rsidR="00110F2E" w:rsidRPr="008465A9" w:rsidRDefault="00C84F32" w:rsidP="000F2A56">
      <w:pPr>
        <w:ind w:left="360"/>
        <w:jc w:val="both"/>
        <w:rPr>
          <w:i/>
          <w:sz w:val="18"/>
          <w:szCs w:val="18"/>
        </w:rPr>
      </w:pPr>
      <w:r w:rsidRPr="008465A9">
        <w:rPr>
          <w:i/>
          <w:sz w:val="18"/>
          <w:szCs w:val="18"/>
        </w:rPr>
        <w:t xml:space="preserve">Zdroj dat: </w:t>
      </w:r>
      <w:r w:rsidR="00B03DB9" w:rsidRPr="008465A9">
        <w:rPr>
          <w:i/>
          <w:sz w:val="18"/>
          <w:szCs w:val="18"/>
        </w:rPr>
        <w:t>Evidence odbor RIM Jilemnice</w:t>
      </w:r>
    </w:p>
    <w:p w:rsidR="0028592A" w:rsidRDefault="0028592A" w:rsidP="0028592A">
      <w:pPr>
        <w:jc w:val="both"/>
      </w:pPr>
    </w:p>
    <w:p w:rsidR="0028592A" w:rsidRDefault="00463AEC" w:rsidP="0028592A">
      <w:pPr>
        <w:pStyle w:val="Odstavecseseznamem"/>
        <w:numPr>
          <w:ilvl w:val="1"/>
          <w:numId w:val="18"/>
        </w:numPr>
        <w:jc w:val="both"/>
        <w:rPr>
          <w:b/>
          <w:i/>
        </w:rPr>
      </w:pPr>
      <w:r w:rsidRPr="0028592A">
        <w:rPr>
          <w:b/>
          <w:i/>
        </w:rPr>
        <w:t>Př</w:t>
      </w:r>
      <w:r w:rsidR="006D760D" w:rsidRPr="0028592A">
        <w:rPr>
          <w:b/>
          <w:i/>
        </w:rPr>
        <w:t>ehled o množstvích a druzích jednotlivých vyprodukovaných odpadů</w:t>
      </w:r>
    </w:p>
    <w:p w:rsidR="0075608D" w:rsidRPr="0028592A" w:rsidRDefault="0028592A" w:rsidP="0028592A">
      <w:pPr>
        <w:jc w:val="both"/>
        <w:rPr>
          <w:b/>
          <w:i/>
        </w:rPr>
      </w:pPr>
      <w:r>
        <w:t xml:space="preserve">     </w:t>
      </w:r>
      <w:r w:rsidR="003B1E82">
        <w:t>V následuj</w:t>
      </w:r>
      <w:r w:rsidR="00B066FB">
        <w:t xml:space="preserve">ící tabulce je uveden přehled </w:t>
      </w:r>
      <w:r w:rsidR="003B1E82">
        <w:t>množství odpadu vyprodukovaného n</w:t>
      </w:r>
      <w:r w:rsidR="007D4D95">
        <w:t xml:space="preserve">a </w:t>
      </w:r>
      <w:r w:rsidR="00184B2E">
        <w:t>území našeho města za rok 2021</w:t>
      </w:r>
      <w:r w:rsidR="00C84F32">
        <w:t xml:space="preserve"> a</w:t>
      </w:r>
      <w:r w:rsidR="007D4D95">
        <w:t xml:space="preserve"> koeficient</w:t>
      </w:r>
      <w:r w:rsidR="003B1E82">
        <w:t xml:space="preserve"> srovnání s předchozím rokem.</w:t>
      </w:r>
      <w:r w:rsidR="00463AEC">
        <w:t xml:space="preserve"> Údaje jsou získávány z m</w:t>
      </w:r>
      <w:r w:rsidR="00184B2E">
        <w:t>ěsíčních přehledů svezeného</w:t>
      </w:r>
      <w:r w:rsidR="00463AEC">
        <w:t xml:space="preserve"> odpadu, které jsou </w:t>
      </w:r>
      <w:r w:rsidR="00B066FB">
        <w:t>pravidelně zasílány společnostmi</w:t>
      </w:r>
      <w:r w:rsidR="00463AEC">
        <w:t xml:space="preserve"> spolupracujícími s městem </w:t>
      </w:r>
      <w:r w:rsidR="006E5686">
        <w:t xml:space="preserve">v oblasti odpadového hospodářství </w:t>
      </w:r>
      <w:r w:rsidR="00463AEC">
        <w:t>na základě smluvn</w:t>
      </w:r>
      <w:r w:rsidR="00ED157F">
        <w:t>ích vztahů. (uvedeny v bodě 3.</w:t>
      </w:r>
      <w:r w:rsidR="00273698">
        <w:t xml:space="preserve"> </w:t>
      </w:r>
      <w:r w:rsidR="00ED157F">
        <w:t>c.</w:t>
      </w:r>
      <w:r w:rsidR="00463AEC">
        <w:t>)</w:t>
      </w:r>
    </w:p>
    <w:p w:rsidR="0075593B" w:rsidRDefault="006F489F" w:rsidP="0082208C">
      <w:pPr>
        <w:tabs>
          <w:tab w:val="left" w:pos="8025"/>
        </w:tabs>
        <w:jc w:val="both"/>
      </w:pPr>
      <w:r>
        <w:t xml:space="preserve"> </w:t>
      </w:r>
      <w:r w:rsidR="007D2C38">
        <w:t xml:space="preserve">   </w:t>
      </w:r>
    </w:p>
    <w:p w:rsidR="0075593B" w:rsidRDefault="0075593B" w:rsidP="0082208C">
      <w:pPr>
        <w:tabs>
          <w:tab w:val="left" w:pos="8025"/>
        </w:tabs>
        <w:jc w:val="both"/>
      </w:pPr>
    </w:p>
    <w:p w:rsidR="0075593B" w:rsidRDefault="0075593B" w:rsidP="0082208C">
      <w:pPr>
        <w:tabs>
          <w:tab w:val="left" w:pos="8025"/>
        </w:tabs>
        <w:jc w:val="both"/>
      </w:pPr>
    </w:p>
    <w:p w:rsidR="0075593B" w:rsidRDefault="0075593B" w:rsidP="0082208C">
      <w:pPr>
        <w:tabs>
          <w:tab w:val="left" w:pos="8025"/>
        </w:tabs>
        <w:jc w:val="both"/>
      </w:pPr>
    </w:p>
    <w:p w:rsidR="0082208C" w:rsidRDefault="007D4D95" w:rsidP="0082208C">
      <w:pPr>
        <w:tabs>
          <w:tab w:val="left" w:pos="8025"/>
        </w:tabs>
        <w:jc w:val="both"/>
      </w:pPr>
      <w:r>
        <w:tab/>
      </w:r>
    </w:p>
    <w:p w:rsidR="00EB6944" w:rsidRPr="0082208C" w:rsidRDefault="0059016B" w:rsidP="0082208C">
      <w:pPr>
        <w:tabs>
          <w:tab w:val="left" w:pos="8025"/>
        </w:tabs>
        <w:jc w:val="both"/>
      </w:pPr>
      <w:r>
        <w:rPr>
          <w:i/>
          <w:u w:val="single"/>
        </w:rPr>
        <w:t>Tabulka č. 6</w:t>
      </w:r>
      <w:r w:rsidR="005A54DC" w:rsidRPr="008465A9">
        <w:rPr>
          <w:i/>
          <w:u w:val="single"/>
        </w:rPr>
        <w:t xml:space="preserve"> – Přehled produkce odpadů</w:t>
      </w:r>
    </w:p>
    <w:tbl>
      <w:tblPr>
        <w:tblStyle w:val="Mkatabulky"/>
        <w:tblW w:w="9493" w:type="dxa"/>
        <w:tblLook w:val="04A0" w:firstRow="1" w:lastRow="0" w:firstColumn="1" w:lastColumn="0" w:noHBand="0" w:noVBand="1"/>
      </w:tblPr>
      <w:tblGrid>
        <w:gridCol w:w="993"/>
        <w:gridCol w:w="5018"/>
        <w:gridCol w:w="1133"/>
        <w:gridCol w:w="1074"/>
        <w:gridCol w:w="1275"/>
      </w:tblGrid>
      <w:tr w:rsidR="00EA53C6" w:rsidTr="0075593B">
        <w:trPr>
          <w:cantSplit/>
          <w:trHeight w:val="855"/>
        </w:trPr>
        <w:tc>
          <w:tcPr>
            <w:tcW w:w="993" w:type="dxa"/>
            <w:vMerge w:val="restart"/>
            <w:textDirection w:val="btLr"/>
          </w:tcPr>
          <w:p w:rsidR="00ED157F" w:rsidRDefault="00ED157F" w:rsidP="000F2A56">
            <w:pPr>
              <w:ind w:left="113" w:right="113"/>
            </w:pPr>
            <w:r>
              <w:t>Katalogové číslo odpadu</w:t>
            </w:r>
          </w:p>
        </w:tc>
        <w:tc>
          <w:tcPr>
            <w:tcW w:w="5018" w:type="dxa"/>
            <w:vMerge w:val="restart"/>
          </w:tcPr>
          <w:p w:rsidR="00ED157F" w:rsidRDefault="00ED157F" w:rsidP="000F2A56">
            <w:pPr>
              <w:jc w:val="both"/>
            </w:pPr>
          </w:p>
          <w:p w:rsidR="00ED157F" w:rsidRDefault="00ED157F" w:rsidP="000F2A56">
            <w:pPr>
              <w:jc w:val="both"/>
            </w:pPr>
          </w:p>
          <w:p w:rsidR="00ED157F" w:rsidRDefault="00ED157F" w:rsidP="000F2A56">
            <w:pPr>
              <w:jc w:val="center"/>
            </w:pPr>
            <w:r>
              <w:t>Název druhu odpadu</w:t>
            </w:r>
          </w:p>
        </w:tc>
        <w:tc>
          <w:tcPr>
            <w:tcW w:w="2207" w:type="dxa"/>
            <w:gridSpan w:val="2"/>
          </w:tcPr>
          <w:p w:rsidR="00ED157F" w:rsidRDefault="00ED157F" w:rsidP="000F2A56">
            <w:pPr>
              <w:jc w:val="center"/>
            </w:pPr>
          </w:p>
          <w:p w:rsidR="00ED157F" w:rsidRDefault="00ED157F" w:rsidP="000F2A56">
            <w:pPr>
              <w:jc w:val="center"/>
            </w:pPr>
          </w:p>
          <w:p w:rsidR="00ED157F" w:rsidRDefault="00ED157F" w:rsidP="000F2A56">
            <w:pPr>
              <w:jc w:val="center"/>
            </w:pPr>
            <w:r>
              <w:t>Produkce (t/rok)</w:t>
            </w:r>
          </w:p>
        </w:tc>
        <w:tc>
          <w:tcPr>
            <w:tcW w:w="1275" w:type="dxa"/>
            <w:vMerge w:val="restart"/>
            <w:textDirection w:val="btLr"/>
          </w:tcPr>
          <w:p w:rsidR="00ED157F" w:rsidRDefault="00F63E96" w:rsidP="000F2A56">
            <w:pPr>
              <w:ind w:left="113" w:right="113"/>
            </w:pPr>
            <w:r>
              <w:t>Změna produkce 22/21</w:t>
            </w:r>
          </w:p>
        </w:tc>
      </w:tr>
      <w:tr w:rsidR="00A40A46" w:rsidTr="0075593B">
        <w:trPr>
          <w:cantSplit/>
          <w:trHeight w:val="907"/>
        </w:trPr>
        <w:tc>
          <w:tcPr>
            <w:tcW w:w="993" w:type="dxa"/>
            <w:vMerge/>
            <w:textDirection w:val="btLr"/>
          </w:tcPr>
          <w:p w:rsidR="00A40A46" w:rsidRDefault="00A40A46" w:rsidP="00A40A46">
            <w:pPr>
              <w:ind w:left="113" w:right="113"/>
            </w:pPr>
          </w:p>
        </w:tc>
        <w:tc>
          <w:tcPr>
            <w:tcW w:w="5018" w:type="dxa"/>
            <w:vMerge/>
          </w:tcPr>
          <w:p w:rsidR="00A40A46" w:rsidRDefault="00A40A46" w:rsidP="00A40A46">
            <w:pPr>
              <w:jc w:val="both"/>
            </w:pPr>
          </w:p>
        </w:tc>
        <w:tc>
          <w:tcPr>
            <w:tcW w:w="1133" w:type="dxa"/>
          </w:tcPr>
          <w:p w:rsidR="00A40A46" w:rsidRDefault="00A40A46" w:rsidP="00A40A46">
            <w:pPr>
              <w:jc w:val="center"/>
            </w:pPr>
          </w:p>
          <w:p w:rsidR="00A40A46" w:rsidRDefault="00F63E96" w:rsidP="00A40A46">
            <w:pPr>
              <w:jc w:val="center"/>
            </w:pPr>
            <w:r>
              <w:t>2021</w:t>
            </w:r>
          </w:p>
        </w:tc>
        <w:tc>
          <w:tcPr>
            <w:tcW w:w="1074" w:type="dxa"/>
          </w:tcPr>
          <w:p w:rsidR="00A40A46" w:rsidRDefault="00A40A46" w:rsidP="00A40A46">
            <w:pPr>
              <w:jc w:val="center"/>
            </w:pPr>
          </w:p>
          <w:p w:rsidR="00A40A46" w:rsidRDefault="00F63E96" w:rsidP="00A40A46">
            <w:pPr>
              <w:jc w:val="center"/>
            </w:pPr>
            <w:r>
              <w:t>2022</w:t>
            </w:r>
          </w:p>
        </w:tc>
        <w:tc>
          <w:tcPr>
            <w:tcW w:w="1275" w:type="dxa"/>
            <w:vMerge/>
          </w:tcPr>
          <w:p w:rsidR="00A40A46" w:rsidRDefault="00A40A46" w:rsidP="00A40A46">
            <w:pPr>
              <w:jc w:val="center"/>
            </w:pPr>
          </w:p>
        </w:tc>
      </w:tr>
      <w:tr w:rsidR="00007F8D" w:rsidTr="0075593B">
        <w:tc>
          <w:tcPr>
            <w:tcW w:w="993" w:type="dxa"/>
          </w:tcPr>
          <w:p w:rsidR="00007F8D" w:rsidRDefault="00007F8D" w:rsidP="00007F8D">
            <w:r>
              <w:t>080317</w:t>
            </w:r>
          </w:p>
        </w:tc>
        <w:tc>
          <w:tcPr>
            <w:tcW w:w="5018" w:type="dxa"/>
          </w:tcPr>
          <w:p w:rsidR="00007F8D" w:rsidRDefault="00007F8D" w:rsidP="00007F8D">
            <w:pPr>
              <w:jc w:val="both"/>
            </w:pPr>
            <w:r>
              <w:t>Odpadní tiskařský toner obsahující nebezpečné látky</w:t>
            </w:r>
          </w:p>
        </w:tc>
        <w:tc>
          <w:tcPr>
            <w:tcW w:w="1133" w:type="dxa"/>
          </w:tcPr>
          <w:p w:rsidR="00007F8D" w:rsidRPr="00F3045C" w:rsidRDefault="00007F8D" w:rsidP="00007F8D">
            <w:pPr>
              <w:jc w:val="center"/>
            </w:pPr>
            <w:r w:rsidRPr="00F3045C">
              <w:t>0,157</w:t>
            </w:r>
          </w:p>
        </w:tc>
        <w:tc>
          <w:tcPr>
            <w:tcW w:w="1074" w:type="dxa"/>
          </w:tcPr>
          <w:p w:rsidR="00007F8D" w:rsidRPr="00F3045C" w:rsidRDefault="00223C63" w:rsidP="00007F8D">
            <w:pPr>
              <w:jc w:val="center"/>
            </w:pPr>
            <w:r>
              <w:t>0,123</w:t>
            </w:r>
          </w:p>
        </w:tc>
        <w:tc>
          <w:tcPr>
            <w:tcW w:w="1275" w:type="dxa"/>
          </w:tcPr>
          <w:p w:rsidR="00007F8D" w:rsidRPr="00A40A46" w:rsidRDefault="007D0F83" w:rsidP="00007F8D">
            <w:pPr>
              <w:jc w:val="center"/>
            </w:pPr>
            <w:r>
              <w:t>0,783</w:t>
            </w:r>
          </w:p>
        </w:tc>
      </w:tr>
      <w:tr w:rsidR="00007F8D" w:rsidTr="0075593B">
        <w:tc>
          <w:tcPr>
            <w:tcW w:w="993" w:type="dxa"/>
          </w:tcPr>
          <w:p w:rsidR="00007F8D" w:rsidRDefault="00007F8D" w:rsidP="00007F8D">
            <w:pPr>
              <w:jc w:val="both"/>
            </w:pPr>
            <w:r>
              <w:t>090101</w:t>
            </w:r>
          </w:p>
        </w:tc>
        <w:tc>
          <w:tcPr>
            <w:tcW w:w="5018" w:type="dxa"/>
          </w:tcPr>
          <w:p w:rsidR="00007F8D" w:rsidRDefault="00007F8D" w:rsidP="00007F8D">
            <w:pPr>
              <w:jc w:val="both"/>
            </w:pPr>
            <w:r>
              <w:t>Vodné roztoky vývojek</w:t>
            </w:r>
          </w:p>
        </w:tc>
        <w:tc>
          <w:tcPr>
            <w:tcW w:w="1133" w:type="dxa"/>
          </w:tcPr>
          <w:p w:rsidR="00007F8D" w:rsidRPr="00680FE3" w:rsidRDefault="00007F8D" w:rsidP="00007F8D">
            <w:pPr>
              <w:jc w:val="center"/>
            </w:pPr>
            <w:r>
              <w:t>0</w:t>
            </w:r>
          </w:p>
        </w:tc>
        <w:tc>
          <w:tcPr>
            <w:tcW w:w="1074" w:type="dxa"/>
          </w:tcPr>
          <w:p w:rsidR="00007F8D" w:rsidRPr="00680FE3" w:rsidRDefault="00007F8D" w:rsidP="00007F8D">
            <w:pPr>
              <w:jc w:val="center"/>
            </w:pPr>
            <w:r>
              <w:t>0</w:t>
            </w:r>
          </w:p>
        </w:tc>
        <w:tc>
          <w:tcPr>
            <w:tcW w:w="1275" w:type="dxa"/>
          </w:tcPr>
          <w:p w:rsidR="00007F8D" w:rsidRPr="00A40A46" w:rsidRDefault="00007F8D" w:rsidP="00007F8D">
            <w:pPr>
              <w:jc w:val="center"/>
            </w:pPr>
            <w:r>
              <w:t>0</w:t>
            </w:r>
          </w:p>
        </w:tc>
      </w:tr>
      <w:tr w:rsidR="00007F8D" w:rsidTr="0075593B">
        <w:tc>
          <w:tcPr>
            <w:tcW w:w="993" w:type="dxa"/>
          </w:tcPr>
          <w:p w:rsidR="00007F8D" w:rsidRDefault="00007F8D" w:rsidP="00007F8D">
            <w:pPr>
              <w:jc w:val="both"/>
            </w:pPr>
            <w:r>
              <w:t>090104</w:t>
            </w:r>
          </w:p>
        </w:tc>
        <w:tc>
          <w:tcPr>
            <w:tcW w:w="5018" w:type="dxa"/>
          </w:tcPr>
          <w:p w:rsidR="00007F8D" w:rsidRDefault="00007F8D" w:rsidP="00007F8D">
            <w:pPr>
              <w:jc w:val="both"/>
            </w:pPr>
            <w:r>
              <w:t>Roztoky ustalovačů</w:t>
            </w:r>
          </w:p>
        </w:tc>
        <w:tc>
          <w:tcPr>
            <w:tcW w:w="1133" w:type="dxa"/>
          </w:tcPr>
          <w:p w:rsidR="00007F8D" w:rsidRDefault="00007F8D" w:rsidP="00007F8D">
            <w:pPr>
              <w:jc w:val="center"/>
            </w:pPr>
            <w:r>
              <w:t>0</w:t>
            </w:r>
          </w:p>
        </w:tc>
        <w:tc>
          <w:tcPr>
            <w:tcW w:w="1074" w:type="dxa"/>
          </w:tcPr>
          <w:p w:rsidR="00007F8D" w:rsidRDefault="00007F8D" w:rsidP="00007F8D">
            <w:pPr>
              <w:jc w:val="center"/>
            </w:pPr>
            <w:r>
              <w:t>0</w:t>
            </w:r>
          </w:p>
        </w:tc>
        <w:tc>
          <w:tcPr>
            <w:tcW w:w="1275" w:type="dxa"/>
          </w:tcPr>
          <w:p w:rsidR="00007F8D" w:rsidRPr="00A40A46" w:rsidRDefault="00007F8D" w:rsidP="00007F8D">
            <w:pPr>
              <w:jc w:val="center"/>
              <w:rPr>
                <w:color w:val="FF0000"/>
              </w:rPr>
            </w:pPr>
            <w:r w:rsidRPr="00D01269">
              <w:t>0</w:t>
            </w:r>
          </w:p>
        </w:tc>
      </w:tr>
      <w:tr w:rsidR="00007F8D" w:rsidTr="0075593B">
        <w:tc>
          <w:tcPr>
            <w:tcW w:w="993" w:type="dxa"/>
          </w:tcPr>
          <w:p w:rsidR="00007F8D" w:rsidRDefault="00007F8D" w:rsidP="00007F8D">
            <w:pPr>
              <w:jc w:val="both"/>
            </w:pPr>
            <w:r>
              <w:t>130208</w:t>
            </w:r>
          </w:p>
        </w:tc>
        <w:tc>
          <w:tcPr>
            <w:tcW w:w="5018" w:type="dxa"/>
          </w:tcPr>
          <w:p w:rsidR="00007F8D" w:rsidRDefault="00007F8D" w:rsidP="00007F8D">
            <w:pPr>
              <w:jc w:val="both"/>
            </w:pPr>
            <w:r>
              <w:t>Jiné motorové, převodové a mazací oleje</w:t>
            </w:r>
          </w:p>
        </w:tc>
        <w:tc>
          <w:tcPr>
            <w:tcW w:w="1133" w:type="dxa"/>
          </w:tcPr>
          <w:p w:rsidR="00007F8D" w:rsidRPr="00F3045C" w:rsidRDefault="00007F8D" w:rsidP="00007F8D">
            <w:pPr>
              <w:jc w:val="center"/>
            </w:pPr>
            <w:r w:rsidRPr="00F3045C">
              <w:t>1,03</w:t>
            </w:r>
          </w:p>
        </w:tc>
        <w:tc>
          <w:tcPr>
            <w:tcW w:w="1074" w:type="dxa"/>
          </w:tcPr>
          <w:p w:rsidR="00007F8D" w:rsidRPr="00F3045C" w:rsidRDefault="00223C63" w:rsidP="00007F8D">
            <w:pPr>
              <w:jc w:val="center"/>
            </w:pPr>
            <w:r>
              <w:t>1,38</w:t>
            </w:r>
          </w:p>
        </w:tc>
        <w:tc>
          <w:tcPr>
            <w:tcW w:w="1275" w:type="dxa"/>
          </w:tcPr>
          <w:p w:rsidR="00007F8D" w:rsidRPr="00A40A46" w:rsidRDefault="00EA6833" w:rsidP="00007F8D">
            <w:pPr>
              <w:jc w:val="center"/>
              <w:rPr>
                <w:color w:val="FF0000"/>
              </w:rPr>
            </w:pPr>
            <w:r>
              <w:rPr>
                <w:color w:val="FF0000"/>
              </w:rPr>
              <w:t>1,34</w:t>
            </w:r>
          </w:p>
        </w:tc>
      </w:tr>
      <w:tr w:rsidR="00007F8D" w:rsidTr="0075593B">
        <w:tc>
          <w:tcPr>
            <w:tcW w:w="993" w:type="dxa"/>
          </w:tcPr>
          <w:p w:rsidR="00007F8D" w:rsidRDefault="00007F8D" w:rsidP="00007F8D">
            <w:pPr>
              <w:jc w:val="both"/>
            </w:pPr>
            <w:r>
              <w:t>130507</w:t>
            </w:r>
          </w:p>
        </w:tc>
        <w:tc>
          <w:tcPr>
            <w:tcW w:w="5018" w:type="dxa"/>
          </w:tcPr>
          <w:p w:rsidR="00007F8D" w:rsidRDefault="00007F8D" w:rsidP="00007F8D">
            <w:pPr>
              <w:jc w:val="both"/>
            </w:pPr>
            <w:r>
              <w:t>Zaolejovaná vada z odlučovačů oleje</w:t>
            </w:r>
          </w:p>
        </w:tc>
        <w:tc>
          <w:tcPr>
            <w:tcW w:w="1133" w:type="dxa"/>
          </w:tcPr>
          <w:p w:rsidR="00007F8D" w:rsidRDefault="00007F8D" w:rsidP="00007F8D">
            <w:pPr>
              <w:jc w:val="center"/>
            </w:pPr>
            <w:r>
              <w:t>X</w:t>
            </w:r>
          </w:p>
        </w:tc>
        <w:tc>
          <w:tcPr>
            <w:tcW w:w="1074" w:type="dxa"/>
          </w:tcPr>
          <w:p w:rsidR="00007F8D" w:rsidRDefault="00223C63" w:rsidP="00007F8D">
            <w:pPr>
              <w:jc w:val="center"/>
            </w:pPr>
            <w:r>
              <w:t>0,017</w:t>
            </w:r>
          </w:p>
        </w:tc>
        <w:tc>
          <w:tcPr>
            <w:tcW w:w="1275" w:type="dxa"/>
            <w:tcBorders>
              <w:bottom w:val="single" w:sz="4" w:space="0" w:color="auto"/>
            </w:tcBorders>
          </w:tcPr>
          <w:p w:rsidR="00007F8D" w:rsidRPr="00A40A46" w:rsidRDefault="00007F8D" w:rsidP="00007F8D">
            <w:pPr>
              <w:jc w:val="center"/>
            </w:pPr>
            <w:r>
              <w:t>0</w:t>
            </w:r>
          </w:p>
        </w:tc>
      </w:tr>
      <w:tr w:rsidR="00007F8D" w:rsidTr="0075593B">
        <w:tc>
          <w:tcPr>
            <w:tcW w:w="993" w:type="dxa"/>
          </w:tcPr>
          <w:p w:rsidR="00007F8D" w:rsidRDefault="00007F8D" w:rsidP="00007F8D">
            <w:pPr>
              <w:jc w:val="both"/>
            </w:pPr>
            <w:r>
              <w:t>140603</w:t>
            </w:r>
          </w:p>
        </w:tc>
        <w:tc>
          <w:tcPr>
            <w:tcW w:w="5018" w:type="dxa"/>
          </w:tcPr>
          <w:p w:rsidR="00007F8D" w:rsidRDefault="00007F8D" w:rsidP="00007F8D">
            <w:pPr>
              <w:jc w:val="both"/>
            </w:pPr>
            <w:r>
              <w:t>Jiná rozpouštědla a směsi rozpouštědel</w:t>
            </w:r>
          </w:p>
        </w:tc>
        <w:tc>
          <w:tcPr>
            <w:tcW w:w="1133" w:type="dxa"/>
          </w:tcPr>
          <w:p w:rsidR="00007F8D" w:rsidRDefault="00007F8D" w:rsidP="00007F8D">
            <w:pPr>
              <w:jc w:val="center"/>
            </w:pPr>
            <w:r>
              <w:t>0</w:t>
            </w:r>
          </w:p>
        </w:tc>
        <w:tc>
          <w:tcPr>
            <w:tcW w:w="1074" w:type="dxa"/>
          </w:tcPr>
          <w:p w:rsidR="00007F8D" w:rsidRDefault="00007F8D" w:rsidP="00007F8D">
            <w:pPr>
              <w:jc w:val="center"/>
            </w:pPr>
            <w:r>
              <w:t>0</w:t>
            </w:r>
          </w:p>
        </w:tc>
        <w:tc>
          <w:tcPr>
            <w:tcW w:w="1275" w:type="dxa"/>
            <w:tcBorders>
              <w:bottom w:val="single" w:sz="4" w:space="0" w:color="auto"/>
            </w:tcBorders>
            <w:shd w:val="clear" w:color="auto" w:fill="auto"/>
          </w:tcPr>
          <w:p w:rsidR="00007F8D" w:rsidRPr="00A40A46" w:rsidRDefault="00007F8D" w:rsidP="00007F8D">
            <w:pPr>
              <w:jc w:val="center"/>
              <w:rPr>
                <w:color w:val="FF0000"/>
              </w:rPr>
            </w:pPr>
            <w:r w:rsidRPr="007D0F83">
              <w:t>0</w:t>
            </w:r>
          </w:p>
        </w:tc>
      </w:tr>
      <w:tr w:rsidR="00007F8D" w:rsidTr="0075593B">
        <w:tc>
          <w:tcPr>
            <w:tcW w:w="993" w:type="dxa"/>
          </w:tcPr>
          <w:p w:rsidR="00007F8D" w:rsidRDefault="00007F8D" w:rsidP="00007F8D">
            <w:pPr>
              <w:jc w:val="both"/>
            </w:pPr>
            <w:r>
              <w:t>150101</w:t>
            </w:r>
          </w:p>
        </w:tc>
        <w:tc>
          <w:tcPr>
            <w:tcW w:w="5018" w:type="dxa"/>
          </w:tcPr>
          <w:p w:rsidR="00007F8D" w:rsidRDefault="00007F8D" w:rsidP="00007F8D">
            <w:pPr>
              <w:jc w:val="both"/>
            </w:pPr>
            <w:r>
              <w:t xml:space="preserve">Papírové a lepenkové obaly </w:t>
            </w:r>
          </w:p>
        </w:tc>
        <w:tc>
          <w:tcPr>
            <w:tcW w:w="1133" w:type="dxa"/>
          </w:tcPr>
          <w:p w:rsidR="00007F8D" w:rsidRPr="00F3045C" w:rsidRDefault="00007F8D" w:rsidP="00007F8D">
            <w:pPr>
              <w:jc w:val="center"/>
            </w:pPr>
            <w:r>
              <w:t>150,68</w:t>
            </w:r>
          </w:p>
        </w:tc>
        <w:tc>
          <w:tcPr>
            <w:tcW w:w="1074" w:type="dxa"/>
          </w:tcPr>
          <w:p w:rsidR="00007F8D" w:rsidRPr="00F3045C" w:rsidRDefault="00223C63" w:rsidP="00007F8D">
            <w:pPr>
              <w:jc w:val="center"/>
            </w:pPr>
            <w:r>
              <w:t>167,61</w:t>
            </w:r>
          </w:p>
        </w:tc>
        <w:tc>
          <w:tcPr>
            <w:tcW w:w="1275" w:type="dxa"/>
            <w:tcBorders>
              <w:bottom w:val="single" w:sz="4" w:space="0" w:color="auto"/>
            </w:tcBorders>
            <w:shd w:val="clear" w:color="auto" w:fill="9CC2E5" w:themeFill="accent1" w:themeFillTint="99"/>
          </w:tcPr>
          <w:p w:rsidR="00007F8D" w:rsidRPr="00A40A46" w:rsidRDefault="00EA6833" w:rsidP="00007F8D">
            <w:pPr>
              <w:jc w:val="center"/>
              <w:rPr>
                <w:color w:val="FF0000"/>
              </w:rPr>
            </w:pPr>
            <w:r>
              <w:rPr>
                <w:color w:val="FF0000"/>
              </w:rPr>
              <w:t>1,112</w:t>
            </w:r>
          </w:p>
        </w:tc>
      </w:tr>
      <w:tr w:rsidR="00007F8D" w:rsidTr="0075593B">
        <w:tc>
          <w:tcPr>
            <w:tcW w:w="993" w:type="dxa"/>
          </w:tcPr>
          <w:p w:rsidR="00007F8D" w:rsidRDefault="00007F8D" w:rsidP="00007F8D">
            <w:pPr>
              <w:jc w:val="both"/>
            </w:pPr>
            <w:r>
              <w:t>150102</w:t>
            </w:r>
          </w:p>
        </w:tc>
        <w:tc>
          <w:tcPr>
            <w:tcW w:w="5018" w:type="dxa"/>
          </w:tcPr>
          <w:p w:rsidR="00007F8D" w:rsidRDefault="00007F8D" w:rsidP="00007F8D">
            <w:pPr>
              <w:jc w:val="both"/>
            </w:pPr>
            <w:r>
              <w:t>Plastové obaly</w:t>
            </w:r>
          </w:p>
        </w:tc>
        <w:tc>
          <w:tcPr>
            <w:tcW w:w="1133" w:type="dxa"/>
          </w:tcPr>
          <w:p w:rsidR="00007F8D" w:rsidRDefault="00007F8D" w:rsidP="00007F8D">
            <w:pPr>
              <w:jc w:val="center"/>
            </w:pPr>
            <w:r>
              <w:t>123,318</w:t>
            </w:r>
          </w:p>
        </w:tc>
        <w:tc>
          <w:tcPr>
            <w:tcW w:w="1074" w:type="dxa"/>
          </w:tcPr>
          <w:p w:rsidR="00007F8D" w:rsidRDefault="00223C63" w:rsidP="00007F8D">
            <w:pPr>
              <w:jc w:val="center"/>
            </w:pPr>
            <w:r>
              <w:t>153,59</w:t>
            </w:r>
          </w:p>
        </w:tc>
        <w:tc>
          <w:tcPr>
            <w:tcW w:w="1275" w:type="dxa"/>
            <w:shd w:val="clear" w:color="auto" w:fill="FFFF00"/>
          </w:tcPr>
          <w:p w:rsidR="00007F8D" w:rsidRPr="00A40A46" w:rsidRDefault="00EA6833" w:rsidP="00007F8D">
            <w:pPr>
              <w:jc w:val="center"/>
            </w:pPr>
            <w:r>
              <w:rPr>
                <w:color w:val="FF0000"/>
              </w:rPr>
              <w:t>1,245</w:t>
            </w:r>
          </w:p>
        </w:tc>
      </w:tr>
      <w:tr w:rsidR="00007F8D" w:rsidTr="0075593B">
        <w:tc>
          <w:tcPr>
            <w:tcW w:w="993" w:type="dxa"/>
          </w:tcPr>
          <w:p w:rsidR="00007F8D" w:rsidRDefault="00007F8D" w:rsidP="00007F8D">
            <w:pPr>
              <w:jc w:val="both"/>
            </w:pPr>
            <w:r>
              <w:t>150105</w:t>
            </w:r>
          </w:p>
        </w:tc>
        <w:tc>
          <w:tcPr>
            <w:tcW w:w="5018" w:type="dxa"/>
          </w:tcPr>
          <w:p w:rsidR="00007F8D" w:rsidRDefault="00007F8D" w:rsidP="00007F8D">
            <w:pPr>
              <w:jc w:val="both"/>
            </w:pPr>
            <w:r>
              <w:t>Kompozitní obaly</w:t>
            </w:r>
          </w:p>
        </w:tc>
        <w:tc>
          <w:tcPr>
            <w:tcW w:w="1133" w:type="dxa"/>
          </w:tcPr>
          <w:p w:rsidR="00007F8D" w:rsidRDefault="00007F8D" w:rsidP="00007F8D">
            <w:pPr>
              <w:jc w:val="center"/>
            </w:pPr>
            <w:r>
              <w:t>0,591</w:t>
            </w:r>
          </w:p>
        </w:tc>
        <w:tc>
          <w:tcPr>
            <w:tcW w:w="1074" w:type="dxa"/>
          </w:tcPr>
          <w:p w:rsidR="00007F8D" w:rsidRDefault="00223C63" w:rsidP="00007F8D">
            <w:pPr>
              <w:jc w:val="center"/>
            </w:pPr>
            <w:r>
              <w:t>0,987</w:t>
            </w:r>
          </w:p>
        </w:tc>
        <w:tc>
          <w:tcPr>
            <w:tcW w:w="1275" w:type="dxa"/>
            <w:shd w:val="clear" w:color="auto" w:fill="F4B083" w:themeFill="accent2" w:themeFillTint="99"/>
          </w:tcPr>
          <w:p w:rsidR="00007F8D" w:rsidRPr="00A40A46" w:rsidRDefault="00EA6833" w:rsidP="00007F8D">
            <w:pPr>
              <w:jc w:val="center"/>
            </w:pPr>
            <w:r>
              <w:rPr>
                <w:color w:val="FF0000"/>
              </w:rPr>
              <w:t>1,67</w:t>
            </w:r>
          </w:p>
        </w:tc>
      </w:tr>
      <w:tr w:rsidR="00007F8D" w:rsidTr="0075593B">
        <w:tc>
          <w:tcPr>
            <w:tcW w:w="993" w:type="dxa"/>
          </w:tcPr>
          <w:p w:rsidR="00007F8D" w:rsidRDefault="00007F8D" w:rsidP="00007F8D">
            <w:pPr>
              <w:jc w:val="both"/>
            </w:pPr>
            <w:r>
              <w:t>150106</w:t>
            </w:r>
          </w:p>
        </w:tc>
        <w:tc>
          <w:tcPr>
            <w:tcW w:w="5018" w:type="dxa"/>
          </w:tcPr>
          <w:p w:rsidR="00007F8D" w:rsidRDefault="00007F8D" w:rsidP="00007F8D">
            <w:pPr>
              <w:jc w:val="both"/>
            </w:pPr>
            <w:r>
              <w:t>Směsné obaly</w:t>
            </w:r>
          </w:p>
        </w:tc>
        <w:tc>
          <w:tcPr>
            <w:tcW w:w="1133" w:type="dxa"/>
          </w:tcPr>
          <w:p w:rsidR="00007F8D" w:rsidRDefault="00007F8D" w:rsidP="00007F8D">
            <w:pPr>
              <w:jc w:val="center"/>
            </w:pPr>
            <w:r>
              <w:t>0</w:t>
            </w:r>
          </w:p>
        </w:tc>
        <w:tc>
          <w:tcPr>
            <w:tcW w:w="1074" w:type="dxa"/>
          </w:tcPr>
          <w:p w:rsidR="00007F8D" w:rsidRDefault="00007F8D" w:rsidP="00007F8D">
            <w:pPr>
              <w:jc w:val="center"/>
            </w:pPr>
            <w:r>
              <w:t>0</w:t>
            </w:r>
          </w:p>
        </w:tc>
        <w:tc>
          <w:tcPr>
            <w:tcW w:w="1275" w:type="dxa"/>
            <w:tcBorders>
              <w:bottom w:val="single" w:sz="4" w:space="0" w:color="auto"/>
            </w:tcBorders>
            <w:shd w:val="clear" w:color="auto" w:fill="auto"/>
          </w:tcPr>
          <w:p w:rsidR="00007F8D" w:rsidRPr="00A40A46" w:rsidRDefault="00007F8D" w:rsidP="00007F8D">
            <w:pPr>
              <w:jc w:val="center"/>
            </w:pPr>
            <w:r>
              <w:t>0</w:t>
            </w:r>
          </w:p>
        </w:tc>
      </w:tr>
      <w:tr w:rsidR="00007F8D" w:rsidTr="0075593B">
        <w:tc>
          <w:tcPr>
            <w:tcW w:w="993" w:type="dxa"/>
          </w:tcPr>
          <w:p w:rsidR="00007F8D" w:rsidRDefault="00007F8D" w:rsidP="00007F8D">
            <w:pPr>
              <w:jc w:val="both"/>
            </w:pPr>
            <w:r>
              <w:t>150107</w:t>
            </w:r>
          </w:p>
        </w:tc>
        <w:tc>
          <w:tcPr>
            <w:tcW w:w="5018" w:type="dxa"/>
          </w:tcPr>
          <w:p w:rsidR="00007F8D" w:rsidRDefault="00007F8D" w:rsidP="00007F8D">
            <w:pPr>
              <w:jc w:val="both"/>
            </w:pPr>
            <w:r>
              <w:t>Skleněné obaly</w:t>
            </w:r>
          </w:p>
        </w:tc>
        <w:tc>
          <w:tcPr>
            <w:tcW w:w="1133" w:type="dxa"/>
          </w:tcPr>
          <w:p w:rsidR="00007F8D" w:rsidRDefault="00007F8D" w:rsidP="00007F8D">
            <w:pPr>
              <w:jc w:val="center"/>
            </w:pPr>
            <w:r>
              <w:t>139,899</w:t>
            </w:r>
          </w:p>
        </w:tc>
        <w:tc>
          <w:tcPr>
            <w:tcW w:w="1074" w:type="dxa"/>
          </w:tcPr>
          <w:p w:rsidR="00007F8D" w:rsidRDefault="00647464" w:rsidP="00007F8D">
            <w:pPr>
              <w:jc w:val="center"/>
            </w:pPr>
            <w:r>
              <w:t>116,62</w:t>
            </w:r>
          </w:p>
        </w:tc>
        <w:tc>
          <w:tcPr>
            <w:tcW w:w="1275" w:type="dxa"/>
            <w:shd w:val="clear" w:color="auto" w:fill="C5E0B3" w:themeFill="accent6" w:themeFillTint="66"/>
          </w:tcPr>
          <w:p w:rsidR="00007F8D" w:rsidRPr="00EA6833" w:rsidRDefault="00EA6833" w:rsidP="00007F8D">
            <w:pPr>
              <w:jc w:val="center"/>
            </w:pPr>
            <w:r w:rsidRPr="00EA6833">
              <w:t>0,834</w:t>
            </w:r>
          </w:p>
        </w:tc>
      </w:tr>
      <w:tr w:rsidR="00007F8D" w:rsidTr="0075593B">
        <w:tc>
          <w:tcPr>
            <w:tcW w:w="993" w:type="dxa"/>
          </w:tcPr>
          <w:p w:rsidR="00007F8D" w:rsidRDefault="00007F8D" w:rsidP="00007F8D">
            <w:pPr>
              <w:jc w:val="both"/>
            </w:pPr>
          </w:p>
          <w:p w:rsidR="00007F8D" w:rsidRDefault="00007F8D" w:rsidP="00007F8D">
            <w:pPr>
              <w:jc w:val="both"/>
            </w:pPr>
            <w:r>
              <w:t>150110</w:t>
            </w:r>
          </w:p>
        </w:tc>
        <w:tc>
          <w:tcPr>
            <w:tcW w:w="5018" w:type="dxa"/>
          </w:tcPr>
          <w:p w:rsidR="00007F8D" w:rsidRDefault="00007F8D" w:rsidP="00007F8D">
            <w:pPr>
              <w:jc w:val="both"/>
            </w:pPr>
            <w:r>
              <w:t>Obaly obsahující zbytky nebezpečných látek nebo obaly těmito látkami znečištěné</w:t>
            </w:r>
          </w:p>
        </w:tc>
        <w:tc>
          <w:tcPr>
            <w:tcW w:w="1133" w:type="dxa"/>
          </w:tcPr>
          <w:p w:rsidR="00007F8D" w:rsidRDefault="00007F8D" w:rsidP="00007F8D">
            <w:pPr>
              <w:jc w:val="center"/>
            </w:pPr>
          </w:p>
          <w:p w:rsidR="00007F8D" w:rsidRDefault="00007F8D" w:rsidP="00007F8D">
            <w:pPr>
              <w:jc w:val="center"/>
            </w:pPr>
            <w:r>
              <w:t>4,615</w:t>
            </w:r>
          </w:p>
        </w:tc>
        <w:tc>
          <w:tcPr>
            <w:tcW w:w="1074" w:type="dxa"/>
          </w:tcPr>
          <w:p w:rsidR="00007F8D" w:rsidRDefault="00007F8D" w:rsidP="00007F8D">
            <w:pPr>
              <w:jc w:val="center"/>
            </w:pPr>
          </w:p>
          <w:p w:rsidR="00007F8D" w:rsidRDefault="00647464" w:rsidP="00007F8D">
            <w:pPr>
              <w:jc w:val="center"/>
            </w:pPr>
            <w:r>
              <w:t>2,446</w:t>
            </w:r>
          </w:p>
        </w:tc>
        <w:tc>
          <w:tcPr>
            <w:tcW w:w="1275" w:type="dxa"/>
            <w:shd w:val="clear" w:color="auto" w:fill="auto"/>
          </w:tcPr>
          <w:p w:rsidR="00007F8D" w:rsidRPr="00EA6833" w:rsidRDefault="00007F8D" w:rsidP="00007F8D">
            <w:pPr>
              <w:jc w:val="center"/>
            </w:pPr>
          </w:p>
          <w:p w:rsidR="00007F8D" w:rsidRPr="00EA6833" w:rsidRDefault="00EA6833" w:rsidP="00EA6833">
            <w:pPr>
              <w:jc w:val="center"/>
            </w:pPr>
            <w:r>
              <w:t>0,53</w:t>
            </w:r>
          </w:p>
        </w:tc>
      </w:tr>
      <w:tr w:rsidR="00647464" w:rsidTr="0075593B">
        <w:tc>
          <w:tcPr>
            <w:tcW w:w="993" w:type="dxa"/>
          </w:tcPr>
          <w:p w:rsidR="00647464" w:rsidRDefault="00647464" w:rsidP="00007F8D">
            <w:pPr>
              <w:jc w:val="both"/>
            </w:pPr>
            <w:r>
              <w:t>150202</w:t>
            </w:r>
          </w:p>
        </w:tc>
        <w:tc>
          <w:tcPr>
            <w:tcW w:w="5018" w:type="dxa"/>
          </w:tcPr>
          <w:p w:rsidR="00647464" w:rsidRDefault="00647464" w:rsidP="00007F8D">
            <w:pPr>
              <w:jc w:val="both"/>
            </w:pPr>
            <w:r>
              <w:t>Sorbent, znečištěná tkanina</w:t>
            </w:r>
          </w:p>
        </w:tc>
        <w:tc>
          <w:tcPr>
            <w:tcW w:w="1133" w:type="dxa"/>
          </w:tcPr>
          <w:p w:rsidR="00647464" w:rsidRDefault="00647464" w:rsidP="00007F8D">
            <w:pPr>
              <w:jc w:val="center"/>
            </w:pPr>
            <w:r>
              <w:t>0</w:t>
            </w:r>
          </w:p>
        </w:tc>
        <w:tc>
          <w:tcPr>
            <w:tcW w:w="1074" w:type="dxa"/>
          </w:tcPr>
          <w:p w:rsidR="00647464" w:rsidRDefault="00647464" w:rsidP="00007F8D">
            <w:pPr>
              <w:jc w:val="center"/>
            </w:pPr>
            <w:r>
              <w:t>0,007</w:t>
            </w:r>
          </w:p>
        </w:tc>
        <w:tc>
          <w:tcPr>
            <w:tcW w:w="1275" w:type="dxa"/>
          </w:tcPr>
          <w:p w:rsidR="00EA6833" w:rsidRPr="001267CB" w:rsidRDefault="00EA6833" w:rsidP="00EA6833">
            <w:pPr>
              <w:rPr>
                <w:color w:val="FF0000"/>
              </w:rPr>
            </w:pPr>
            <w:r>
              <w:t xml:space="preserve">     X</w:t>
            </w:r>
          </w:p>
        </w:tc>
      </w:tr>
      <w:tr w:rsidR="00007F8D" w:rsidTr="0075593B">
        <w:tc>
          <w:tcPr>
            <w:tcW w:w="993" w:type="dxa"/>
          </w:tcPr>
          <w:p w:rsidR="00007F8D" w:rsidRDefault="00007F8D" w:rsidP="00007F8D">
            <w:pPr>
              <w:jc w:val="both"/>
            </w:pPr>
            <w:r>
              <w:t>160103</w:t>
            </w:r>
          </w:p>
        </w:tc>
        <w:tc>
          <w:tcPr>
            <w:tcW w:w="5018" w:type="dxa"/>
          </w:tcPr>
          <w:p w:rsidR="00007F8D" w:rsidRDefault="00007F8D" w:rsidP="00007F8D">
            <w:pPr>
              <w:jc w:val="both"/>
            </w:pPr>
            <w:r>
              <w:t>Pneumatiky</w:t>
            </w:r>
          </w:p>
        </w:tc>
        <w:tc>
          <w:tcPr>
            <w:tcW w:w="1133" w:type="dxa"/>
          </w:tcPr>
          <w:p w:rsidR="00007F8D" w:rsidRDefault="00007F8D" w:rsidP="00007F8D">
            <w:pPr>
              <w:jc w:val="center"/>
            </w:pPr>
            <w:r>
              <w:t>0,795</w:t>
            </w:r>
          </w:p>
        </w:tc>
        <w:tc>
          <w:tcPr>
            <w:tcW w:w="1074" w:type="dxa"/>
          </w:tcPr>
          <w:p w:rsidR="00007F8D" w:rsidRDefault="00647464" w:rsidP="00007F8D">
            <w:pPr>
              <w:jc w:val="center"/>
            </w:pPr>
            <w:r>
              <w:t>0,31</w:t>
            </w:r>
          </w:p>
        </w:tc>
        <w:tc>
          <w:tcPr>
            <w:tcW w:w="1275" w:type="dxa"/>
          </w:tcPr>
          <w:p w:rsidR="00007F8D" w:rsidRPr="001267CB" w:rsidRDefault="00EA6833" w:rsidP="00007F8D">
            <w:pPr>
              <w:jc w:val="center"/>
              <w:rPr>
                <w:color w:val="FF0000"/>
              </w:rPr>
            </w:pPr>
            <w:r>
              <w:t>0,39</w:t>
            </w:r>
          </w:p>
        </w:tc>
      </w:tr>
      <w:tr w:rsidR="00007F8D" w:rsidTr="0075593B">
        <w:tc>
          <w:tcPr>
            <w:tcW w:w="993" w:type="dxa"/>
          </w:tcPr>
          <w:p w:rsidR="00007F8D" w:rsidRDefault="00007F8D" w:rsidP="00007F8D">
            <w:pPr>
              <w:jc w:val="both"/>
            </w:pPr>
            <w:r>
              <w:t>160107</w:t>
            </w:r>
          </w:p>
        </w:tc>
        <w:tc>
          <w:tcPr>
            <w:tcW w:w="5018" w:type="dxa"/>
          </w:tcPr>
          <w:p w:rsidR="00007F8D" w:rsidRDefault="00007F8D" w:rsidP="00007F8D">
            <w:pPr>
              <w:jc w:val="both"/>
            </w:pPr>
            <w:r>
              <w:t>Olejové filtry</w:t>
            </w:r>
          </w:p>
        </w:tc>
        <w:tc>
          <w:tcPr>
            <w:tcW w:w="1133" w:type="dxa"/>
          </w:tcPr>
          <w:p w:rsidR="00007F8D" w:rsidRDefault="00007F8D" w:rsidP="00007F8D">
            <w:pPr>
              <w:jc w:val="center"/>
            </w:pPr>
            <w:r>
              <w:t>0,007</w:t>
            </w:r>
          </w:p>
        </w:tc>
        <w:tc>
          <w:tcPr>
            <w:tcW w:w="1074" w:type="dxa"/>
          </w:tcPr>
          <w:p w:rsidR="00007F8D" w:rsidRDefault="00647464" w:rsidP="00007F8D">
            <w:pPr>
              <w:jc w:val="center"/>
            </w:pPr>
            <w:r>
              <w:t>0,022</w:t>
            </w:r>
          </w:p>
        </w:tc>
        <w:tc>
          <w:tcPr>
            <w:tcW w:w="1275" w:type="dxa"/>
          </w:tcPr>
          <w:p w:rsidR="00007F8D" w:rsidRDefault="00EA6833" w:rsidP="00007F8D">
            <w:pPr>
              <w:jc w:val="center"/>
            </w:pPr>
            <w:r w:rsidRPr="00EA6833">
              <w:rPr>
                <w:color w:val="FF0000"/>
              </w:rPr>
              <w:t>3,143</w:t>
            </w:r>
          </w:p>
        </w:tc>
      </w:tr>
      <w:tr w:rsidR="00007F8D" w:rsidTr="0075593B">
        <w:tc>
          <w:tcPr>
            <w:tcW w:w="993" w:type="dxa"/>
          </w:tcPr>
          <w:p w:rsidR="00007F8D" w:rsidRDefault="00007F8D" w:rsidP="00007F8D">
            <w:pPr>
              <w:jc w:val="both"/>
            </w:pPr>
            <w:r>
              <w:t>160113</w:t>
            </w:r>
          </w:p>
        </w:tc>
        <w:tc>
          <w:tcPr>
            <w:tcW w:w="5018" w:type="dxa"/>
          </w:tcPr>
          <w:p w:rsidR="00007F8D" w:rsidRDefault="00007F8D" w:rsidP="00007F8D">
            <w:pPr>
              <w:jc w:val="both"/>
            </w:pPr>
            <w:r>
              <w:t>Brzdové kapaliny</w:t>
            </w:r>
          </w:p>
        </w:tc>
        <w:tc>
          <w:tcPr>
            <w:tcW w:w="1133" w:type="dxa"/>
          </w:tcPr>
          <w:p w:rsidR="00007F8D" w:rsidRDefault="00007F8D" w:rsidP="00007F8D">
            <w:pPr>
              <w:jc w:val="center"/>
            </w:pPr>
            <w:r>
              <w:t>X</w:t>
            </w:r>
          </w:p>
        </w:tc>
        <w:tc>
          <w:tcPr>
            <w:tcW w:w="1074" w:type="dxa"/>
          </w:tcPr>
          <w:p w:rsidR="00007F8D" w:rsidRDefault="00007F8D" w:rsidP="00007F8D">
            <w:pPr>
              <w:jc w:val="center"/>
            </w:pPr>
            <w:r>
              <w:t>X</w:t>
            </w:r>
          </w:p>
        </w:tc>
        <w:tc>
          <w:tcPr>
            <w:tcW w:w="1275" w:type="dxa"/>
          </w:tcPr>
          <w:p w:rsidR="00007F8D" w:rsidRDefault="00007F8D" w:rsidP="00007F8D">
            <w:pPr>
              <w:jc w:val="center"/>
            </w:pPr>
            <w:r>
              <w:t>X</w:t>
            </w:r>
          </w:p>
        </w:tc>
      </w:tr>
      <w:tr w:rsidR="00647464" w:rsidTr="0075593B">
        <w:tc>
          <w:tcPr>
            <w:tcW w:w="993" w:type="dxa"/>
          </w:tcPr>
          <w:p w:rsidR="00647464" w:rsidRDefault="00647464" w:rsidP="00007F8D">
            <w:pPr>
              <w:jc w:val="both"/>
            </w:pPr>
            <w:r>
              <w:t>160114</w:t>
            </w:r>
          </w:p>
        </w:tc>
        <w:tc>
          <w:tcPr>
            <w:tcW w:w="5018" w:type="dxa"/>
          </w:tcPr>
          <w:p w:rsidR="00647464" w:rsidRDefault="00647464" w:rsidP="00007F8D">
            <w:pPr>
              <w:jc w:val="both"/>
            </w:pPr>
            <w:r>
              <w:t>N</w:t>
            </w:r>
            <w:r w:rsidRPr="00647464">
              <w:t>emrz</w:t>
            </w:r>
            <w:r>
              <w:t xml:space="preserve">noucí kapaliny obsahující nebezpečné </w:t>
            </w:r>
            <w:r w:rsidRPr="00647464">
              <w:t>látky</w:t>
            </w:r>
          </w:p>
        </w:tc>
        <w:tc>
          <w:tcPr>
            <w:tcW w:w="1133" w:type="dxa"/>
          </w:tcPr>
          <w:p w:rsidR="00647464" w:rsidRDefault="00EA6833" w:rsidP="00007F8D">
            <w:pPr>
              <w:jc w:val="center"/>
            </w:pPr>
            <w:r>
              <w:t>X</w:t>
            </w:r>
          </w:p>
        </w:tc>
        <w:tc>
          <w:tcPr>
            <w:tcW w:w="1074" w:type="dxa"/>
          </w:tcPr>
          <w:p w:rsidR="00647464" w:rsidRDefault="00647464" w:rsidP="00007F8D">
            <w:pPr>
              <w:jc w:val="center"/>
            </w:pPr>
            <w:r>
              <w:t>0,034</w:t>
            </w:r>
          </w:p>
        </w:tc>
        <w:tc>
          <w:tcPr>
            <w:tcW w:w="1275" w:type="dxa"/>
            <w:tcBorders>
              <w:bottom w:val="single" w:sz="4" w:space="0" w:color="auto"/>
            </w:tcBorders>
          </w:tcPr>
          <w:p w:rsidR="00647464" w:rsidRDefault="00EA6833" w:rsidP="00007F8D">
            <w:pPr>
              <w:jc w:val="center"/>
            </w:pPr>
            <w:r>
              <w:t>X</w:t>
            </w:r>
          </w:p>
        </w:tc>
      </w:tr>
      <w:tr w:rsidR="00007F8D" w:rsidTr="0075593B">
        <w:tc>
          <w:tcPr>
            <w:tcW w:w="993" w:type="dxa"/>
          </w:tcPr>
          <w:p w:rsidR="00007F8D" w:rsidRDefault="00007F8D" w:rsidP="00007F8D">
            <w:pPr>
              <w:jc w:val="both"/>
            </w:pPr>
          </w:p>
          <w:p w:rsidR="00007F8D" w:rsidRDefault="00007F8D" w:rsidP="00007F8D">
            <w:pPr>
              <w:jc w:val="both"/>
            </w:pPr>
            <w:r>
              <w:t>160506</w:t>
            </w:r>
          </w:p>
        </w:tc>
        <w:tc>
          <w:tcPr>
            <w:tcW w:w="5018" w:type="dxa"/>
          </w:tcPr>
          <w:p w:rsidR="00007F8D" w:rsidRDefault="00007F8D" w:rsidP="00007F8D">
            <w:pPr>
              <w:jc w:val="both"/>
            </w:pPr>
            <w:r>
              <w:t>Laboratorní chemikálie a jejich směsi, kterou jsou nebo obsahují nebezpečné látky</w:t>
            </w:r>
          </w:p>
        </w:tc>
        <w:tc>
          <w:tcPr>
            <w:tcW w:w="1133" w:type="dxa"/>
          </w:tcPr>
          <w:p w:rsidR="00007F8D" w:rsidRDefault="00007F8D" w:rsidP="00007F8D">
            <w:pPr>
              <w:jc w:val="center"/>
            </w:pPr>
          </w:p>
          <w:p w:rsidR="00007F8D" w:rsidRDefault="00007F8D" w:rsidP="00007F8D">
            <w:pPr>
              <w:jc w:val="center"/>
            </w:pPr>
            <w:r>
              <w:t>X</w:t>
            </w:r>
          </w:p>
        </w:tc>
        <w:tc>
          <w:tcPr>
            <w:tcW w:w="1074" w:type="dxa"/>
          </w:tcPr>
          <w:p w:rsidR="00007F8D" w:rsidRDefault="00007F8D" w:rsidP="00007F8D">
            <w:pPr>
              <w:jc w:val="center"/>
            </w:pPr>
          </w:p>
          <w:p w:rsidR="00007F8D" w:rsidRDefault="00007F8D" w:rsidP="00007F8D">
            <w:pPr>
              <w:jc w:val="center"/>
            </w:pPr>
            <w:r>
              <w:t>X</w:t>
            </w:r>
          </w:p>
        </w:tc>
        <w:tc>
          <w:tcPr>
            <w:tcW w:w="1275" w:type="dxa"/>
            <w:tcBorders>
              <w:bottom w:val="single" w:sz="4" w:space="0" w:color="auto"/>
            </w:tcBorders>
          </w:tcPr>
          <w:p w:rsidR="00007F8D" w:rsidRDefault="00007F8D" w:rsidP="00007F8D">
            <w:pPr>
              <w:jc w:val="center"/>
            </w:pPr>
          </w:p>
          <w:p w:rsidR="00007F8D" w:rsidRDefault="00007F8D" w:rsidP="00007F8D">
            <w:pPr>
              <w:jc w:val="center"/>
            </w:pPr>
            <w:r>
              <w:t>X</w:t>
            </w:r>
          </w:p>
        </w:tc>
      </w:tr>
      <w:tr w:rsidR="00007F8D" w:rsidTr="0075593B">
        <w:tc>
          <w:tcPr>
            <w:tcW w:w="993" w:type="dxa"/>
          </w:tcPr>
          <w:p w:rsidR="00007F8D" w:rsidRDefault="00007F8D" w:rsidP="00007F8D">
            <w:pPr>
              <w:jc w:val="both"/>
            </w:pPr>
            <w:r>
              <w:t>160601</w:t>
            </w:r>
          </w:p>
        </w:tc>
        <w:tc>
          <w:tcPr>
            <w:tcW w:w="5018" w:type="dxa"/>
          </w:tcPr>
          <w:p w:rsidR="00007F8D" w:rsidRDefault="00007F8D" w:rsidP="00007F8D">
            <w:pPr>
              <w:jc w:val="both"/>
            </w:pPr>
            <w:r>
              <w:t>Olověné akumulátory</w:t>
            </w:r>
          </w:p>
        </w:tc>
        <w:tc>
          <w:tcPr>
            <w:tcW w:w="1133" w:type="dxa"/>
          </w:tcPr>
          <w:p w:rsidR="00007F8D" w:rsidRDefault="00007F8D" w:rsidP="00007F8D">
            <w:pPr>
              <w:jc w:val="center"/>
            </w:pPr>
            <w:r>
              <w:t>0,65</w:t>
            </w:r>
          </w:p>
        </w:tc>
        <w:tc>
          <w:tcPr>
            <w:tcW w:w="1074" w:type="dxa"/>
          </w:tcPr>
          <w:p w:rsidR="00007F8D" w:rsidRDefault="00647464" w:rsidP="00007F8D">
            <w:pPr>
              <w:jc w:val="center"/>
            </w:pPr>
            <w:r>
              <w:t>1,2</w:t>
            </w:r>
          </w:p>
        </w:tc>
        <w:tc>
          <w:tcPr>
            <w:tcW w:w="1275" w:type="dxa"/>
            <w:shd w:val="clear" w:color="auto" w:fill="auto"/>
          </w:tcPr>
          <w:p w:rsidR="00007F8D" w:rsidRPr="00F32638" w:rsidRDefault="00EA6833" w:rsidP="00007F8D">
            <w:pPr>
              <w:jc w:val="center"/>
              <w:rPr>
                <w:color w:val="FF0000"/>
              </w:rPr>
            </w:pPr>
            <w:r w:rsidRPr="00EA6833">
              <w:rPr>
                <w:color w:val="FF0000"/>
              </w:rPr>
              <w:t>1,846</w:t>
            </w:r>
          </w:p>
        </w:tc>
      </w:tr>
      <w:tr w:rsidR="00007F8D" w:rsidTr="0075593B">
        <w:tc>
          <w:tcPr>
            <w:tcW w:w="993" w:type="dxa"/>
          </w:tcPr>
          <w:p w:rsidR="00007F8D" w:rsidRDefault="00007F8D" w:rsidP="00007F8D">
            <w:pPr>
              <w:jc w:val="both"/>
            </w:pPr>
            <w:r>
              <w:t>170401</w:t>
            </w:r>
          </w:p>
        </w:tc>
        <w:tc>
          <w:tcPr>
            <w:tcW w:w="5018" w:type="dxa"/>
          </w:tcPr>
          <w:p w:rsidR="00007F8D" w:rsidRDefault="00007F8D" w:rsidP="00007F8D">
            <w:pPr>
              <w:jc w:val="both"/>
            </w:pPr>
            <w:r>
              <w:t>Měď, bronz, mosaz</w:t>
            </w:r>
          </w:p>
        </w:tc>
        <w:tc>
          <w:tcPr>
            <w:tcW w:w="1133" w:type="dxa"/>
          </w:tcPr>
          <w:p w:rsidR="00007F8D" w:rsidRDefault="00007F8D" w:rsidP="00007F8D">
            <w:pPr>
              <w:jc w:val="center"/>
            </w:pPr>
            <w:r>
              <w:t>0,2941</w:t>
            </w:r>
          </w:p>
        </w:tc>
        <w:tc>
          <w:tcPr>
            <w:tcW w:w="1074" w:type="dxa"/>
          </w:tcPr>
          <w:p w:rsidR="00007F8D" w:rsidRDefault="00F92E8F" w:rsidP="00007F8D">
            <w:pPr>
              <w:jc w:val="center"/>
            </w:pPr>
            <w:r>
              <w:t>0,1251</w:t>
            </w:r>
          </w:p>
        </w:tc>
        <w:tc>
          <w:tcPr>
            <w:tcW w:w="1275" w:type="dxa"/>
            <w:shd w:val="clear" w:color="auto" w:fill="BFBFBF" w:themeFill="background1" w:themeFillShade="BF"/>
          </w:tcPr>
          <w:p w:rsidR="00007F8D" w:rsidRPr="0082208C" w:rsidRDefault="00EA6833" w:rsidP="00007F8D">
            <w:pPr>
              <w:jc w:val="center"/>
            </w:pPr>
            <w:r>
              <w:t>0,425</w:t>
            </w:r>
          </w:p>
        </w:tc>
      </w:tr>
      <w:tr w:rsidR="00007F8D" w:rsidTr="0075593B">
        <w:tc>
          <w:tcPr>
            <w:tcW w:w="993" w:type="dxa"/>
          </w:tcPr>
          <w:p w:rsidR="00007F8D" w:rsidRDefault="00007F8D" w:rsidP="00007F8D">
            <w:pPr>
              <w:jc w:val="both"/>
            </w:pPr>
            <w:r>
              <w:t>170402</w:t>
            </w:r>
          </w:p>
        </w:tc>
        <w:tc>
          <w:tcPr>
            <w:tcW w:w="5018" w:type="dxa"/>
          </w:tcPr>
          <w:p w:rsidR="00007F8D" w:rsidRDefault="00007F8D" w:rsidP="00007F8D">
            <w:pPr>
              <w:jc w:val="both"/>
            </w:pPr>
            <w:r>
              <w:t>Hliník</w:t>
            </w:r>
          </w:p>
        </w:tc>
        <w:tc>
          <w:tcPr>
            <w:tcW w:w="1133" w:type="dxa"/>
          </w:tcPr>
          <w:p w:rsidR="00007F8D" w:rsidRDefault="00007F8D" w:rsidP="00007F8D">
            <w:pPr>
              <w:jc w:val="center"/>
            </w:pPr>
            <w:r>
              <w:t>0,6226</w:t>
            </w:r>
          </w:p>
        </w:tc>
        <w:tc>
          <w:tcPr>
            <w:tcW w:w="1074" w:type="dxa"/>
          </w:tcPr>
          <w:p w:rsidR="00007F8D" w:rsidRDefault="00F92E8F" w:rsidP="00007F8D">
            <w:pPr>
              <w:jc w:val="center"/>
            </w:pPr>
            <w:r>
              <w:t>0,5373</w:t>
            </w:r>
          </w:p>
        </w:tc>
        <w:tc>
          <w:tcPr>
            <w:tcW w:w="1275" w:type="dxa"/>
            <w:shd w:val="clear" w:color="auto" w:fill="BFBFBF" w:themeFill="background1" w:themeFillShade="BF"/>
          </w:tcPr>
          <w:p w:rsidR="00007F8D" w:rsidRPr="0082208C" w:rsidRDefault="00FC3CEF" w:rsidP="00007F8D">
            <w:pPr>
              <w:jc w:val="center"/>
              <w:rPr>
                <w:color w:val="FF0000"/>
              </w:rPr>
            </w:pPr>
            <w:r>
              <w:t>0,863</w:t>
            </w:r>
          </w:p>
        </w:tc>
      </w:tr>
      <w:tr w:rsidR="00007F8D" w:rsidTr="0075593B">
        <w:tc>
          <w:tcPr>
            <w:tcW w:w="993" w:type="dxa"/>
          </w:tcPr>
          <w:p w:rsidR="00007F8D" w:rsidRDefault="00007F8D" w:rsidP="00007F8D">
            <w:pPr>
              <w:jc w:val="both"/>
            </w:pPr>
            <w:r>
              <w:t>170403</w:t>
            </w:r>
          </w:p>
        </w:tc>
        <w:tc>
          <w:tcPr>
            <w:tcW w:w="5018" w:type="dxa"/>
          </w:tcPr>
          <w:p w:rsidR="00007F8D" w:rsidRDefault="00007F8D" w:rsidP="00007F8D">
            <w:pPr>
              <w:jc w:val="both"/>
            </w:pPr>
            <w:r>
              <w:t>Olovo</w:t>
            </w:r>
          </w:p>
        </w:tc>
        <w:tc>
          <w:tcPr>
            <w:tcW w:w="1133" w:type="dxa"/>
          </w:tcPr>
          <w:p w:rsidR="00007F8D" w:rsidRDefault="00007F8D" w:rsidP="00007F8D">
            <w:pPr>
              <w:jc w:val="center"/>
            </w:pPr>
            <w:r>
              <w:t>0,054</w:t>
            </w:r>
          </w:p>
        </w:tc>
        <w:tc>
          <w:tcPr>
            <w:tcW w:w="1074" w:type="dxa"/>
          </w:tcPr>
          <w:p w:rsidR="00007F8D" w:rsidRDefault="00F92E8F" w:rsidP="00007F8D">
            <w:pPr>
              <w:jc w:val="center"/>
            </w:pPr>
            <w:r>
              <w:t>0,0042</w:t>
            </w:r>
          </w:p>
        </w:tc>
        <w:tc>
          <w:tcPr>
            <w:tcW w:w="1275" w:type="dxa"/>
            <w:shd w:val="clear" w:color="auto" w:fill="BFBFBF" w:themeFill="background1" w:themeFillShade="BF"/>
          </w:tcPr>
          <w:p w:rsidR="00007F8D" w:rsidRPr="0082208C" w:rsidRDefault="00FC3CEF" w:rsidP="00007F8D">
            <w:pPr>
              <w:jc w:val="center"/>
              <w:rPr>
                <w:color w:val="FF0000"/>
              </w:rPr>
            </w:pPr>
            <w:r>
              <w:t>0,078</w:t>
            </w:r>
          </w:p>
        </w:tc>
      </w:tr>
      <w:tr w:rsidR="00007F8D" w:rsidTr="0075593B">
        <w:tc>
          <w:tcPr>
            <w:tcW w:w="993" w:type="dxa"/>
          </w:tcPr>
          <w:p w:rsidR="00007F8D" w:rsidRDefault="00007F8D" w:rsidP="00007F8D">
            <w:pPr>
              <w:jc w:val="both"/>
            </w:pPr>
            <w:r>
              <w:t>170404</w:t>
            </w:r>
          </w:p>
        </w:tc>
        <w:tc>
          <w:tcPr>
            <w:tcW w:w="5018" w:type="dxa"/>
          </w:tcPr>
          <w:p w:rsidR="00007F8D" w:rsidRDefault="00007F8D" w:rsidP="00007F8D">
            <w:pPr>
              <w:jc w:val="both"/>
            </w:pPr>
            <w:r>
              <w:t>Zinek</w:t>
            </w:r>
          </w:p>
        </w:tc>
        <w:tc>
          <w:tcPr>
            <w:tcW w:w="1133" w:type="dxa"/>
          </w:tcPr>
          <w:p w:rsidR="00007F8D" w:rsidRDefault="00007F8D" w:rsidP="00007F8D">
            <w:pPr>
              <w:jc w:val="center"/>
            </w:pPr>
            <w:r>
              <w:t>0,0035</w:t>
            </w:r>
          </w:p>
        </w:tc>
        <w:tc>
          <w:tcPr>
            <w:tcW w:w="1074" w:type="dxa"/>
          </w:tcPr>
          <w:p w:rsidR="00007F8D" w:rsidRDefault="00F92E8F" w:rsidP="00007F8D">
            <w:pPr>
              <w:jc w:val="center"/>
            </w:pPr>
            <w:r>
              <w:t>0</w:t>
            </w:r>
          </w:p>
        </w:tc>
        <w:tc>
          <w:tcPr>
            <w:tcW w:w="1275" w:type="dxa"/>
            <w:shd w:val="clear" w:color="auto" w:fill="BFBFBF" w:themeFill="background1" w:themeFillShade="BF"/>
          </w:tcPr>
          <w:p w:rsidR="00007F8D" w:rsidRPr="0082208C" w:rsidRDefault="00FC3CEF" w:rsidP="00007F8D">
            <w:pPr>
              <w:jc w:val="center"/>
            </w:pPr>
            <w:r>
              <w:t>0</w:t>
            </w:r>
          </w:p>
        </w:tc>
      </w:tr>
      <w:tr w:rsidR="00007F8D" w:rsidTr="0075593B">
        <w:tc>
          <w:tcPr>
            <w:tcW w:w="993" w:type="dxa"/>
          </w:tcPr>
          <w:p w:rsidR="00007F8D" w:rsidRDefault="00007F8D" w:rsidP="00007F8D">
            <w:pPr>
              <w:jc w:val="both"/>
            </w:pPr>
            <w:r>
              <w:t>170405</w:t>
            </w:r>
          </w:p>
        </w:tc>
        <w:tc>
          <w:tcPr>
            <w:tcW w:w="5018" w:type="dxa"/>
          </w:tcPr>
          <w:p w:rsidR="00007F8D" w:rsidRDefault="00007F8D" w:rsidP="00007F8D">
            <w:pPr>
              <w:jc w:val="both"/>
            </w:pPr>
            <w:r>
              <w:t>Železo a ocel</w:t>
            </w:r>
          </w:p>
        </w:tc>
        <w:tc>
          <w:tcPr>
            <w:tcW w:w="1133" w:type="dxa"/>
          </w:tcPr>
          <w:p w:rsidR="00007F8D" w:rsidRDefault="00007F8D" w:rsidP="00007F8D">
            <w:pPr>
              <w:jc w:val="center"/>
            </w:pPr>
            <w:r>
              <w:t>41,662</w:t>
            </w:r>
          </w:p>
        </w:tc>
        <w:tc>
          <w:tcPr>
            <w:tcW w:w="1074" w:type="dxa"/>
          </w:tcPr>
          <w:p w:rsidR="00007F8D" w:rsidRDefault="00F92E8F" w:rsidP="00007F8D">
            <w:pPr>
              <w:jc w:val="center"/>
            </w:pPr>
            <w:r>
              <w:t>35,0423</w:t>
            </w:r>
          </w:p>
        </w:tc>
        <w:tc>
          <w:tcPr>
            <w:tcW w:w="1275" w:type="dxa"/>
            <w:shd w:val="clear" w:color="auto" w:fill="BFBFBF" w:themeFill="background1" w:themeFillShade="BF"/>
          </w:tcPr>
          <w:p w:rsidR="00007F8D" w:rsidRPr="0082208C" w:rsidRDefault="00FC3CEF" w:rsidP="00007F8D">
            <w:pPr>
              <w:jc w:val="center"/>
            </w:pPr>
            <w:r>
              <w:t>0,841</w:t>
            </w:r>
          </w:p>
        </w:tc>
      </w:tr>
      <w:tr w:rsidR="00007F8D" w:rsidTr="0075593B">
        <w:tc>
          <w:tcPr>
            <w:tcW w:w="993" w:type="dxa"/>
          </w:tcPr>
          <w:p w:rsidR="00007F8D" w:rsidRDefault="00F92E8F" w:rsidP="00007F8D">
            <w:pPr>
              <w:jc w:val="both"/>
            </w:pPr>
            <w:r>
              <w:t>170407</w:t>
            </w:r>
          </w:p>
        </w:tc>
        <w:tc>
          <w:tcPr>
            <w:tcW w:w="5018" w:type="dxa"/>
          </w:tcPr>
          <w:p w:rsidR="00007F8D" w:rsidRDefault="00F92E8F" w:rsidP="00007F8D">
            <w:pPr>
              <w:jc w:val="both"/>
            </w:pPr>
            <w:r>
              <w:t>Směsné kovy</w:t>
            </w:r>
          </w:p>
        </w:tc>
        <w:tc>
          <w:tcPr>
            <w:tcW w:w="1133" w:type="dxa"/>
          </w:tcPr>
          <w:p w:rsidR="00007F8D" w:rsidRDefault="00007F8D" w:rsidP="00007F8D">
            <w:pPr>
              <w:jc w:val="center"/>
            </w:pPr>
            <w:r>
              <w:t>0</w:t>
            </w:r>
          </w:p>
        </w:tc>
        <w:tc>
          <w:tcPr>
            <w:tcW w:w="1074" w:type="dxa"/>
          </w:tcPr>
          <w:p w:rsidR="00007F8D" w:rsidRDefault="00007F8D" w:rsidP="00007F8D">
            <w:pPr>
              <w:jc w:val="center"/>
            </w:pPr>
            <w:r>
              <w:t>0</w:t>
            </w:r>
            <w:r w:rsidR="00F92E8F">
              <w:t>,0939</w:t>
            </w:r>
          </w:p>
        </w:tc>
        <w:tc>
          <w:tcPr>
            <w:tcW w:w="1275" w:type="dxa"/>
            <w:shd w:val="clear" w:color="auto" w:fill="BFBFBF" w:themeFill="background1" w:themeFillShade="BF"/>
          </w:tcPr>
          <w:p w:rsidR="00007F8D" w:rsidRDefault="00FC3CEF" w:rsidP="00007F8D">
            <w:pPr>
              <w:jc w:val="center"/>
            </w:pPr>
            <w:r>
              <w:t>X</w:t>
            </w:r>
          </w:p>
        </w:tc>
      </w:tr>
      <w:tr w:rsidR="00007F8D" w:rsidTr="0075593B">
        <w:tc>
          <w:tcPr>
            <w:tcW w:w="993" w:type="dxa"/>
          </w:tcPr>
          <w:p w:rsidR="00007F8D" w:rsidRDefault="00007F8D" w:rsidP="00007F8D">
            <w:pPr>
              <w:jc w:val="both"/>
            </w:pPr>
          </w:p>
          <w:p w:rsidR="00007F8D" w:rsidRDefault="00007F8D" w:rsidP="00007F8D">
            <w:pPr>
              <w:jc w:val="both"/>
            </w:pPr>
            <w:r>
              <w:t>170904</w:t>
            </w:r>
          </w:p>
        </w:tc>
        <w:tc>
          <w:tcPr>
            <w:tcW w:w="5018" w:type="dxa"/>
          </w:tcPr>
          <w:p w:rsidR="00007F8D" w:rsidRDefault="00007F8D" w:rsidP="00007F8D">
            <w:pPr>
              <w:jc w:val="both"/>
            </w:pPr>
            <w:r>
              <w:t>Směsné stavební a demoliční odpady neuvedené pod čísly 170901, 170902 a 170903</w:t>
            </w:r>
          </w:p>
        </w:tc>
        <w:tc>
          <w:tcPr>
            <w:tcW w:w="1133" w:type="dxa"/>
          </w:tcPr>
          <w:p w:rsidR="00007F8D" w:rsidRDefault="00007F8D" w:rsidP="00007F8D">
            <w:pPr>
              <w:jc w:val="center"/>
            </w:pPr>
          </w:p>
          <w:p w:rsidR="00007F8D" w:rsidRDefault="00007F8D" w:rsidP="00007F8D">
            <w:pPr>
              <w:jc w:val="center"/>
            </w:pPr>
            <w:r>
              <w:t>3,196</w:t>
            </w:r>
          </w:p>
        </w:tc>
        <w:tc>
          <w:tcPr>
            <w:tcW w:w="1074" w:type="dxa"/>
          </w:tcPr>
          <w:p w:rsidR="00007F8D" w:rsidRDefault="00007F8D" w:rsidP="00007F8D">
            <w:pPr>
              <w:jc w:val="center"/>
            </w:pPr>
          </w:p>
          <w:p w:rsidR="00007F8D" w:rsidRDefault="00F92E8F" w:rsidP="00007F8D">
            <w:pPr>
              <w:jc w:val="center"/>
            </w:pPr>
            <w:r>
              <w:t>0,5</w:t>
            </w:r>
          </w:p>
        </w:tc>
        <w:tc>
          <w:tcPr>
            <w:tcW w:w="1275" w:type="dxa"/>
            <w:shd w:val="clear" w:color="auto" w:fill="auto"/>
          </w:tcPr>
          <w:p w:rsidR="00007F8D" w:rsidRDefault="00007F8D" w:rsidP="00007F8D">
            <w:pPr>
              <w:jc w:val="center"/>
            </w:pPr>
          </w:p>
          <w:p w:rsidR="00007F8D" w:rsidRDefault="00FC3CEF" w:rsidP="00007F8D">
            <w:pPr>
              <w:jc w:val="center"/>
            </w:pPr>
            <w:r>
              <w:t>0,156</w:t>
            </w:r>
          </w:p>
        </w:tc>
      </w:tr>
      <w:tr w:rsidR="00007F8D" w:rsidTr="0075593B">
        <w:tc>
          <w:tcPr>
            <w:tcW w:w="993" w:type="dxa"/>
          </w:tcPr>
          <w:p w:rsidR="00007F8D" w:rsidRDefault="00007F8D" w:rsidP="00007F8D">
            <w:pPr>
              <w:jc w:val="both"/>
            </w:pPr>
            <w:r>
              <w:t>180101</w:t>
            </w:r>
          </w:p>
        </w:tc>
        <w:tc>
          <w:tcPr>
            <w:tcW w:w="5018" w:type="dxa"/>
          </w:tcPr>
          <w:p w:rsidR="00007F8D" w:rsidRDefault="00007F8D" w:rsidP="00007F8D">
            <w:pPr>
              <w:jc w:val="both"/>
            </w:pPr>
            <w:r>
              <w:t>Ostré předměty</w:t>
            </w:r>
          </w:p>
        </w:tc>
        <w:tc>
          <w:tcPr>
            <w:tcW w:w="1133" w:type="dxa"/>
          </w:tcPr>
          <w:p w:rsidR="00007F8D" w:rsidRDefault="00007F8D" w:rsidP="00007F8D">
            <w:pPr>
              <w:jc w:val="center"/>
            </w:pPr>
            <w:r>
              <w:t>0</w:t>
            </w:r>
          </w:p>
        </w:tc>
        <w:tc>
          <w:tcPr>
            <w:tcW w:w="1074" w:type="dxa"/>
          </w:tcPr>
          <w:p w:rsidR="00007F8D" w:rsidRDefault="00007F8D" w:rsidP="00007F8D">
            <w:pPr>
              <w:jc w:val="center"/>
            </w:pPr>
            <w:r>
              <w:t>0</w:t>
            </w:r>
          </w:p>
        </w:tc>
        <w:tc>
          <w:tcPr>
            <w:tcW w:w="1275" w:type="dxa"/>
            <w:tcBorders>
              <w:bottom w:val="single" w:sz="4" w:space="0" w:color="auto"/>
            </w:tcBorders>
            <w:shd w:val="clear" w:color="auto" w:fill="auto"/>
          </w:tcPr>
          <w:p w:rsidR="00007F8D" w:rsidRPr="00E87876" w:rsidRDefault="00007F8D" w:rsidP="00007F8D">
            <w:pPr>
              <w:jc w:val="center"/>
            </w:pPr>
            <w:r w:rsidRPr="00543DD2">
              <w:t>0</w:t>
            </w:r>
          </w:p>
        </w:tc>
      </w:tr>
      <w:tr w:rsidR="00007F8D" w:rsidTr="0075593B">
        <w:tc>
          <w:tcPr>
            <w:tcW w:w="993" w:type="dxa"/>
          </w:tcPr>
          <w:p w:rsidR="00007F8D" w:rsidRDefault="00007F8D" w:rsidP="00007F8D">
            <w:pPr>
              <w:jc w:val="both"/>
            </w:pPr>
            <w:r>
              <w:t>200101</w:t>
            </w:r>
          </w:p>
        </w:tc>
        <w:tc>
          <w:tcPr>
            <w:tcW w:w="5018" w:type="dxa"/>
          </w:tcPr>
          <w:p w:rsidR="00007F8D" w:rsidRDefault="00007F8D" w:rsidP="00007F8D">
            <w:pPr>
              <w:jc w:val="both"/>
            </w:pPr>
            <w:r>
              <w:t>Papír a lepenka</w:t>
            </w:r>
          </w:p>
        </w:tc>
        <w:tc>
          <w:tcPr>
            <w:tcW w:w="1133" w:type="dxa"/>
          </w:tcPr>
          <w:p w:rsidR="00007F8D" w:rsidRDefault="00007F8D" w:rsidP="00007F8D">
            <w:pPr>
              <w:jc w:val="center"/>
            </w:pPr>
            <w:r>
              <w:t>10,663</w:t>
            </w:r>
          </w:p>
        </w:tc>
        <w:tc>
          <w:tcPr>
            <w:tcW w:w="1074" w:type="dxa"/>
          </w:tcPr>
          <w:p w:rsidR="00007F8D" w:rsidRDefault="00F92E8F" w:rsidP="00007F8D">
            <w:pPr>
              <w:jc w:val="center"/>
            </w:pPr>
            <w:r>
              <w:t>8,546</w:t>
            </w:r>
          </w:p>
        </w:tc>
        <w:tc>
          <w:tcPr>
            <w:tcW w:w="1275" w:type="dxa"/>
            <w:shd w:val="clear" w:color="auto" w:fill="9CC2E5" w:themeFill="accent1" w:themeFillTint="99"/>
          </w:tcPr>
          <w:p w:rsidR="00007F8D" w:rsidRPr="00F32638" w:rsidRDefault="00FC3CEF" w:rsidP="00007F8D">
            <w:pPr>
              <w:jc w:val="center"/>
              <w:rPr>
                <w:color w:val="FF0000"/>
              </w:rPr>
            </w:pPr>
            <w:r w:rsidRPr="00FC3CEF">
              <w:t>0,801</w:t>
            </w:r>
          </w:p>
        </w:tc>
      </w:tr>
      <w:tr w:rsidR="00F92E8F" w:rsidTr="0075593B">
        <w:tc>
          <w:tcPr>
            <w:tcW w:w="993" w:type="dxa"/>
          </w:tcPr>
          <w:p w:rsidR="00F92E8F" w:rsidRDefault="00F92E8F" w:rsidP="00007F8D">
            <w:pPr>
              <w:jc w:val="both"/>
            </w:pPr>
            <w:r>
              <w:t>200103</w:t>
            </w:r>
          </w:p>
        </w:tc>
        <w:tc>
          <w:tcPr>
            <w:tcW w:w="5018" w:type="dxa"/>
          </w:tcPr>
          <w:p w:rsidR="00F92E8F" w:rsidRDefault="00F92E8F" w:rsidP="00007F8D">
            <w:pPr>
              <w:jc w:val="both"/>
            </w:pPr>
            <w:r>
              <w:t>Rozpouštědla</w:t>
            </w:r>
          </w:p>
        </w:tc>
        <w:tc>
          <w:tcPr>
            <w:tcW w:w="1133" w:type="dxa"/>
          </w:tcPr>
          <w:p w:rsidR="00F92E8F" w:rsidRDefault="00F92E8F" w:rsidP="00007F8D">
            <w:pPr>
              <w:jc w:val="center"/>
            </w:pPr>
            <w:r>
              <w:t>0</w:t>
            </w:r>
          </w:p>
        </w:tc>
        <w:tc>
          <w:tcPr>
            <w:tcW w:w="1074" w:type="dxa"/>
          </w:tcPr>
          <w:p w:rsidR="00F92E8F" w:rsidRDefault="00F92E8F" w:rsidP="00007F8D">
            <w:pPr>
              <w:jc w:val="center"/>
            </w:pPr>
            <w:r>
              <w:t>0,134</w:t>
            </w:r>
          </w:p>
        </w:tc>
        <w:tc>
          <w:tcPr>
            <w:tcW w:w="1275" w:type="dxa"/>
            <w:shd w:val="clear" w:color="auto" w:fill="auto"/>
          </w:tcPr>
          <w:p w:rsidR="00F92E8F" w:rsidRPr="00543DD2" w:rsidRDefault="00FC3CEF" w:rsidP="00007F8D">
            <w:pPr>
              <w:jc w:val="center"/>
            </w:pPr>
            <w:r>
              <w:t>X</w:t>
            </w:r>
          </w:p>
        </w:tc>
      </w:tr>
      <w:tr w:rsidR="00007F8D" w:rsidTr="0075593B">
        <w:tc>
          <w:tcPr>
            <w:tcW w:w="993" w:type="dxa"/>
          </w:tcPr>
          <w:p w:rsidR="00007F8D" w:rsidRDefault="00007F8D" w:rsidP="00007F8D">
            <w:pPr>
              <w:jc w:val="both"/>
            </w:pPr>
            <w:r>
              <w:t>200111</w:t>
            </w:r>
          </w:p>
        </w:tc>
        <w:tc>
          <w:tcPr>
            <w:tcW w:w="5018" w:type="dxa"/>
          </w:tcPr>
          <w:p w:rsidR="00007F8D" w:rsidRDefault="00007F8D" w:rsidP="00007F8D">
            <w:pPr>
              <w:jc w:val="both"/>
            </w:pPr>
            <w:r>
              <w:t>Textilní materiály</w:t>
            </w:r>
          </w:p>
        </w:tc>
        <w:tc>
          <w:tcPr>
            <w:tcW w:w="1133" w:type="dxa"/>
          </w:tcPr>
          <w:p w:rsidR="00007F8D" w:rsidRDefault="00007F8D" w:rsidP="00007F8D">
            <w:pPr>
              <w:jc w:val="center"/>
            </w:pPr>
            <w:r>
              <w:t>15,004</w:t>
            </w:r>
          </w:p>
        </w:tc>
        <w:tc>
          <w:tcPr>
            <w:tcW w:w="1074" w:type="dxa"/>
          </w:tcPr>
          <w:p w:rsidR="00007F8D" w:rsidRDefault="00F92E8F" w:rsidP="00007F8D">
            <w:pPr>
              <w:jc w:val="center"/>
            </w:pPr>
            <w:r>
              <w:t>18,578</w:t>
            </w:r>
          </w:p>
        </w:tc>
        <w:tc>
          <w:tcPr>
            <w:tcW w:w="1275" w:type="dxa"/>
            <w:shd w:val="clear" w:color="auto" w:fill="auto"/>
          </w:tcPr>
          <w:p w:rsidR="00007F8D" w:rsidRPr="00F32638" w:rsidRDefault="00FC3CEF" w:rsidP="00007F8D">
            <w:pPr>
              <w:jc w:val="center"/>
              <w:rPr>
                <w:color w:val="FF0000"/>
              </w:rPr>
            </w:pPr>
            <w:r w:rsidRPr="00FC3CEF">
              <w:rPr>
                <w:color w:val="FF0000"/>
              </w:rPr>
              <w:t>1,238</w:t>
            </w:r>
          </w:p>
        </w:tc>
      </w:tr>
      <w:tr w:rsidR="00007F8D" w:rsidTr="0075593B">
        <w:tc>
          <w:tcPr>
            <w:tcW w:w="993" w:type="dxa"/>
          </w:tcPr>
          <w:p w:rsidR="00007F8D" w:rsidRDefault="00007F8D" w:rsidP="00007F8D">
            <w:pPr>
              <w:jc w:val="both"/>
            </w:pPr>
            <w:r>
              <w:t>200114</w:t>
            </w:r>
          </w:p>
        </w:tc>
        <w:tc>
          <w:tcPr>
            <w:tcW w:w="5018" w:type="dxa"/>
          </w:tcPr>
          <w:p w:rsidR="00007F8D" w:rsidRDefault="00007F8D" w:rsidP="00007F8D">
            <w:pPr>
              <w:jc w:val="both"/>
            </w:pPr>
            <w:r>
              <w:t>Kyseliny</w:t>
            </w:r>
          </w:p>
        </w:tc>
        <w:tc>
          <w:tcPr>
            <w:tcW w:w="1133" w:type="dxa"/>
          </w:tcPr>
          <w:p w:rsidR="00007F8D" w:rsidRDefault="00007F8D" w:rsidP="00007F8D">
            <w:pPr>
              <w:jc w:val="center"/>
            </w:pPr>
            <w:r>
              <w:t>X</w:t>
            </w:r>
          </w:p>
        </w:tc>
        <w:tc>
          <w:tcPr>
            <w:tcW w:w="1074" w:type="dxa"/>
          </w:tcPr>
          <w:p w:rsidR="00007F8D" w:rsidRDefault="00007F8D" w:rsidP="00007F8D">
            <w:pPr>
              <w:jc w:val="center"/>
            </w:pPr>
            <w:r>
              <w:t>X</w:t>
            </w:r>
          </w:p>
        </w:tc>
        <w:tc>
          <w:tcPr>
            <w:tcW w:w="1275" w:type="dxa"/>
            <w:shd w:val="clear" w:color="auto" w:fill="auto"/>
          </w:tcPr>
          <w:p w:rsidR="00007F8D" w:rsidRDefault="00007F8D" w:rsidP="00007F8D">
            <w:pPr>
              <w:jc w:val="center"/>
            </w:pPr>
            <w:r>
              <w:t>X</w:t>
            </w:r>
          </w:p>
        </w:tc>
      </w:tr>
      <w:tr w:rsidR="00007F8D" w:rsidTr="0075593B">
        <w:tc>
          <w:tcPr>
            <w:tcW w:w="993" w:type="dxa"/>
          </w:tcPr>
          <w:p w:rsidR="00007F8D" w:rsidRDefault="00007F8D" w:rsidP="00007F8D">
            <w:pPr>
              <w:jc w:val="both"/>
            </w:pPr>
            <w:r>
              <w:t>200125</w:t>
            </w:r>
          </w:p>
        </w:tc>
        <w:tc>
          <w:tcPr>
            <w:tcW w:w="5018" w:type="dxa"/>
          </w:tcPr>
          <w:p w:rsidR="00007F8D" w:rsidRDefault="00007F8D" w:rsidP="00007F8D">
            <w:pPr>
              <w:jc w:val="both"/>
            </w:pPr>
            <w:r>
              <w:t>Jedlý olej a tuk</w:t>
            </w:r>
          </w:p>
        </w:tc>
        <w:tc>
          <w:tcPr>
            <w:tcW w:w="1133" w:type="dxa"/>
          </w:tcPr>
          <w:p w:rsidR="00007F8D" w:rsidRDefault="00007F8D" w:rsidP="00007F8D">
            <w:pPr>
              <w:jc w:val="center"/>
            </w:pPr>
            <w:r>
              <w:t>0,693</w:t>
            </w:r>
          </w:p>
        </w:tc>
        <w:tc>
          <w:tcPr>
            <w:tcW w:w="1074" w:type="dxa"/>
          </w:tcPr>
          <w:p w:rsidR="00007F8D" w:rsidRDefault="006D2F2F" w:rsidP="00007F8D">
            <w:pPr>
              <w:jc w:val="center"/>
            </w:pPr>
            <w:r>
              <w:t>0,619</w:t>
            </w:r>
          </w:p>
        </w:tc>
        <w:tc>
          <w:tcPr>
            <w:tcW w:w="1275" w:type="dxa"/>
            <w:shd w:val="clear" w:color="auto" w:fill="auto"/>
          </w:tcPr>
          <w:p w:rsidR="00007F8D" w:rsidRDefault="00FC3CEF" w:rsidP="00007F8D">
            <w:pPr>
              <w:jc w:val="center"/>
            </w:pPr>
            <w:r w:rsidRPr="00FC3CEF">
              <w:t>0,893</w:t>
            </w:r>
          </w:p>
        </w:tc>
      </w:tr>
      <w:tr w:rsidR="00007F8D" w:rsidTr="0075593B">
        <w:tc>
          <w:tcPr>
            <w:tcW w:w="993" w:type="dxa"/>
          </w:tcPr>
          <w:p w:rsidR="00007F8D" w:rsidRDefault="00007F8D" w:rsidP="00007F8D">
            <w:pPr>
              <w:jc w:val="both"/>
            </w:pPr>
            <w:r>
              <w:t>200133</w:t>
            </w:r>
          </w:p>
        </w:tc>
        <w:tc>
          <w:tcPr>
            <w:tcW w:w="5018" w:type="dxa"/>
          </w:tcPr>
          <w:p w:rsidR="00007F8D" w:rsidRDefault="00007F8D" w:rsidP="00007F8D">
            <w:pPr>
              <w:jc w:val="both"/>
            </w:pPr>
            <w:r>
              <w:t xml:space="preserve">Baterie a akumulátory, zařazené pod čísly 160601, 160602 nebo pod číslem 160603 a netříděné baterie </w:t>
            </w:r>
          </w:p>
        </w:tc>
        <w:tc>
          <w:tcPr>
            <w:tcW w:w="1133" w:type="dxa"/>
          </w:tcPr>
          <w:p w:rsidR="00007F8D" w:rsidRDefault="00007F8D" w:rsidP="00007F8D">
            <w:pPr>
              <w:jc w:val="center"/>
            </w:pPr>
          </w:p>
          <w:p w:rsidR="00007F8D" w:rsidRDefault="00007F8D" w:rsidP="00007F8D">
            <w:pPr>
              <w:jc w:val="center"/>
            </w:pPr>
            <w:r>
              <w:t>X</w:t>
            </w:r>
          </w:p>
        </w:tc>
        <w:tc>
          <w:tcPr>
            <w:tcW w:w="1074" w:type="dxa"/>
          </w:tcPr>
          <w:p w:rsidR="00007F8D" w:rsidRDefault="00007F8D" w:rsidP="00007F8D">
            <w:pPr>
              <w:jc w:val="center"/>
            </w:pPr>
          </w:p>
          <w:p w:rsidR="00007F8D" w:rsidRDefault="00007F8D" w:rsidP="00007F8D">
            <w:pPr>
              <w:jc w:val="center"/>
            </w:pPr>
            <w:r>
              <w:t>X</w:t>
            </w:r>
          </w:p>
        </w:tc>
        <w:tc>
          <w:tcPr>
            <w:tcW w:w="1275" w:type="dxa"/>
            <w:shd w:val="clear" w:color="auto" w:fill="auto"/>
          </w:tcPr>
          <w:p w:rsidR="00007F8D" w:rsidRDefault="00007F8D" w:rsidP="00007F8D">
            <w:pPr>
              <w:jc w:val="center"/>
            </w:pPr>
          </w:p>
          <w:p w:rsidR="00007F8D" w:rsidRDefault="00007F8D" w:rsidP="00007F8D">
            <w:pPr>
              <w:jc w:val="center"/>
            </w:pPr>
            <w:r>
              <w:t>X</w:t>
            </w:r>
          </w:p>
        </w:tc>
      </w:tr>
      <w:tr w:rsidR="00007F8D" w:rsidTr="0075593B">
        <w:tc>
          <w:tcPr>
            <w:tcW w:w="993" w:type="dxa"/>
          </w:tcPr>
          <w:p w:rsidR="00007F8D" w:rsidRDefault="00007F8D" w:rsidP="00007F8D">
            <w:pPr>
              <w:jc w:val="both"/>
            </w:pPr>
          </w:p>
          <w:p w:rsidR="00007F8D" w:rsidRDefault="00007F8D" w:rsidP="00007F8D">
            <w:pPr>
              <w:jc w:val="both"/>
            </w:pPr>
            <w:r>
              <w:t>200136</w:t>
            </w:r>
          </w:p>
        </w:tc>
        <w:tc>
          <w:tcPr>
            <w:tcW w:w="5018" w:type="dxa"/>
          </w:tcPr>
          <w:p w:rsidR="00007F8D" w:rsidRDefault="00007F8D" w:rsidP="00007F8D">
            <w:pPr>
              <w:jc w:val="both"/>
            </w:pPr>
            <w:r>
              <w:t>Vyřazené elektrické a elektronické zařízení neuvedené pod čísly 200121, 200122, 200123, 200135</w:t>
            </w:r>
          </w:p>
        </w:tc>
        <w:tc>
          <w:tcPr>
            <w:tcW w:w="1133" w:type="dxa"/>
          </w:tcPr>
          <w:p w:rsidR="00007F8D" w:rsidRDefault="00007F8D" w:rsidP="00007F8D">
            <w:pPr>
              <w:jc w:val="center"/>
            </w:pPr>
          </w:p>
          <w:p w:rsidR="00007F8D" w:rsidRDefault="00007F8D" w:rsidP="00007F8D">
            <w:pPr>
              <w:jc w:val="center"/>
            </w:pPr>
            <w:r>
              <w:t>X</w:t>
            </w:r>
          </w:p>
        </w:tc>
        <w:tc>
          <w:tcPr>
            <w:tcW w:w="1074" w:type="dxa"/>
          </w:tcPr>
          <w:p w:rsidR="00007F8D" w:rsidRDefault="00007F8D" w:rsidP="00007F8D">
            <w:pPr>
              <w:jc w:val="center"/>
            </w:pPr>
          </w:p>
          <w:p w:rsidR="00007F8D" w:rsidRDefault="00007F8D" w:rsidP="00007F8D">
            <w:pPr>
              <w:jc w:val="center"/>
            </w:pPr>
            <w:r>
              <w:t>X</w:t>
            </w:r>
          </w:p>
        </w:tc>
        <w:tc>
          <w:tcPr>
            <w:tcW w:w="1275" w:type="dxa"/>
            <w:shd w:val="clear" w:color="auto" w:fill="auto"/>
          </w:tcPr>
          <w:p w:rsidR="00007F8D" w:rsidRDefault="00007F8D" w:rsidP="00007F8D">
            <w:pPr>
              <w:jc w:val="center"/>
            </w:pPr>
          </w:p>
          <w:p w:rsidR="00007F8D" w:rsidRDefault="00007F8D" w:rsidP="00007F8D">
            <w:pPr>
              <w:jc w:val="center"/>
            </w:pPr>
            <w:r>
              <w:t>X</w:t>
            </w:r>
          </w:p>
        </w:tc>
      </w:tr>
      <w:tr w:rsidR="00007F8D" w:rsidTr="0075593B">
        <w:tc>
          <w:tcPr>
            <w:tcW w:w="993" w:type="dxa"/>
          </w:tcPr>
          <w:p w:rsidR="00007F8D" w:rsidRDefault="00007F8D" w:rsidP="00007F8D">
            <w:pPr>
              <w:jc w:val="both"/>
            </w:pPr>
            <w:r>
              <w:t>200138</w:t>
            </w:r>
          </w:p>
        </w:tc>
        <w:tc>
          <w:tcPr>
            <w:tcW w:w="5018" w:type="dxa"/>
          </w:tcPr>
          <w:p w:rsidR="00007F8D" w:rsidRDefault="00007F8D" w:rsidP="00007F8D">
            <w:pPr>
              <w:jc w:val="both"/>
            </w:pPr>
            <w:r>
              <w:t>Dřevo neuvedené pod čísly 200137</w:t>
            </w:r>
          </w:p>
        </w:tc>
        <w:tc>
          <w:tcPr>
            <w:tcW w:w="1133" w:type="dxa"/>
          </w:tcPr>
          <w:p w:rsidR="00007F8D" w:rsidRDefault="00007F8D" w:rsidP="00007F8D">
            <w:pPr>
              <w:jc w:val="center"/>
            </w:pPr>
            <w:r>
              <w:t>X</w:t>
            </w:r>
          </w:p>
        </w:tc>
        <w:tc>
          <w:tcPr>
            <w:tcW w:w="1074" w:type="dxa"/>
          </w:tcPr>
          <w:p w:rsidR="00007F8D" w:rsidRDefault="00007F8D" w:rsidP="00007F8D">
            <w:pPr>
              <w:jc w:val="center"/>
            </w:pPr>
            <w:r>
              <w:t>X</w:t>
            </w:r>
          </w:p>
        </w:tc>
        <w:tc>
          <w:tcPr>
            <w:tcW w:w="1275" w:type="dxa"/>
            <w:shd w:val="clear" w:color="auto" w:fill="auto"/>
          </w:tcPr>
          <w:p w:rsidR="00007F8D" w:rsidRDefault="00007F8D" w:rsidP="00007F8D">
            <w:pPr>
              <w:jc w:val="center"/>
            </w:pPr>
            <w:r>
              <w:t>X</w:t>
            </w:r>
          </w:p>
        </w:tc>
      </w:tr>
      <w:tr w:rsidR="00007F8D" w:rsidTr="0075593B">
        <w:tc>
          <w:tcPr>
            <w:tcW w:w="993" w:type="dxa"/>
          </w:tcPr>
          <w:p w:rsidR="00007F8D" w:rsidRDefault="00007F8D" w:rsidP="00007F8D">
            <w:pPr>
              <w:jc w:val="both"/>
            </w:pPr>
            <w:r>
              <w:t>200201</w:t>
            </w:r>
          </w:p>
        </w:tc>
        <w:tc>
          <w:tcPr>
            <w:tcW w:w="5018" w:type="dxa"/>
          </w:tcPr>
          <w:p w:rsidR="00007F8D" w:rsidRDefault="00007F8D" w:rsidP="00007F8D">
            <w:pPr>
              <w:jc w:val="both"/>
            </w:pPr>
            <w:r>
              <w:t>Biologicky rozložitelný odpad</w:t>
            </w:r>
          </w:p>
        </w:tc>
        <w:tc>
          <w:tcPr>
            <w:tcW w:w="1133" w:type="dxa"/>
          </w:tcPr>
          <w:p w:rsidR="00007F8D" w:rsidRDefault="00007F8D" w:rsidP="00007F8D">
            <w:pPr>
              <w:jc w:val="center"/>
            </w:pPr>
            <w:r>
              <w:t>X</w:t>
            </w:r>
          </w:p>
        </w:tc>
        <w:tc>
          <w:tcPr>
            <w:tcW w:w="1074" w:type="dxa"/>
          </w:tcPr>
          <w:p w:rsidR="00007F8D" w:rsidRDefault="00007F8D" w:rsidP="00007F8D">
            <w:pPr>
              <w:jc w:val="center"/>
            </w:pPr>
            <w:r>
              <w:t>X</w:t>
            </w:r>
          </w:p>
        </w:tc>
        <w:tc>
          <w:tcPr>
            <w:tcW w:w="1275" w:type="dxa"/>
            <w:tcBorders>
              <w:bottom w:val="single" w:sz="4" w:space="0" w:color="auto"/>
            </w:tcBorders>
            <w:shd w:val="clear" w:color="auto" w:fill="auto"/>
          </w:tcPr>
          <w:p w:rsidR="00007F8D" w:rsidRPr="006F6B56" w:rsidRDefault="00007F8D" w:rsidP="00007F8D">
            <w:pPr>
              <w:jc w:val="center"/>
            </w:pPr>
            <w:r>
              <w:t>X</w:t>
            </w:r>
          </w:p>
        </w:tc>
      </w:tr>
      <w:tr w:rsidR="00007F8D" w:rsidTr="0075593B">
        <w:tc>
          <w:tcPr>
            <w:tcW w:w="993" w:type="dxa"/>
          </w:tcPr>
          <w:p w:rsidR="00007F8D" w:rsidRDefault="00007F8D" w:rsidP="00007F8D">
            <w:pPr>
              <w:jc w:val="both"/>
            </w:pPr>
            <w:r>
              <w:t>200301</w:t>
            </w:r>
          </w:p>
        </w:tc>
        <w:tc>
          <w:tcPr>
            <w:tcW w:w="5018" w:type="dxa"/>
          </w:tcPr>
          <w:p w:rsidR="00007F8D" w:rsidRDefault="00007F8D" w:rsidP="00007F8D">
            <w:pPr>
              <w:jc w:val="both"/>
            </w:pPr>
            <w:r>
              <w:t>Směsný komunální odpad</w:t>
            </w:r>
          </w:p>
        </w:tc>
        <w:tc>
          <w:tcPr>
            <w:tcW w:w="1133" w:type="dxa"/>
          </w:tcPr>
          <w:p w:rsidR="00007F8D" w:rsidRDefault="00007F8D" w:rsidP="00007F8D">
            <w:pPr>
              <w:jc w:val="center"/>
            </w:pPr>
            <w:r>
              <w:t>1232,225</w:t>
            </w:r>
          </w:p>
        </w:tc>
        <w:tc>
          <w:tcPr>
            <w:tcW w:w="1074" w:type="dxa"/>
          </w:tcPr>
          <w:p w:rsidR="00007F8D" w:rsidRDefault="006D2F2F" w:rsidP="00007F8D">
            <w:pPr>
              <w:jc w:val="center"/>
            </w:pPr>
            <w:r>
              <w:t>1158,50</w:t>
            </w:r>
          </w:p>
        </w:tc>
        <w:tc>
          <w:tcPr>
            <w:tcW w:w="1275" w:type="dxa"/>
            <w:shd w:val="clear" w:color="auto" w:fill="3B3838" w:themeFill="background2" w:themeFillShade="40"/>
          </w:tcPr>
          <w:p w:rsidR="00007F8D" w:rsidRPr="006F6AFC" w:rsidRDefault="00FC3CEF" w:rsidP="00007F8D">
            <w:pPr>
              <w:jc w:val="center"/>
              <w:rPr>
                <w:b/>
                <w:color w:val="FF0000"/>
              </w:rPr>
            </w:pPr>
            <w:r w:rsidRPr="00FC3CEF">
              <w:rPr>
                <w:b/>
                <w:color w:val="FFFFFF" w:themeColor="background1"/>
              </w:rPr>
              <w:t>0,940</w:t>
            </w:r>
          </w:p>
        </w:tc>
      </w:tr>
      <w:tr w:rsidR="00007F8D" w:rsidTr="0075593B">
        <w:tc>
          <w:tcPr>
            <w:tcW w:w="993" w:type="dxa"/>
          </w:tcPr>
          <w:p w:rsidR="00007F8D" w:rsidRDefault="00007F8D" w:rsidP="00007F8D">
            <w:pPr>
              <w:jc w:val="both"/>
            </w:pPr>
            <w:r>
              <w:t>300307</w:t>
            </w:r>
          </w:p>
        </w:tc>
        <w:tc>
          <w:tcPr>
            <w:tcW w:w="5018" w:type="dxa"/>
          </w:tcPr>
          <w:p w:rsidR="00007F8D" w:rsidRDefault="00007F8D" w:rsidP="00007F8D">
            <w:pPr>
              <w:jc w:val="both"/>
            </w:pPr>
            <w:r>
              <w:t>Objemný odpad</w:t>
            </w:r>
          </w:p>
        </w:tc>
        <w:tc>
          <w:tcPr>
            <w:tcW w:w="1133" w:type="dxa"/>
          </w:tcPr>
          <w:p w:rsidR="00007F8D" w:rsidRDefault="00007F8D" w:rsidP="00007F8D">
            <w:pPr>
              <w:jc w:val="center"/>
            </w:pPr>
            <w:r>
              <w:t>0</w:t>
            </w:r>
          </w:p>
        </w:tc>
        <w:tc>
          <w:tcPr>
            <w:tcW w:w="1074" w:type="dxa"/>
          </w:tcPr>
          <w:p w:rsidR="00007F8D" w:rsidRDefault="00007F8D" w:rsidP="00007F8D">
            <w:pPr>
              <w:jc w:val="center"/>
            </w:pPr>
            <w:r>
              <w:t>0</w:t>
            </w:r>
          </w:p>
        </w:tc>
        <w:tc>
          <w:tcPr>
            <w:tcW w:w="1275" w:type="dxa"/>
            <w:shd w:val="clear" w:color="auto" w:fill="auto"/>
          </w:tcPr>
          <w:p w:rsidR="00007F8D" w:rsidRPr="00C34F01" w:rsidRDefault="00007F8D" w:rsidP="00007F8D">
            <w:pPr>
              <w:jc w:val="center"/>
              <w:rPr>
                <w:color w:val="FF0000"/>
              </w:rPr>
            </w:pPr>
          </w:p>
        </w:tc>
      </w:tr>
      <w:tr w:rsidR="00007F8D" w:rsidTr="0075593B">
        <w:tc>
          <w:tcPr>
            <w:tcW w:w="993" w:type="dxa"/>
          </w:tcPr>
          <w:p w:rsidR="00007F8D" w:rsidRDefault="00007F8D" w:rsidP="00007F8D">
            <w:pPr>
              <w:jc w:val="both"/>
            </w:pPr>
          </w:p>
        </w:tc>
        <w:tc>
          <w:tcPr>
            <w:tcW w:w="5018" w:type="dxa"/>
          </w:tcPr>
          <w:p w:rsidR="00007F8D" w:rsidRPr="006655A3" w:rsidRDefault="00007F8D" w:rsidP="00007F8D">
            <w:pPr>
              <w:jc w:val="both"/>
              <w:rPr>
                <w:b/>
              </w:rPr>
            </w:pPr>
            <w:r>
              <w:rPr>
                <w:b/>
              </w:rPr>
              <w:t>Celkem</w:t>
            </w:r>
          </w:p>
        </w:tc>
        <w:tc>
          <w:tcPr>
            <w:tcW w:w="1133" w:type="dxa"/>
          </w:tcPr>
          <w:p w:rsidR="00007F8D" w:rsidRPr="0055734D" w:rsidRDefault="00007F8D" w:rsidP="00007F8D">
            <w:pPr>
              <w:jc w:val="center"/>
              <w:rPr>
                <w:b/>
              </w:rPr>
            </w:pPr>
            <w:r>
              <w:rPr>
                <w:b/>
              </w:rPr>
              <w:t>1726,159</w:t>
            </w:r>
          </w:p>
        </w:tc>
        <w:tc>
          <w:tcPr>
            <w:tcW w:w="1074" w:type="dxa"/>
          </w:tcPr>
          <w:p w:rsidR="00007F8D" w:rsidRPr="0055734D" w:rsidRDefault="00F63E96" w:rsidP="00007F8D">
            <w:pPr>
              <w:jc w:val="center"/>
              <w:rPr>
                <w:b/>
              </w:rPr>
            </w:pPr>
            <w:r>
              <w:rPr>
                <w:b/>
              </w:rPr>
              <w:t>1667,03</w:t>
            </w:r>
          </w:p>
        </w:tc>
        <w:tc>
          <w:tcPr>
            <w:tcW w:w="1275" w:type="dxa"/>
          </w:tcPr>
          <w:p w:rsidR="00007F8D" w:rsidRPr="00FC3CEF" w:rsidRDefault="00FC3CEF" w:rsidP="00007F8D">
            <w:pPr>
              <w:jc w:val="center"/>
              <w:rPr>
                <w:b/>
              </w:rPr>
            </w:pPr>
            <w:r w:rsidRPr="00FC3CEF">
              <w:rPr>
                <w:b/>
              </w:rPr>
              <w:t>0,966</w:t>
            </w:r>
          </w:p>
        </w:tc>
      </w:tr>
    </w:tbl>
    <w:p w:rsidR="006E5686" w:rsidRPr="008465A9" w:rsidRDefault="00B03DB9" w:rsidP="000F2A56">
      <w:pPr>
        <w:jc w:val="both"/>
        <w:rPr>
          <w:i/>
          <w:sz w:val="18"/>
          <w:szCs w:val="18"/>
        </w:rPr>
      </w:pPr>
      <w:r w:rsidRPr="008465A9">
        <w:rPr>
          <w:i/>
          <w:sz w:val="18"/>
          <w:szCs w:val="18"/>
        </w:rPr>
        <w:t xml:space="preserve">Zdroj dat: Hlášení o produkci a nakládání s odpady </w:t>
      </w:r>
    </w:p>
    <w:p w:rsidR="00384E73" w:rsidRDefault="002D1D4A" w:rsidP="000F2A56">
      <w:pPr>
        <w:jc w:val="both"/>
      </w:pPr>
      <w:r>
        <w:t xml:space="preserve">     Celkové množs</w:t>
      </w:r>
      <w:r w:rsidR="006903C3">
        <w:t>tv</w:t>
      </w:r>
      <w:r w:rsidR="00EA6833">
        <w:t xml:space="preserve">í odpadu po dlouhé době konečně kleslo. Velmi pozitivní je pokles množství SKO, což přičítáme omezení frekvence svozu nádob na SKO od domu na 1 x 14 dní.  </w:t>
      </w:r>
      <w:r w:rsidR="00FC3CEF">
        <w:t xml:space="preserve">Plast, papír a </w:t>
      </w:r>
      <w:proofErr w:type="spellStart"/>
      <w:r w:rsidR="00FC3CEF">
        <w:t>tetra</w:t>
      </w:r>
      <w:proofErr w:type="spellEnd"/>
      <w:r w:rsidR="00FC3CEF">
        <w:t>-packy měly také větší výtěžnost – připomeňme, že se v průběhu roku zavedl sběr plastu a papíru „</w:t>
      </w:r>
      <w:proofErr w:type="spellStart"/>
      <w:r w:rsidR="00FC3CEF">
        <w:t>Door</w:t>
      </w:r>
      <w:proofErr w:type="spellEnd"/>
      <w:r w:rsidR="00FC3CEF">
        <w:t xml:space="preserve"> to </w:t>
      </w:r>
      <w:proofErr w:type="spellStart"/>
      <w:r w:rsidR="00FC3CEF">
        <w:t>door</w:t>
      </w:r>
      <w:proofErr w:type="spellEnd"/>
      <w:r w:rsidR="00FC3CEF">
        <w:t>“</w:t>
      </w:r>
      <w:r w:rsidR="00EA6833">
        <w:t xml:space="preserve"> </w:t>
      </w:r>
      <w:r w:rsidR="00FC3CEF">
        <w:t xml:space="preserve"> a také kontejnerový sběr nápojových kartonů (6 ks kontejnerů 1100 l). </w:t>
      </w:r>
      <w:r w:rsidR="000C7053">
        <w:t xml:space="preserve"> </w:t>
      </w:r>
      <w:r w:rsidR="000F2A56">
        <w:t xml:space="preserve"> </w:t>
      </w:r>
    </w:p>
    <w:p w:rsidR="00384E73" w:rsidRDefault="00384E73" w:rsidP="000F2A56">
      <w:pPr>
        <w:jc w:val="both"/>
      </w:pPr>
      <w:r>
        <w:t xml:space="preserve">     </w:t>
      </w:r>
      <w:r w:rsidR="00C13072">
        <w:t>P</w:t>
      </w:r>
      <w:r w:rsidR="00AD341B">
        <w:t>o</w:t>
      </w:r>
      <w:r w:rsidR="00DD393F">
        <w:t xml:space="preserve">díl </w:t>
      </w:r>
      <w:r w:rsidR="009B7598">
        <w:t xml:space="preserve">SKO </w:t>
      </w:r>
      <w:r w:rsidR="00AD341B">
        <w:t>na c</w:t>
      </w:r>
      <w:r w:rsidR="00F2749B">
        <w:t>elkové produkci</w:t>
      </w:r>
      <w:r w:rsidR="00F81045">
        <w:t xml:space="preserve"> je 69,64 </w:t>
      </w:r>
      <w:r w:rsidR="00C661F0">
        <w:t xml:space="preserve">% (oproti </w:t>
      </w:r>
      <w:r w:rsidR="00F81045">
        <w:t xml:space="preserve">71,39 </w:t>
      </w:r>
      <w:r w:rsidR="009B7598">
        <w:t xml:space="preserve">% z roku </w:t>
      </w:r>
      <w:r w:rsidR="00F81045">
        <w:t>2020</w:t>
      </w:r>
      <w:r w:rsidR="00C13072">
        <w:t xml:space="preserve"> </w:t>
      </w:r>
      <w:r w:rsidR="00F81045">
        <w:t>opět zlepšení</w:t>
      </w:r>
      <w:r w:rsidR="00C13072">
        <w:t xml:space="preserve">), </w:t>
      </w:r>
      <w:r w:rsidR="00AD341B">
        <w:t>podíl využitelných složek komunálního odpadu bez kovů na</w:t>
      </w:r>
      <w:r w:rsidR="00DD393F">
        <w:t xml:space="preserve"> celkové produkci zaujímá cca </w:t>
      </w:r>
      <w:r w:rsidR="00F81045">
        <w:t>26,32 % (v roce 2020</w:t>
      </w:r>
      <w:r w:rsidR="00442FAA">
        <w:t xml:space="preserve"> to bylo </w:t>
      </w:r>
      <w:r w:rsidR="00F81045">
        <w:t>24</w:t>
      </w:r>
      <w:r w:rsidR="006012AB">
        <w:t>,63</w:t>
      </w:r>
      <w:r w:rsidR="00177ECC">
        <w:t xml:space="preserve"> </w:t>
      </w:r>
      <w:r w:rsidR="00AD341B">
        <w:t>%.</w:t>
      </w:r>
      <w:r w:rsidR="00442FAA">
        <w:t>).</w:t>
      </w:r>
      <w:r>
        <w:t xml:space="preserve"> </w:t>
      </w:r>
      <w:r w:rsidR="00F81045">
        <w:t>Podíl využitelných složek se zvyšuje, což je pozitivní, ale je to stále ještě nedostatečné, vzhledem k tomu, že m</w:t>
      </w:r>
      <w:r w:rsidR="003C5BFB">
        <w:t>áme dosáhnout podílu 55 %. V</w:t>
      </w:r>
      <w:r w:rsidR="00F81045">
        <w:t xml:space="preserve"> roce 2022 </w:t>
      </w:r>
      <w:r w:rsidR="003C5BFB">
        <w:t xml:space="preserve">nás však čeká jedna zásadní změna - </w:t>
      </w:r>
      <w:r w:rsidR="00F81045">
        <w:t xml:space="preserve">kompostárna </w:t>
      </w:r>
      <w:r w:rsidR="003C5BFB">
        <w:t xml:space="preserve">se stane </w:t>
      </w:r>
      <w:r w:rsidR="00F81045">
        <w:t>odpadovým zařízením, tak se bude moct již započítat bioodpad do podílu vytříděného odpadu, a to by mělo procento vytřídění zvýšit.  Dále je třeba</w:t>
      </w:r>
      <w:r w:rsidR="005F08ED">
        <w:t xml:space="preserve"> klást důraz na snížení mno</w:t>
      </w:r>
      <w:r w:rsidR="005A4EA1">
        <w:t>žství skládkovaného odpadu</w:t>
      </w:r>
      <w:r w:rsidR="004D66E5">
        <w:t xml:space="preserve">, vzhledem ke klesajícím limitům množství ukládaného na skládku. </w:t>
      </w:r>
    </w:p>
    <w:p w:rsidR="000503E3" w:rsidRDefault="000F2A56" w:rsidP="000F2A56">
      <w:pPr>
        <w:jc w:val="both"/>
      </w:pPr>
      <w:r>
        <w:t xml:space="preserve">     </w:t>
      </w:r>
      <w:r w:rsidR="00AD341B">
        <w:t xml:space="preserve">V přepočtu na 1 obyvatele města bylo vyprodukováno </w:t>
      </w:r>
      <w:r w:rsidR="006A5E46">
        <w:t>307,74</w:t>
      </w:r>
      <w:r w:rsidR="00577533">
        <w:t xml:space="preserve"> kg odpadu</w:t>
      </w:r>
      <w:r w:rsidR="00227DE7">
        <w:t xml:space="preserve"> (pro zajímavost 0,8</w:t>
      </w:r>
      <w:r w:rsidR="006A5E46">
        <w:t>4</w:t>
      </w:r>
      <w:r w:rsidR="004F045D">
        <w:t xml:space="preserve"> </w:t>
      </w:r>
      <w:r w:rsidR="00227DE7">
        <w:t>kg</w:t>
      </w:r>
      <w:r w:rsidR="0082208C">
        <w:t xml:space="preserve"> </w:t>
      </w:r>
      <w:r w:rsidR="00227DE7">
        <w:t>odpadu denně</w:t>
      </w:r>
      <w:r w:rsidR="0082208C">
        <w:t>!</w:t>
      </w:r>
      <w:r w:rsidR="00227DE7">
        <w:t>)</w:t>
      </w:r>
      <w:r w:rsidR="00442FAA">
        <w:t xml:space="preserve">, což je </w:t>
      </w:r>
      <w:r w:rsidR="006A5E46">
        <w:t>konečně méně než v předchozích letech</w:t>
      </w:r>
      <w:r w:rsidR="00442FAA">
        <w:t xml:space="preserve">, kdy to bylo </w:t>
      </w:r>
      <w:r w:rsidR="006A5E46">
        <w:t>319,60</w:t>
      </w:r>
      <w:r w:rsidR="000503E3">
        <w:t xml:space="preserve"> kg</w:t>
      </w:r>
      <w:r w:rsidR="002E3E19">
        <w:t xml:space="preserve"> odpadu</w:t>
      </w:r>
      <w:r w:rsidR="000503E3">
        <w:t xml:space="preserve">. </w:t>
      </w:r>
      <w:r w:rsidR="002E3E19">
        <w:t>Směsný k</w:t>
      </w:r>
      <w:r w:rsidR="000503E3">
        <w:t>om</w:t>
      </w:r>
      <w:r w:rsidR="00C16B80">
        <w:t>u</w:t>
      </w:r>
      <w:r w:rsidR="004647E7">
        <w:t xml:space="preserve">nální </w:t>
      </w:r>
      <w:r w:rsidR="00FE0255">
        <w:t>o</w:t>
      </w:r>
      <w:r w:rsidR="006A5E46">
        <w:t>dpad na 1 obyvatele klesl</w:t>
      </w:r>
      <w:r w:rsidR="004647E7">
        <w:t xml:space="preserve"> na</w:t>
      </w:r>
      <w:r w:rsidR="00C16B80">
        <w:t xml:space="preserve"> </w:t>
      </w:r>
      <w:r w:rsidR="006A5E46">
        <w:rPr>
          <w:color w:val="FF0000"/>
        </w:rPr>
        <w:t>213,86</w:t>
      </w:r>
      <w:r w:rsidR="006012AB" w:rsidRPr="00FE0255">
        <w:rPr>
          <w:color w:val="FF0000"/>
        </w:rPr>
        <w:t xml:space="preserve"> </w:t>
      </w:r>
      <w:r w:rsidR="003C5BFB">
        <w:t>kg (v roce 2020</w:t>
      </w:r>
      <w:r w:rsidR="006E5686">
        <w:t xml:space="preserve"> </w:t>
      </w:r>
      <w:r w:rsidR="00C632E0">
        <w:t>to bylo</w:t>
      </w:r>
      <w:r w:rsidR="005E5A15">
        <w:t xml:space="preserve"> </w:t>
      </w:r>
      <w:r w:rsidR="006A5E46">
        <w:t>228,1</w:t>
      </w:r>
      <w:r w:rsidR="006012AB">
        <w:t>5</w:t>
      </w:r>
      <w:r w:rsidR="004621B3">
        <w:t xml:space="preserve"> kg</w:t>
      </w:r>
      <w:r w:rsidR="00577533">
        <w:t>)</w:t>
      </w:r>
      <w:r w:rsidR="005E5A15">
        <w:t xml:space="preserve">. </w:t>
      </w:r>
      <w:r w:rsidR="006A5E46">
        <w:t>Zdá se, nastavení nového systému ve svozu odpadů</w:t>
      </w:r>
      <w:r w:rsidR="00764F98">
        <w:t xml:space="preserve"> přináší</w:t>
      </w:r>
      <w:r w:rsidR="0059016B">
        <w:t xml:space="preserve"> své </w:t>
      </w:r>
      <w:r w:rsidR="00764F98">
        <w:t xml:space="preserve">první ovoce. </w:t>
      </w:r>
    </w:p>
    <w:p w:rsidR="00854B3C" w:rsidRPr="00854B3C" w:rsidRDefault="00854B3C" w:rsidP="00854B3C">
      <w:pPr>
        <w:shd w:val="clear" w:color="auto" w:fill="FFFFFF"/>
        <w:spacing w:after="0" w:line="240" w:lineRule="auto"/>
        <w:jc w:val="both"/>
        <w:rPr>
          <w:rFonts w:ascii="Arial" w:eastAsia="Times New Roman" w:hAnsi="Arial" w:cs="Arial"/>
          <w:color w:val="000000"/>
          <w:sz w:val="20"/>
          <w:szCs w:val="20"/>
          <w:lang w:eastAsia="cs-CZ"/>
        </w:rPr>
      </w:pPr>
    </w:p>
    <w:p w:rsidR="00854B3C" w:rsidRPr="00854B3C" w:rsidRDefault="0059016B" w:rsidP="00854B3C">
      <w:pPr>
        <w:tabs>
          <w:tab w:val="left" w:pos="8025"/>
        </w:tabs>
        <w:jc w:val="both"/>
        <w:rPr>
          <w:i/>
          <w:u w:val="single"/>
        </w:rPr>
      </w:pPr>
      <w:r>
        <w:rPr>
          <w:i/>
          <w:u w:val="single"/>
        </w:rPr>
        <w:t>Tabulka č. 7</w:t>
      </w:r>
      <w:r w:rsidR="00854B3C">
        <w:rPr>
          <w:i/>
          <w:u w:val="single"/>
        </w:rPr>
        <w:t xml:space="preserve"> - </w:t>
      </w:r>
      <w:r w:rsidR="00854B3C" w:rsidRPr="00854B3C">
        <w:rPr>
          <w:i/>
          <w:u w:val="single"/>
        </w:rPr>
        <w:t>Množství odpadů, na které se vztahuje výjimka podle § 157</w:t>
      </w:r>
    </w:p>
    <w:tbl>
      <w:tblPr>
        <w:tblW w:w="9064" w:type="dxa"/>
        <w:tblBorders>
          <w:top w:val="single" w:sz="6" w:space="0" w:color="808080"/>
          <w:left w:val="single" w:sz="6" w:space="0" w:color="808080"/>
          <w:bottom w:val="single" w:sz="6" w:space="0" w:color="808080"/>
          <w:right w:val="single" w:sz="6" w:space="0" w:color="808080"/>
        </w:tblBorders>
        <w:shd w:val="clear" w:color="auto" w:fill="FFFFFF"/>
        <w:tblCellMar>
          <w:left w:w="0" w:type="dxa"/>
          <w:right w:w="0" w:type="dxa"/>
        </w:tblCellMar>
        <w:tblLook w:val="04A0" w:firstRow="1" w:lastRow="0" w:firstColumn="1" w:lastColumn="0" w:noHBand="0" w:noVBand="1"/>
      </w:tblPr>
      <w:tblGrid>
        <w:gridCol w:w="2686"/>
        <w:gridCol w:w="708"/>
        <w:gridCol w:w="709"/>
        <w:gridCol w:w="709"/>
        <w:gridCol w:w="708"/>
        <w:gridCol w:w="709"/>
        <w:gridCol w:w="709"/>
        <w:gridCol w:w="708"/>
        <w:gridCol w:w="709"/>
        <w:gridCol w:w="709"/>
      </w:tblGrid>
      <w:tr w:rsidR="00854B3C" w:rsidRPr="00854B3C" w:rsidTr="00854B3C">
        <w:tc>
          <w:tcPr>
            <w:tcW w:w="2686" w:type="dxa"/>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854B3C" w:rsidRPr="00854B3C" w:rsidRDefault="00854B3C" w:rsidP="00854B3C">
            <w:pPr>
              <w:spacing w:after="0" w:line="240" w:lineRule="auto"/>
              <w:rPr>
                <w:rFonts w:ascii="Arial" w:eastAsia="Times New Roman" w:hAnsi="Arial" w:cs="Arial"/>
                <w:b/>
                <w:bCs/>
                <w:color w:val="000000"/>
                <w:sz w:val="20"/>
                <w:szCs w:val="20"/>
                <w:lang w:eastAsia="cs-CZ"/>
              </w:rPr>
            </w:pPr>
            <w:r>
              <w:rPr>
                <w:rFonts w:ascii="Arial" w:eastAsia="Times New Roman" w:hAnsi="Arial" w:cs="Arial"/>
                <w:b/>
                <w:bCs/>
                <w:color w:val="000000"/>
                <w:sz w:val="20"/>
                <w:szCs w:val="20"/>
                <w:lang w:eastAsia="cs-CZ"/>
              </w:rPr>
              <w:t>R</w:t>
            </w:r>
            <w:r w:rsidRPr="00854B3C">
              <w:rPr>
                <w:rFonts w:ascii="Arial" w:eastAsia="Times New Roman" w:hAnsi="Arial" w:cs="Arial"/>
                <w:b/>
                <w:bCs/>
                <w:color w:val="000000"/>
                <w:sz w:val="20"/>
                <w:szCs w:val="20"/>
                <w:lang w:eastAsia="cs-CZ"/>
              </w:rPr>
              <w:t>ok</w:t>
            </w:r>
          </w:p>
        </w:tc>
        <w:tc>
          <w:tcPr>
            <w:tcW w:w="708" w:type="dxa"/>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854B3C" w:rsidRPr="00854B3C" w:rsidRDefault="00854B3C" w:rsidP="00854B3C">
            <w:pPr>
              <w:spacing w:after="0" w:line="240" w:lineRule="auto"/>
              <w:jc w:val="center"/>
              <w:rPr>
                <w:rFonts w:ascii="Arial" w:eastAsia="Times New Roman" w:hAnsi="Arial" w:cs="Arial"/>
                <w:b/>
                <w:bCs/>
                <w:color w:val="000000"/>
                <w:sz w:val="20"/>
                <w:szCs w:val="20"/>
                <w:lang w:eastAsia="cs-CZ"/>
              </w:rPr>
            </w:pPr>
            <w:r w:rsidRPr="00854B3C">
              <w:rPr>
                <w:rFonts w:ascii="Arial" w:eastAsia="Times New Roman" w:hAnsi="Arial" w:cs="Arial"/>
                <w:b/>
                <w:bCs/>
                <w:color w:val="000000"/>
                <w:sz w:val="20"/>
                <w:szCs w:val="20"/>
                <w:lang w:eastAsia="cs-CZ"/>
              </w:rPr>
              <w:t>2021</w:t>
            </w:r>
          </w:p>
        </w:tc>
        <w:tc>
          <w:tcPr>
            <w:tcW w:w="709" w:type="dxa"/>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854B3C" w:rsidRPr="00854B3C" w:rsidRDefault="00854B3C" w:rsidP="00854B3C">
            <w:pPr>
              <w:spacing w:after="0" w:line="240" w:lineRule="auto"/>
              <w:jc w:val="center"/>
              <w:rPr>
                <w:rFonts w:ascii="Arial" w:eastAsia="Times New Roman" w:hAnsi="Arial" w:cs="Arial"/>
                <w:b/>
                <w:bCs/>
                <w:color w:val="000000"/>
                <w:sz w:val="20"/>
                <w:szCs w:val="20"/>
                <w:lang w:eastAsia="cs-CZ"/>
              </w:rPr>
            </w:pPr>
            <w:r w:rsidRPr="00854B3C">
              <w:rPr>
                <w:rFonts w:ascii="Arial" w:eastAsia="Times New Roman" w:hAnsi="Arial" w:cs="Arial"/>
                <w:b/>
                <w:bCs/>
                <w:color w:val="000000"/>
                <w:sz w:val="20"/>
                <w:szCs w:val="20"/>
                <w:lang w:eastAsia="cs-CZ"/>
              </w:rPr>
              <w:t>2022</w:t>
            </w:r>
          </w:p>
        </w:tc>
        <w:tc>
          <w:tcPr>
            <w:tcW w:w="709" w:type="dxa"/>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854B3C" w:rsidRPr="00854B3C" w:rsidRDefault="00854B3C" w:rsidP="00854B3C">
            <w:pPr>
              <w:spacing w:after="0" w:line="240" w:lineRule="auto"/>
              <w:jc w:val="center"/>
              <w:rPr>
                <w:rFonts w:ascii="Arial" w:eastAsia="Times New Roman" w:hAnsi="Arial" w:cs="Arial"/>
                <w:b/>
                <w:bCs/>
                <w:color w:val="000000"/>
                <w:sz w:val="20"/>
                <w:szCs w:val="20"/>
                <w:lang w:eastAsia="cs-CZ"/>
              </w:rPr>
            </w:pPr>
            <w:r w:rsidRPr="00854B3C">
              <w:rPr>
                <w:rFonts w:ascii="Arial" w:eastAsia="Times New Roman" w:hAnsi="Arial" w:cs="Arial"/>
                <w:b/>
                <w:bCs/>
                <w:color w:val="000000"/>
                <w:sz w:val="20"/>
                <w:szCs w:val="20"/>
                <w:lang w:eastAsia="cs-CZ"/>
              </w:rPr>
              <w:t>2023</w:t>
            </w:r>
          </w:p>
        </w:tc>
        <w:tc>
          <w:tcPr>
            <w:tcW w:w="708" w:type="dxa"/>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854B3C" w:rsidRPr="00854B3C" w:rsidRDefault="00854B3C" w:rsidP="00854B3C">
            <w:pPr>
              <w:spacing w:after="0" w:line="240" w:lineRule="auto"/>
              <w:jc w:val="center"/>
              <w:rPr>
                <w:rFonts w:ascii="Arial" w:eastAsia="Times New Roman" w:hAnsi="Arial" w:cs="Arial"/>
                <w:b/>
                <w:bCs/>
                <w:color w:val="000000"/>
                <w:sz w:val="20"/>
                <w:szCs w:val="20"/>
                <w:lang w:eastAsia="cs-CZ"/>
              </w:rPr>
            </w:pPr>
            <w:r w:rsidRPr="00854B3C">
              <w:rPr>
                <w:rFonts w:ascii="Arial" w:eastAsia="Times New Roman" w:hAnsi="Arial" w:cs="Arial"/>
                <w:b/>
                <w:bCs/>
                <w:color w:val="000000"/>
                <w:sz w:val="20"/>
                <w:szCs w:val="20"/>
                <w:lang w:eastAsia="cs-CZ"/>
              </w:rPr>
              <w:t>2024</w:t>
            </w:r>
          </w:p>
        </w:tc>
        <w:tc>
          <w:tcPr>
            <w:tcW w:w="709" w:type="dxa"/>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854B3C" w:rsidRPr="00854B3C" w:rsidRDefault="00854B3C" w:rsidP="00854B3C">
            <w:pPr>
              <w:spacing w:after="0" w:line="240" w:lineRule="auto"/>
              <w:jc w:val="center"/>
              <w:rPr>
                <w:rFonts w:ascii="Arial" w:eastAsia="Times New Roman" w:hAnsi="Arial" w:cs="Arial"/>
                <w:b/>
                <w:bCs/>
                <w:color w:val="000000"/>
                <w:sz w:val="20"/>
                <w:szCs w:val="20"/>
                <w:lang w:eastAsia="cs-CZ"/>
              </w:rPr>
            </w:pPr>
            <w:r w:rsidRPr="00854B3C">
              <w:rPr>
                <w:rFonts w:ascii="Arial" w:eastAsia="Times New Roman" w:hAnsi="Arial" w:cs="Arial"/>
                <w:b/>
                <w:bCs/>
                <w:color w:val="000000"/>
                <w:sz w:val="20"/>
                <w:szCs w:val="20"/>
                <w:lang w:eastAsia="cs-CZ"/>
              </w:rPr>
              <w:t>2025</w:t>
            </w:r>
          </w:p>
        </w:tc>
        <w:tc>
          <w:tcPr>
            <w:tcW w:w="709" w:type="dxa"/>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854B3C" w:rsidRPr="00854B3C" w:rsidRDefault="00854B3C" w:rsidP="00854B3C">
            <w:pPr>
              <w:spacing w:after="0" w:line="240" w:lineRule="auto"/>
              <w:jc w:val="center"/>
              <w:rPr>
                <w:rFonts w:ascii="Arial" w:eastAsia="Times New Roman" w:hAnsi="Arial" w:cs="Arial"/>
                <w:b/>
                <w:bCs/>
                <w:color w:val="000000"/>
                <w:sz w:val="20"/>
                <w:szCs w:val="20"/>
                <w:lang w:eastAsia="cs-CZ"/>
              </w:rPr>
            </w:pPr>
            <w:r w:rsidRPr="00854B3C">
              <w:rPr>
                <w:rFonts w:ascii="Arial" w:eastAsia="Times New Roman" w:hAnsi="Arial" w:cs="Arial"/>
                <w:b/>
                <w:bCs/>
                <w:color w:val="000000"/>
                <w:sz w:val="20"/>
                <w:szCs w:val="20"/>
                <w:lang w:eastAsia="cs-CZ"/>
              </w:rPr>
              <w:t>2026</w:t>
            </w:r>
          </w:p>
        </w:tc>
        <w:tc>
          <w:tcPr>
            <w:tcW w:w="708" w:type="dxa"/>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854B3C" w:rsidRPr="00854B3C" w:rsidRDefault="00854B3C" w:rsidP="00854B3C">
            <w:pPr>
              <w:spacing w:after="0" w:line="240" w:lineRule="auto"/>
              <w:rPr>
                <w:rFonts w:ascii="Arial" w:eastAsia="Times New Roman" w:hAnsi="Arial" w:cs="Arial"/>
                <w:b/>
                <w:bCs/>
                <w:color w:val="000000"/>
                <w:sz w:val="20"/>
                <w:szCs w:val="20"/>
                <w:lang w:eastAsia="cs-CZ"/>
              </w:rPr>
            </w:pPr>
            <w:r w:rsidRPr="00854B3C">
              <w:rPr>
                <w:rFonts w:ascii="Arial" w:eastAsia="Times New Roman" w:hAnsi="Arial" w:cs="Arial"/>
                <w:b/>
                <w:bCs/>
                <w:color w:val="000000"/>
                <w:sz w:val="20"/>
                <w:szCs w:val="20"/>
                <w:lang w:eastAsia="cs-CZ"/>
              </w:rPr>
              <w:t>2027</w:t>
            </w:r>
          </w:p>
        </w:tc>
        <w:tc>
          <w:tcPr>
            <w:tcW w:w="709" w:type="dxa"/>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854B3C" w:rsidRPr="00854B3C" w:rsidRDefault="00854B3C" w:rsidP="00854B3C">
            <w:pPr>
              <w:spacing w:after="0" w:line="240" w:lineRule="auto"/>
              <w:jc w:val="center"/>
              <w:rPr>
                <w:rFonts w:ascii="Arial" w:eastAsia="Times New Roman" w:hAnsi="Arial" w:cs="Arial"/>
                <w:b/>
                <w:bCs/>
                <w:color w:val="000000"/>
                <w:sz w:val="20"/>
                <w:szCs w:val="20"/>
                <w:lang w:eastAsia="cs-CZ"/>
              </w:rPr>
            </w:pPr>
            <w:r w:rsidRPr="00854B3C">
              <w:rPr>
                <w:rFonts w:ascii="Arial" w:eastAsia="Times New Roman" w:hAnsi="Arial" w:cs="Arial"/>
                <w:b/>
                <w:bCs/>
                <w:color w:val="000000"/>
                <w:sz w:val="20"/>
                <w:szCs w:val="20"/>
                <w:lang w:eastAsia="cs-CZ"/>
              </w:rPr>
              <w:t>2028</w:t>
            </w:r>
          </w:p>
        </w:tc>
        <w:tc>
          <w:tcPr>
            <w:tcW w:w="709" w:type="dxa"/>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854B3C" w:rsidRPr="00854B3C" w:rsidRDefault="00854B3C" w:rsidP="00854B3C">
            <w:pPr>
              <w:spacing w:after="0" w:line="240" w:lineRule="auto"/>
              <w:jc w:val="center"/>
              <w:rPr>
                <w:rFonts w:ascii="Arial" w:eastAsia="Times New Roman" w:hAnsi="Arial" w:cs="Arial"/>
                <w:b/>
                <w:bCs/>
                <w:color w:val="000000"/>
                <w:sz w:val="20"/>
                <w:szCs w:val="20"/>
                <w:lang w:eastAsia="cs-CZ"/>
              </w:rPr>
            </w:pPr>
            <w:r w:rsidRPr="00854B3C">
              <w:rPr>
                <w:rFonts w:ascii="Arial" w:eastAsia="Times New Roman" w:hAnsi="Arial" w:cs="Arial"/>
                <w:b/>
                <w:bCs/>
                <w:color w:val="000000"/>
                <w:sz w:val="20"/>
                <w:szCs w:val="20"/>
                <w:lang w:eastAsia="cs-CZ"/>
              </w:rPr>
              <w:t>2029</w:t>
            </w:r>
          </w:p>
        </w:tc>
      </w:tr>
      <w:tr w:rsidR="00854B3C" w:rsidRPr="00854B3C" w:rsidTr="00854B3C">
        <w:tc>
          <w:tcPr>
            <w:tcW w:w="2686" w:type="dxa"/>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854B3C" w:rsidRPr="00854B3C" w:rsidRDefault="00854B3C" w:rsidP="00854B3C">
            <w:pPr>
              <w:spacing w:after="0" w:line="240" w:lineRule="auto"/>
              <w:rPr>
                <w:rFonts w:ascii="Arial" w:eastAsia="Times New Roman" w:hAnsi="Arial" w:cs="Arial"/>
                <w:b/>
                <w:bCs/>
                <w:color w:val="000000"/>
                <w:sz w:val="20"/>
                <w:szCs w:val="20"/>
                <w:lang w:eastAsia="cs-CZ"/>
              </w:rPr>
            </w:pPr>
            <w:r w:rsidRPr="00854B3C">
              <w:rPr>
                <w:rFonts w:ascii="Arial" w:eastAsia="Times New Roman" w:hAnsi="Arial" w:cs="Arial"/>
                <w:b/>
                <w:bCs/>
                <w:color w:val="000000"/>
                <w:sz w:val="20"/>
                <w:szCs w:val="20"/>
                <w:lang w:eastAsia="cs-CZ"/>
              </w:rPr>
              <w:t>Množs</w:t>
            </w:r>
            <w:r>
              <w:rPr>
                <w:rFonts w:ascii="Arial" w:eastAsia="Times New Roman" w:hAnsi="Arial" w:cs="Arial"/>
                <w:b/>
                <w:bCs/>
                <w:color w:val="000000"/>
                <w:sz w:val="20"/>
                <w:szCs w:val="20"/>
                <w:lang w:eastAsia="cs-CZ"/>
              </w:rPr>
              <w:t>tví odpadu na obyvatele v kg</w:t>
            </w:r>
          </w:p>
        </w:tc>
        <w:tc>
          <w:tcPr>
            <w:tcW w:w="708" w:type="dxa"/>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hideMark/>
          </w:tcPr>
          <w:p w:rsidR="00854B3C" w:rsidRPr="00854B3C" w:rsidRDefault="00854B3C" w:rsidP="00854B3C">
            <w:pPr>
              <w:spacing w:after="0" w:line="240" w:lineRule="auto"/>
              <w:jc w:val="center"/>
              <w:rPr>
                <w:rFonts w:ascii="Arial" w:eastAsia="Times New Roman" w:hAnsi="Arial" w:cs="Arial"/>
                <w:color w:val="000000"/>
                <w:sz w:val="20"/>
                <w:szCs w:val="20"/>
                <w:lang w:eastAsia="cs-CZ"/>
              </w:rPr>
            </w:pPr>
            <w:r w:rsidRPr="00454952">
              <w:rPr>
                <w:rFonts w:ascii="Arial" w:eastAsia="Times New Roman" w:hAnsi="Arial" w:cs="Arial"/>
                <w:color w:val="FF0000"/>
                <w:sz w:val="20"/>
                <w:szCs w:val="20"/>
                <w:lang w:eastAsia="cs-CZ"/>
              </w:rPr>
              <w:t>200</w:t>
            </w:r>
          </w:p>
        </w:tc>
        <w:tc>
          <w:tcPr>
            <w:tcW w:w="709" w:type="dxa"/>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hideMark/>
          </w:tcPr>
          <w:p w:rsidR="00854B3C" w:rsidRPr="00854B3C" w:rsidRDefault="00854B3C" w:rsidP="00854B3C">
            <w:pPr>
              <w:spacing w:after="0"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190</w:t>
            </w:r>
          </w:p>
        </w:tc>
        <w:tc>
          <w:tcPr>
            <w:tcW w:w="709" w:type="dxa"/>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hideMark/>
          </w:tcPr>
          <w:p w:rsidR="00854B3C" w:rsidRPr="00854B3C" w:rsidRDefault="00854B3C" w:rsidP="00854B3C">
            <w:pPr>
              <w:spacing w:after="0"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180</w:t>
            </w:r>
          </w:p>
        </w:tc>
        <w:tc>
          <w:tcPr>
            <w:tcW w:w="708" w:type="dxa"/>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hideMark/>
          </w:tcPr>
          <w:p w:rsidR="00854B3C" w:rsidRPr="00854B3C" w:rsidRDefault="00854B3C" w:rsidP="00854B3C">
            <w:pPr>
              <w:spacing w:after="0"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170</w:t>
            </w:r>
          </w:p>
        </w:tc>
        <w:tc>
          <w:tcPr>
            <w:tcW w:w="709" w:type="dxa"/>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hideMark/>
          </w:tcPr>
          <w:p w:rsidR="00854B3C" w:rsidRPr="00854B3C" w:rsidRDefault="00854B3C" w:rsidP="00854B3C">
            <w:pPr>
              <w:spacing w:after="0" w:line="240" w:lineRule="auto"/>
              <w:jc w:val="center"/>
              <w:rPr>
                <w:rFonts w:ascii="Arial" w:eastAsia="Times New Roman" w:hAnsi="Arial" w:cs="Arial"/>
                <w:color w:val="000000"/>
                <w:sz w:val="20"/>
                <w:szCs w:val="20"/>
                <w:lang w:eastAsia="cs-CZ"/>
              </w:rPr>
            </w:pPr>
            <w:r w:rsidRPr="00854B3C">
              <w:rPr>
                <w:rFonts w:ascii="Arial" w:eastAsia="Times New Roman" w:hAnsi="Arial" w:cs="Arial"/>
                <w:color w:val="000000"/>
                <w:sz w:val="20"/>
                <w:szCs w:val="20"/>
                <w:lang w:eastAsia="cs-CZ"/>
              </w:rPr>
              <w:t>16</w:t>
            </w:r>
            <w:r>
              <w:rPr>
                <w:rFonts w:ascii="Arial" w:eastAsia="Times New Roman" w:hAnsi="Arial" w:cs="Arial"/>
                <w:color w:val="000000"/>
                <w:sz w:val="20"/>
                <w:szCs w:val="20"/>
                <w:lang w:eastAsia="cs-CZ"/>
              </w:rPr>
              <w:t>0</w:t>
            </w:r>
          </w:p>
        </w:tc>
        <w:tc>
          <w:tcPr>
            <w:tcW w:w="709" w:type="dxa"/>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hideMark/>
          </w:tcPr>
          <w:p w:rsidR="00854B3C" w:rsidRPr="00854B3C" w:rsidRDefault="00854B3C" w:rsidP="00854B3C">
            <w:pPr>
              <w:spacing w:after="0"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150</w:t>
            </w:r>
          </w:p>
        </w:tc>
        <w:tc>
          <w:tcPr>
            <w:tcW w:w="708" w:type="dxa"/>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hideMark/>
          </w:tcPr>
          <w:p w:rsidR="00854B3C" w:rsidRPr="00854B3C" w:rsidRDefault="00854B3C" w:rsidP="00854B3C">
            <w:pPr>
              <w:spacing w:after="0" w:line="240" w:lineRule="auto"/>
              <w:rPr>
                <w:rFonts w:ascii="Arial" w:eastAsia="Times New Roman" w:hAnsi="Arial" w:cs="Arial"/>
                <w:color w:val="000000"/>
                <w:sz w:val="20"/>
                <w:szCs w:val="20"/>
                <w:lang w:eastAsia="cs-CZ"/>
              </w:rPr>
            </w:pPr>
            <w:r w:rsidRPr="00854B3C">
              <w:rPr>
                <w:rFonts w:ascii="Arial" w:eastAsia="Times New Roman" w:hAnsi="Arial" w:cs="Arial"/>
                <w:color w:val="000000"/>
                <w:sz w:val="20"/>
                <w:szCs w:val="20"/>
                <w:lang w:eastAsia="cs-CZ"/>
              </w:rPr>
              <w:t>14</w:t>
            </w:r>
            <w:r>
              <w:rPr>
                <w:rFonts w:ascii="Arial" w:eastAsia="Times New Roman" w:hAnsi="Arial" w:cs="Arial"/>
                <w:color w:val="000000"/>
                <w:sz w:val="20"/>
                <w:szCs w:val="20"/>
                <w:lang w:eastAsia="cs-CZ"/>
              </w:rPr>
              <w:t>0</w:t>
            </w:r>
          </w:p>
        </w:tc>
        <w:tc>
          <w:tcPr>
            <w:tcW w:w="709" w:type="dxa"/>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hideMark/>
          </w:tcPr>
          <w:p w:rsidR="00854B3C" w:rsidRPr="00854B3C" w:rsidRDefault="00854B3C" w:rsidP="00854B3C">
            <w:pPr>
              <w:spacing w:after="0" w:line="240" w:lineRule="auto"/>
              <w:jc w:val="center"/>
              <w:rPr>
                <w:rFonts w:ascii="Arial" w:eastAsia="Times New Roman" w:hAnsi="Arial" w:cs="Arial"/>
                <w:color w:val="000000"/>
                <w:sz w:val="20"/>
                <w:szCs w:val="20"/>
                <w:lang w:eastAsia="cs-CZ"/>
              </w:rPr>
            </w:pPr>
            <w:r w:rsidRPr="00854B3C">
              <w:rPr>
                <w:rFonts w:ascii="Arial" w:eastAsia="Times New Roman" w:hAnsi="Arial" w:cs="Arial"/>
                <w:color w:val="000000"/>
                <w:sz w:val="20"/>
                <w:szCs w:val="20"/>
                <w:lang w:eastAsia="cs-CZ"/>
              </w:rPr>
              <w:t>13</w:t>
            </w:r>
            <w:r>
              <w:rPr>
                <w:rFonts w:ascii="Arial" w:eastAsia="Times New Roman" w:hAnsi="Arial" w:cs="Arial"/>
                <w:color w:val="000000"/>
                <w:sz w:val="20"/>
                <w:szCs w:val="20"/>
                <w:lang w:eastAsia="cs-CZ"/>
              </w:rPr>
              <w:t>0</w:t>
            </w:r>
          </w:p>
        </w:tc>
        <w:tc>
          <w:tcPr>
            <w:tcW w:w="709" w:type="dxa"/>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vAlign w:val="center"/>
            <w:hideMark/>
          </w:tcPr>
          <w:p w:rsidR="00854B3C" w:rsidRPr="00854B3C" w:rsidRDefault="00854B3C" w:rsidP="00854B3C">
            <w:pPr>
              <w:spacing w:after="0" w:line="240" w:lineRule="auto"/>
              <w:jc w:val="center"/>
              <w:rPr>
                <w:rFonts w:ascii="Arial" w:eastAsia="Times New Roman" w:hAnsi="Arial" w:cs="Arial"/>
                <w:color w:val="000000"/>
                <w:sz w:val="20"/>
                <w:szCs w:val="20"/>
                <w:lang w:eastAsia="cs-CZ"/>
              </w:rPr>
            </w:pPr>
            <w:r w:rsidRPr="00854B3C">
              <w:rPr>
                <w:rFonts w:ascii="Arial" w:eastAsia="Times New Roman" w:hAnsi="Arial" w:cs="Arial"/>
                <w:color w:val="000000"/>
                <w:sz w:val="20"/>
                <w:szCs w:val="20"/>
                <w:lang w:eastAsia="cs-CZ"/>
              </w:rPr>
              <w:t>12</w:t>
            </w:r>
            <w:r>
              <w:rPr>
                <w:rFonts w:ascii="Arial" w:eastAsia="Times New Roman" w:hAnsi="Arial" w:cs="Arial"/>
                <w:color w:val="000000"/>
                <w:sz w:val="20"/>
                <w:szCs w:val="20"/>
                <w:lang w:eastAsia="cs-CZ"/>
              </w:rPr>
              <w:t>0</w:t>
            </w:r>
          </w:p>
        </w:tc>
      </w:tr>
    </w:tbl>
    <w:p w:rsidR="0052499D" w:rsidRDefault="0052499D" w:rsidP="000F2A56">
      <w:pPr>
        <w:jc w:val="both"/>
      </w:pPr>
    </w:p>
    <w:p w:rsidR="0059016B" w:rsidRDefault="0059016B" w:rsidP="000F2A56">
      <w:pPr>
        <w:jc w:val="both"/>
      </w:pPr>
    </w:p>
    <w:p w:rsidR="006F5870" w:rsidRPr="008465A9" w:rsidRDefault="00764F98" w:rsidP="000F2A56">
      <w:pPr>
        <w:jc w:val="both"/>
        <w:rPr>
          <w:i/>
          <w:u w:val="single"/>
        </w:rPr>
      </w:pPr>
      <w:r>
        <w:rPr>
          <w:i/>
          <w:u w:val="single"/>
        </w:rPr>
        <w:t>Tabulka č. 8</w:t>
      </w:r>
      <w:r w:rsidR="005A54DC" w:rsidRPr="008465A9">
        <w:rPr>
          <w:i/>
          <w:u w:val="single"/>
        </w:rPr>
        <w:t xml:space="preserve"> – Výtěžnost tříděného sběru </w:t>
      </w:r>
      <w:r w:rsidR="0059016B">
        <w:rPr>
          <w:i/>
          <w:u w:val="single"/>
        </w:rPr>
        <w:t xml:space="preserve">v Jilemnici </w:t>
      </w:r>
      <w:r w:rsidR="005A54DC" w:rsidRPr="008465A9">
        <w:rPr>
          <w:i/>
          <w:u w:val="single"/>
        </w:rPr>
        <w:t>dle počtu obyvatel</w:t>
      </w:r>
    </w:p>
    <w:tbl>
      <w:tblPr>
        <w:tblStyle w:val="Mkatabulky"/>
        <w:tblW w:w="0" w:type="auto"/>
        <w:tblLook w:val="04A0" w:firstRow="1" w:lastRow="0" w:firstColumn="1" w:lastColumn="0" w:noHBand="0" w:noVBand="1"/>
      </w:tblPr>
      <w:tblGrid>
        <w:gridCol w:w="1694"/>
        <w:gridCol w:w="1324"/>
        <w:gridCol w:w="1510"/>
        <w:gridCol w:w="1510"/>
        <w:gridCol w:w="1511"/>
        <w:gridCol w:w="1511"/>
      </w:tblGrid>
      <w:tr w:rsidR="00EC2CC7" w:rsidTr="00D770DC">
        <w:tc>
          <w:tcPr>
            <w:tcW w:w="1694" w:type="dxa"/>
            <w:vMerge w:val="restart"/>
          </w:tcPr>
          <w:p w:rsidR="00EC2CC7" w:rsidRPr="005A54DC" w:rsidRDefault="00EC2CC7" w:rsidP="000F2A56">
            <w:r>
              <w:t>Komodita</w:t>
            </w:r>
          </w:p>
        </w:tc>
        <w:tc>
          <w:tcPr>
            <w:tcW w:w="7366" w:type="dxa"/>
            <w:gridSpan w:val="5"/>
          </w:tcPr>
          <w:p w:rsidR="00EC2CC7" w:rsidRPr="005A54DC" w:rsidRDefault="00EC2CC7" w:rsidP="000F2A56">
            <w:pPr>
              <w:jc w:val="center"/>
            </w:pPr>
            <w:r>
              <w:t>Produkce na 1 obyvatele (kg/rok)</w:t>
            </w:r>
          </w:p>
        </w:tc>
      </w:tr>
      <w:tr w:rsidR="0059016B" w:rsidTr="00D770DC">
        <w:tc>
          <w:tcPr>
            <w:tcW w:w="1694" w:type="dxa"/>
            <w:vMerge/>
          </w:tcPr>
          <w:p w:rsidR="0059016B" w:rsidRDefault="0059016B" w:rsidP="0059016B">
            <w:pPr>
              <w:jc w:val="both"/>
            </w:pPr>
          </w:p>
        </w:tc>
        <w:tc>
          <w:tcPr>
            <w:tcW w:w="1324" w:type="dxa"/>
          </w:tcPr>
          <w:p w:rsidR="0059016B" w:rsidRPr="005A54DC" w:rsidRDefault="00764F98" w:rsidP="0059016B">
            <w:pPr>
              <w:jc w:val="center"/>
            </w:pPr>
            <w:r>
              <w:t>2017</w:t>
            </w:r>
          </w:p>
        </w:tc>
        <w:tc>
          <w:tcPr>
            <w:tcW w:w="1510" w:type="dxa"/>
          </w:tcPr>
          <w:p w:rsidR="0059016B" w:rsidRPr="005A54DC" w:rsidRDefault="00764F98" w:rsidP="0059016B">
            <w:pPr>
              <w:jc w:val="center"/>
            </w:pPr>
            <w:r>
              <w:t>2018</w:t>
            </w:r>
          </w:p>
        </w:tc>
        <w:tc>
          <w:tcPr>
            <w:tcW w:w="1510" w:type="dxa"/>
          </w:tcPr>
          <w:p w:rsidR="0059016B" w:rsidRPr="005A54DC" w:rsidRDefault="00764F98" w:rsidP="0059016B">
            <w:pPr>
              <w:jc w:val="center"/>
            </w:pPr>
            <w:r>
              <w:t>2019</w:t>
            </w:r>
          </w:p>
        </w:tc>
        <w:tc>
          <w:tcPr>
            <w:tcW w:w="1511" w:type="dxa"/>
          </w:tcPr>
          <w:p w:rsidR="0059016B" w:rsidRPr="005A54DC" w:rsidRDefault="00764F98" w:rsidP="0059016B">
            <w:pPr>
              <w:jc w:val="center"/>
            </w:pPr>
            <w:r>
              <w:t>2020</w:t>
            </w:r>
          </w:p>
        </w:tc>
        <w:tc>
          <w:tcPr>
            <w:tcW w:w="1511" w:type="dxa"/>
          </w:tcPr>
          <w:p w:rsidR="0059016B" w:rsidRPr="005A54DC" w:rsidRDefault="00764F98" w:rsidP="0059016B">
            <w:pPr>
              <w:jc w:val="center"/>
            </w:pPr>
            <w:r>
              <w:t>2021</w:t>
            </w:r>
          </w:p>
        </w:tc>
      </w:tr>
      <w:tr w:rsidR="0059016B" w:rsidTr="00D770DC">
        <w:tc>
          <w:tcPr>
            <w:tcW w:w="1694" w:type="dxa"/>
          </w:tcPr>
          <w:p w:rsidR="0059016B" w:rsidRPr="005A54DC" w:rsidRDefault="0059016B" w:rsidP="0059016B">
            <w:pPr>
              <w:jc w:val="both"/>
            </w:pPr>
            <w:r>
              <w:t>Papír</w:t>
            </w:r>
          </w:p>
        </w:tc>
        <w:tc>
          <w:tcPr>
            <w:tcW w:w="1324" w:type="dxa"/>
          </w:tcPr>
          <w:p w:rsidR="0059016B" w:rsidRPr="005A54DC" w:rsidRDefault="0059016B" w:rsidP="0059016B">
            <w:pPr>
              <w:jc w:val="center"/>
            </w:pPr>
            <w:r>
              <w:t>23,49</w:t>
            </w:r>
          </w:p>
        </w:tc>
        <w:tc>
          <w:tcPr>
            <w:tcW w:w="1510" w:type="dxa"/>
          </w:tcPr>
          <w:p w:rsidR="0059016B" w:rsidRPr="005A54DC" w:rsidRDefault="0059016B" w:rsidP="0059016B">
            <w:pPr>
              <w:jc w:val="center"/>
            </w:pPr>
            <w:r>
              <w:t>23,67</w:t>
            </w:r>
          </w:p>
        </w:tc>
        <w:tc>
          <w:tcPr>
            <w:tcW w:w="1510" w:type="dxa"/>
          </w:tcPr>
          <w:p w:rsidR="0059016B" w:rsidRPr="005A54DC" w:rsidRDefault="0059016B" w:rsidP="0059016B">
            <w:pPr>
              <w:jc w:val="center"/>
            </w:pPr>
            <w:r>
              <w:t>27,23</w:t>
            </w:r>
          </w:p>
        </w:tc>
        <w:tc>
          <w:tcPr>
            <w:tcW w:w="1511" w:type="dxa"/>
          </w:tcPr>
          <w:p w:rsidR="0059016B" w:rsidRPr="005A54DC" w:rsidRDefault="0059016B" w:rsidP="0059016B">
            <w:pPr>
              <w:jc w:val="center"/>
            </w:pPr>
            <w:r>
              <w:t>29,87</w:t>
            </w:r>
          </w:p>
        </w:tc>
        <w:tc>
          <w:tcPr>
            <w:tcW w:w="1511" w:type="dxa"/>
          </w:tcPr>
          <w:p w:rsidR="0059016B" w:rsidRPr="005A54DC" w:rsidRDefault="00E87876" w:rsidP="0059016B">
            <w:pPr>
              <w:jc w:val="center"/>
            </w:pPr>
            <w:r>
              <w:t>30,94</w:t>
            </w:r>
          </w:p>
        </w:tc>
      </w:tr>
      <w:tr w:rsidR="0059016B" w:rsidTr="00D770DC">
        <w:tc>
          <w:tcPr>
            <w:tcW w:w="1694" w:type="dxa"/>
          </w:tcPr>
          <w:p w:rsidR="0059016B" w:rsidRPr="005A54DC" w:rsidRDefault="0059016B" w:rsidP="0059016B">
            <w:pPr>
              <w:jc w:val="both"/>
            </w:pPr>
            <w:r>
              <w:t>Plast</w:t>
            </w:r>
          </w:p>
        </w:tc>
        <w:tc>
          <w:tcPr>
            <w:tcW w:w="1324" w:type="dxa"/>
          </w:tcPr>
          <w:p w:rsidR="0059016B" w:rsidRPr="005A54DC" w:rsidRDefault="0059016B" w:rsidP="0059016B">
            <w:pPr>
              <w:jc w:val="center"/>
            </w:pPr>
            <w:r>
              <w:t>12,05</w:t>
            </w:r>
          </w:p>
        </w:tc>
        <w:tc>
          <w:tcPr>
            <w:tcW w:w="1510" w:type="dxa"/>
          </w:tcPr>
          <w:p w:rsidR="0059016B" w:rsidRPr="005A54DC" w:rsidRDefault="0059016B" w:rsidP="0059016B">
            <w:pPr>
              <w:jc w:val="center"/>
            </w:pPr>
            <w:r>
              <w:t>17,92</w:t>
            </w:r>
          </w:p>
        </w:tc>
        <w:tc>
          <w:tcPr>
            <w:tcW w:w="1510" w:type="dxa"/>
          </w:tcPr>
          <w:p w:rsidR="0059016B" w:rsidRPr="005A54DC" w:rsidRDefault="0059016B" w:rsidP="0059016B">
            <w:pPr>
              <w:jc w:val="center"/>
            </w:pPr>
            <w:r>
              <w:t>18,29</w:t>
            </w:r>
          </w:p>
        </w:tc>
        <w:tc>
          <w:tcPr>
            <w:tcW w:w="1511" w:type="dxa"/>
          </w:tcPr>
          <w:p w:rsidR="0059016B" w:rsidRPr="005A54DC" w:rsidRDefault="0059016B" w:rsidP="0059016B">
            <w:pPr>
              <w:jc w:val="center"/>
            </w:pPr>
            <w:r>
              <w:t>22,83</w:t>
            </w:r>
          </w:p>
        </w:tc>
        <w:tc>
          <w:tcPr>
            <w:tcW w:w="1511" w:type="dxa"/>
          </w:tcPr>
          <w:p w:rsidR="0059016B" w:rsidRPr="005A54DC" w:rsidRDefault="00E87876" w:rsidP="0059016B">
            <w:pPr>
              <w:jc w:val="center"/>
            </w:pPr>
            <w:r>
              <w:t>28,35</w:t>
            </w:r>
          </w:p>
        </w:tc>
      </w:tr>
      <w:tr w:rsidR="0059016B" w:rsidTr="00D770DC">
        <w:tc>
          <w:tcPr>
            <w:tcW w:w="1694" w:type="dxa"/>
          </w:tcPr>
          <w:p w:rsidR="0059016B" w:rsidRPr="005A54DC" w:rsidRDefault="0059016B" w:rsidP="0059016B">
            <w:pPr>
              <w:jc w:val="both"/>
            </w:pPr>
            <w:r>
              <w:t>Sklo</w:t>
            </w:r>
          </w:p>
        </w:tc>
        <w:tc>
          <w:tcPr>
            <w:tcW w:w="1324" w:type="dxa"/>
          </w:tcPr>
          <w:p w:rsidR="0059016B" w:rsidRPr="005A54DC" w:rsidRDefault="0059016B" w:rsidP="0059016B">
            <w:pPr>
              <w:jc w:val="center"/>
            </w:pPr>
            <w:r>
              <w:t>16,82</w:t>
            </w:r>
          </w:p>
        </w:tc>
        <w:tc>
          <w:tcPr>
            <w:tcW w:w="1510" w:type="dxa"/>
          </w:tcPr>
          <w:p w:rsidR="0059016B" w:rsidRPr="005A54DC" w:rsidRDefault="0059016B" w:rsidP="0059016B">
            <w:pPr>
              <w:jc w:val="center"/>
            </w:pPr>
            <w:r>
              <w:t>17,20</w:t>
            </w:r>
          </w:p>
        </w:tc>
        <w:tc>
          <w:tcPr>
            <w:tcW w:w="1510" w:type="dxa"/>
          </w:tcPr>
          <w:p w:rsidR="0059016B" w:rsidRPr="005A54DC" w:rsidRDefault="0059016B" w:rsidP="0059016B">
            <w:pPr>
              <w:jc w:val="center"/>
            </w:pPr>
            <w:r>
              <w:t>20,89</w:t>
            </w:r>
          </w:p>
        </w:tc>
        <w:tc>
          <w:tcPr>
            <w:tcW w:w="1511" w:type="dxa"/>
          </w:tcPr>
          <w:p w:rsidR="0059016B" w:rsidRPr="005A54DC" w:rsidRDefault="0059016B" w:rsidP="0059016B">
            <w:pPr>
              <w:jc w:val="center"/>
            </w:pPr>
            <w:r>
              <w:t>25,90</w:t>
            </w:r>
          </w:p>
        </w:tc>
        <w:tc>
          <w:tcPr>
            <w:tcW w:w="1511" w:type="dxa"/>
          </w:tcPr>
          <w:p w:rsidR="0059016B" w:rsidRPr="005A54DC" w:rsidRDefault="00E87876" w:rsidP="0059016B">
            <w:pPr>
              <w:jc w:val="center"/>
            </w:pPr>
            <w:r>
              <w:t>21,53</w:t>
            </w:r>
          </w:p>
        </w:tc>
      </w:tr>
      <w:tr w:rsidR="0059016B" w:rsidTr="00D770DC">
        <w:tc>
          <w:tcPr>
            <w:tcW w:w="1694" w:type="dxa"/>
          </w:tcPr>
          <w:p w:rsidR="0059016B" w:rsidRPr="005A54DC" w:rsidRDefault="0059016B" w:rsidP="0059016B">
            <w:pPr>
              <w:jc w:val="both"/>
            </w:pPr>
            <w:r>
              <w:t>Nápojový karton</w:t>
            </w:r>
          </w:p>
        </w:tc>
        <w:tc>
          <w:tcPr>
            <w:tcW w:w="1324" w:type="dxa"/>
          </w:tcPr>
          <w:p w:rsidR="0059016B" w:rsidRPr="005A54DC" w:rsidRDefault="0059016B" w:rsidP="0059016B">
            <w:pPr>
              <w:jc w:val="center"/>
            </w:pPr>
            <w:r>
              <w:t>0,22</w:t>
            </w:r>
          </w:p>
        </w:tc>
        <w:tc>
          <w:tcPr>
            <w:tcW w:w="1510" w:type="dxa"/>
          </w:tcPr>
          <w:p w:rsidR="0059016B" w:rsidRPr="005A54DC" w:rsidRDefault="0059016B" w:rsidP="0059016B">
            <w:pPr>
              <w:jc w:val="center"/>
            </w:pPr>
            <w:r>
              <w:t>0,21</w:t>
            </w:r>
          </w:p>
        </w:tc>
        <w:tc>
          <w:tcPr>
            <w:tcW w:w="1510" w:type="dxa"/>
          </w:tcPr>
          <w:p w:rsidR="0059016B" w:rsidRPr="005A54DC" w:rsidRDefault="0059016B" w:rsidP="0059016B">
            <w:pPr>
              <w:jc w:val="center"/>
            </w:pPr>
            <w:r>
              <w:t>0,19</w:t>
            </w:r>
          </w:p>
        </w:tc>
        <w:tc>
          <w:tcPr>
            <w:tcW w:w="1511" w:type="dxa"/>
          </w:tcPr>
          <w:p w:rsidR="0059016B" w:rsidRPr="005A54DC" w:rsidRDefault="0059016B" w:rsidP="0059016B">
            <w:pPr>
              <w:jc w:val="center"/>
            </w:pPr>
            <w:r>
              <w:t>0,01</w:t>
            </w:r>
          </w:p>
        </w:tc>
        <w:tc>
          <w:tcPr>
            <w:tcW w:w="1511" w:type="dxa"/>
          </w:tcPr>
          <w:p w:rsidR="0059016B" w:rsidRPr="005A54DC" w:rsidRDefault="00E87876" w:rsidP="0059016B">
            <w:pPr>
              <w:jc w:val="center"/>
            </w:pPr>
            <w:r>
              <w:t>0,182</w:t>
            </w:r>
          </w:p>
        </w:tc>
      </w:tr>
      <w:tr w:rsidR="0059016B" w:rsidTr="00D770DC">
        <w:tc>
          <w:tcPr>
            <w:tcW w:w="1694" w:type="dxa"/>
          </w:tcPr>
          <w:p w:rsidR="0059016B" w:rsidRPr="001B0C80" w:rsidRDefault="0059016B" w:rsidP="0059016B">
            <w:pPr>
              <w:jc w:val="both"/>
            </w:pPr>
            <w:r>
              <w:t>Kovy</w:t>
            </w:r>
          </w:p>
        </w:tc>
        <w:tc>
          <w:tcPr>
            <w:tcW w:w="1324" w:type="dxa"/>
          </w:tcPr>
          <w:p w:rsidR="0059016B" w:rsidRDefault="0059016B" w:rsidP="0059016B">
            <w:pPr>
              <w:jc w:val="center"/>
              <w:rPr>
                <w:b/>
              </w:rPr>
            </w:pPr>
          </w:p>
        </w:tc>
        <w:tc>
          <w:tcPr>
            <w:tcW w:w="1510" w:type="dxa"/>
          </w:tcPr>
          <w:p w:rsidR="0059016B" w:rsidRDefault="0059016B" w:rsidP="0059016B">
            <w:pPr>
              <w:jc w:val="center"/>
              <w:rPr>
                <w:b/>
              </w:rPr>
            </w:pPr>
          </w:p>
        </w:tc>
        <w:tc>
          <w:tcPr>
            <w:tcW w:w="1510" w:type="dxa"/>
          </w:tcPr>
          <w:p w:rsidR="0059016B" w:rsidRDefault="0059016B" w:rsidP="0059016B">
            <w:pPr>
              <w:jc w:val="center"/>
              <w:rPr>
                <w:b/>
              </w:rPr>
            </w:pPr>
          </w:p>
        </w:tc>
        <w:tc>
          <w:tcPr>
            <w:tcW w:w="1511" w:type="dxa"/>
          </w:tcPr>
          <w:p w:rsidR="0059016B" w:rsidRDefault="001777AC" w:rsidP="0059016B">
            <w:pPr>
              <w:jc w:val="center"/>
              <w:rPr>
                <w:b/>
              </w:rPr>
            </w:pPr>
            <w:r>
              <w:rPr>
                <w:b/>
              </w:rPr>
              <w:t>7,89</w:t>
            </w:r>
          </w:p>
        </w:tc>
        <w:tc>
          <w:tcPr>
            <w:tcW w:w="1511" w:type="dxa"/>
          </w:tcPr>
          <w:p w:rsidR="0059016B" w:rsidRDefault="002F5246" w:rsidP="0059016B">
            <w:pPr>
              <w:jc w:val="center"/>
              <w:rPr>
                <w:b/>
              </w:rPr>
            </w:pPr>
            <w:r>
              <w:rPr>
                <w:b/>
              </w:rPr>
              <w:t>6,609</w:t>
            </w:r>
          </w:p>
        </w:tc>
      </w:tr>
      <w:tr w:rsidR="0059016B" w:rsidTr="00D770DC">
        <w:tc>
          <w:tcPr>
            <w:tcW w:w="1694" w:type="dxa"/>
          </w:tcPr>
          <w:p w:rsidR="0059016B" w:rsidRPr="00EC2CC7" w:rsidRDefault="0059016B" w:rsidP="0059016B">
            <w:pPr>
              <w:jc w:val="both"/>
              <w:rPr>
                <w:b/>
              </w:rPr>
            </w:pPr>
            <w:r w:rsidRPr="00EC2CC7">
              <w:rPr>
                <w:b/>
              </w:rPr>
              <w:t>celkem</w:t>
            </w:r>
          </w:p>
        </w:tc>
        <w:tc>
          <w:tcPr>
            <w:tcW w:w="1324" w:type="dxa"/>
          </w:tcPr>
          <w:p w:rsidR="0059016B" w:rsidRPr="00EC2CC7" w:rsidRDefault="0059016B" w:rsidP="0059016B">
            <w:pPr>
              <w:jc w:val="center"/>
              <w:rPr>
                <w:b/>
              </w:rPr>
            </w:pPr>
            <w:r>
              <w:rPr>
                <w:b/>
              </w:rPr>
              <w:t>52,58</w:t>
            </w:r>
          </w:p>
        </w:tc>
        <w:tc>
          <w:tcPr>
            <w:tcW w:w="1510" w:type="dxa"/>
          </w:tcPr>
          <w:p w:rsidR="0059016B" w:rsidRPr="00EC2CC7" w:rsidRDefault="0059016B" w:rsidP="0059016B">
            <w:pPr>
              <w:jc w:val="center"/>
              <w:rPr>
                <w:b/>
              </w:rPr>
            </w:pPr>
            <w:r>
              <w:rPr>
                <w:b/>
              </w:rPr>
              <w:t>59</w:t>
            </w:r>
          </w:p>
        </w:tc>
        <w:tc>
          <w:tcPr>
            <w:tcW w:w="1510" w:type="dxa"/>
          </w:tcPr>
          <w:p w:rsidR="0059016B" w:rsidRPr="00EC2CC7" w:rsidRDefault="0059016B" w:rsidP="0059016B">
            <w:pPr>
              <w:jc w:val="center"/>
              <w:rPr>
                <w:b/>
              </w:rPr>
            </w:pPr>
            <w:r>
              <w:rPr>
                <w:b/>
              </w:rPr>
              <w:t>66,6</w:t>
            </w:r>
          </w:p>
        </w:tc>
        <w:tc>
          <w:tcPr>
            <w:tcW w:w="1511" w:type="dxa"/>
          </w:tcPr>
          <w:p w:rsidR="0059016B" w:rsidRPr="00EC2CC7" w:rsidRDefault="001243B2" w:rsidP="0059016B">
            <w:pPr>
              <w:jc w:val="center"/>
              <w:rPr>
                <w:b/>
              </w:rPr>
            </w:pPr>
            <w:r>
              <w:rPr>
                <w:b/>
              </w:rPr>
              <w:t>78,61</w:t>
            </w:r>
          </w:p>
        </w:tc>
        <w:tc>
          <w:tcPr>
            <w:tcW w:w="1511" w:type="dxa"/>
          </w:tcPr>
          <w:p w:rsidR="0059016B" w:rsidRPr="00EC2CC7" w:rsidRDefault="001243B2" w:rsidP="0059016B">
            <w:pPr>
              <w:jc w:val="center"/>
              <w:rPr>
                <w:b/>
              </w:rPr>
            </w:pPr>
            <w:r>
              <w:rPr>
                <w:b/>
              </w:rPr>
              <w:t>81,002</w:t>
            </w:r>
          </w:p>
        </w:tc>
      </w:tr>
    </w:tbl>
    <w:p w:rsidR="005A54DC" w:rsidRPr="008465A9" w:rsidRDefault="00B03DB9" w:rsidP="000F2A56">
      <w:pPr>
        <w:jc w:val="both"/>
        <w:rPr>
          <w:i/>
          <w:sz w:val="18"/>
          <w:szCs w:val="18"/>
        </w:rPr>
      </w:pPr>
      <w:r w:rsidRPr="008465A9">
        <w:rPr>
          <w:i/>
          <w:sz w:val="18"/>
          <w:szCs w:val="18"/>
        </w:rPr>
        <w:t>Zdroj dat: ČSÚ – Počet obyvatel v obcích</w:t>
      </w:r>
    </w:p>
    <w:tbl>
      <w:tblPr>
        <w:tblStyle w:val="Mkatabulky"/>
        <w:tblW w:w="0" w:type="auto"/>
        <w:tblLook w:val="04A0" w:firstRow="1" w:lastRow="0" w:firstColumn="1" w:lastColumn="0" w:noHBand="0" w:noVBand="1"/>
      </w:tblPr>
      <w:tblGrid>
        <w:gridCol w:w="1696"/>
        <w:gridCol w:w="1324"/>
        <w:gridCol w:w="1510"/>
        <w:gridCol w:w="1510"/>
        <w:gridCol w:w="1511"/>
        <w:gridCol w:w="1511"/>
      </w:tblGrid>
      <w:tr w:rsidR="00EC2CC7" w:rsidRPr="00EC2CC7" w:rsidTr="00EC2CC7">
        <w:tc>
          <w:tcPr>
            <w:tcW w:w="1696" w:type="dxa"/>
          </w:tcPr>
          <w:p w:rsidR="00EC2CC7" w:rsidRPr="00EC2CC7" w:rsidRDefault="00EC2CC7" w:rsidP="000F2A56">
            <w:pPr>
              <w:jc w:val="both"/>
              <w:rPr>
                <w:b/>
              </w:rPr>
            </w:pPr>
            <w:r>
              <w:rPr>
                <w:b/>
              </w:rPr>
              <w:t>Průměr ČR</w:t>
            </w:r>
          </w:p>
        </w:tc>
        <w:tc>
          <w:tcPr>
            <w:tcW w:w="1324" w:type="dxa"/>
          </w:tcPr>
          <w:p w:rsidR="00EC2CC7" w:rsidRPr="00EC2CC7" w:rsidRDefault="0059016B" w:rsidP="000F2A56">
            <w:pPr>
              <w:jc w:val="center"/>
              <w:rPr>
                <w:b/>
              </w:rPr>
            </w:pPr>
            <w:r>
              <w:rPr>
                <w:b/>
              </w:rPr>
              <w:t>42,3</w:t>
            </w:r>
          </w:p>
        </w:tc>
        <w:tc>
          <w:tcPr>
            <w:tcW w:w="1510" w:type="dxa"/>
          </w:tcPr>
          <w:p w:rsidR="00EC2CC7" w:rsidRPr="00EC2CC7" w:rsidRDefault="0059016B" w:rsidP="000F2A56">
            <w:pPr>
              <w:jc w:val="center"/>
              <w:rPr>
                <w:b/>
              </w:rPr>
            </w:pPr>
            <w:r>
              <w:rPr>
                <w:b/>
              </w:rPr>
              <w:t>44,53</w:t>
            </w:r>
          </w:p>
        </w:tc>
        <w:tc>
          <w:tcPr>
            <w:tcW w:w="1510" w:type="dxa"/>
          </w:tcPr>
          <w:p w:rsidR="00EC2CC7" w:rsidRPr="00EC2CC7" w:rsidRDefault="0059016B" w:rsidP="000F2A56">
            <w:pPr>
              <w:jc w:val="center"/>
              <w:rPr>
                <w:b/>
              </w:rPr>
            </w:pPr>
            <w:r>
              <w:rPr>
                <w:b/>
              </w:rPr>
              <w:t>49</w:t>
            </w:r>
          </w:p>
        </w:tc>
        <w:tc>
          <w:tcPr>
            <w:tcW w:w="1511" w:type="dxa"/>
          </w:tcPr>
          <w:p w:rsidR="00EC2CC7" w:rsidRPr="00EC2CC7" w:rsidRDefault="001243B2" w:rsidP="0059016B">
            <w:pPr>
              <w:jc w:val="center"/>
              <w:rPr>
                <w:b/>
              </w:rPr>
            </w:pPr>
            <w:r>
              <w:rPr>
                <w:b/>
              </w:rPr>
              <w:t>48,7</w:t>
            </w:r>
          </w:p>
        </w:tc>
        <w:tc>
          <w:tcPr>
            <w:tcW w:w="1511" w:type="dxa"/>
          </w:tcPr>
          <w:p w:rsidR="00EC2CC7" w:rsidRPr="00EC2CC7" w:rsidRDefault="00764F98" w:rsidP="001B0C80">
            <w:pPr>
              <w:rPr>
                <w:b/>
              </w:rPr>
            </w:pPr>
            <w:r>
              <w:rPr>
                <w:b/>
              </w:rPr>
              <w:t xml:space="preserve">         49,6</w:t>
            </w:r>
          </w:p>
        </w:tc>
      </w:tr>
    </w:tbl>
    <w:p w:rsidR="00E87804" w:rsidRPr="008465A9" w:rsidRDefault="00B03DB9" w:rsidP="000F2A56">
      <w:pPr>
        <w:jc w:val="both"/>
        <w:rPr>
          <w:i/>
          <w:sz w:val="18"/>
          <w:szCs w:val="18"/>
        </w:rPr>
      </w:pPr>
      <w:r w:rsidRPr="008465A9">
        <w:rPr>
          <w:i/>
          <w:sz w:val="18"/>
          <w:szCs w:val="18"/>
        </w:rPr>
        <w:t xml:space="preserve">Zdroj dat: www stránky </w:t>
      </w:r>
      <w:proofErr w:type="spellStart"/>
      <w:r w:rsidRPr="008465A9">
        <w:rPr>
          <w:i/>
          <w:sz w:val="18"/>
          <w:szCs w:val="18"/>
        </w:rPr>
        <w:t>Eko</w:t>
      </w:r>
      <w:proofErr w:type="spellEnd"/>
      <w:r w:rsidR="00C96E5D" w:rsidRPr="008465A9">
        <w:rPr>
          <w:i/>
          <w:sz w:val="18"/>
          <w:szCs w:val="18"/>
        </w:rPr>
        <w:t>-</w:t>
      </w:r>
      <w:r w:rsidRPr="008465A9">
        <w:rPr>
          <w:i/>
          <w:sz w:val="18"/>
          <w:szCs w:val="18"/>
        </w:rPr>
        <w:t>kom</w:t>
      </w:r>
      <w:r w:rsidR="00C96E5D" w:rsidRPr="008465A9">
        <w:rPr>
          <w:i/>
          <w:sz w:val="18"/>
          <w:szCs w:val="18"/>
        </w:rPr>
        <w:t>, podklady z evid</w:t>
      </w:r>
      <w:r w:rsidR="00E87804" w:rsidRPr="008465A9">
        <w:rPr>
          <w:i/>
          <w:sz w:val="18"/>
          <w:szCs w:val="18"/>
        </w:rPr>
        <w:t xml:space="preserve">ence </w:t>
      </w:r>
      <w:proofErr w:type="spellStart"/>
      <w:r w:rsidR="00E87804" w:rsidRPr="008465A9">
        <w:rPr>
          <w:i/>
          <w:sz w:val="18"/>
          <w:szCs w:val="18"/>
        </w:rPr>
        <w:t>Eko</w:t>
      </w:r>
      <w:proofErr w:type="spellEnd"/>
      <w:r w:rsidR="00E87804" w:rsidRPr="008465A9">
        <w:rPr>
          <w:i/>
          <w:sz w:val="18"/>
          <w:szCs w:val="18"/>
        </w:rPr>
        <w:t>-komu a Města Jilemnice</w:t>
      </w:r>
    </w:p>
    <w:p w:rsidR="001243B2" w:rsidRDefault="001243B2" w:rsidP="000F2A56">
      <w:pPr>
        <w:jc w:val="both"/>
      </w:pPr>
      <w:r>
        <w:lastRenderedPageBreak/>
        <w:t>Výtěžnost tříděného sběru v Jilemnici je vysoko nad průměrem ČR. V tomto průměru není započítán kov, avšak známe číslo průměrné výtěžnosti ČR kovů a ta je za rok 2020 13,6 kg/občan, za rok 202</w:t>
      </w:r>
      <w:r w:rsidR="00F37192">
        <w:t>1 16,8 kg.</w:t>
      </w:r>
      <w:r w:rsidR="001777AC">
        <w:t xml:space="preserve"> V Jilemnici jsme s číslem 6,609</w:t>
      </w:r>
      <w:r w:rsidR="00F37192">
        <w:t xml:space="preserve"> kg/občan</w:t>
      </w:r>
      <w:r w:rsidR="001777AC">
        <w:t xml:space="preserve"> pod republikovým průměrem.</w:t>
      </w:r>
      <w:r>
        <w:t xml:space="preserve"> I když bylo rozmístěno již 22 ks kontejnerů na kov, </w:t>
      </w:r>
      <w:r w:rsidR="003C5BFB">
        <w:t>výtěžnost z nich a</w:t>
      </w:r>
      <w:r>
        <w:t xml:space="preserve"> ani výkup na sběrném dvoře nestoupá. Zde je tedy prostor pro další zlepšování. </w:t>
      </w:r>
    </w:p>
    <w:p w:rsidR="003F5EE9" w:rsidRPr="00CC7D9F" w:rsidRDefault="003F5EE9" w:rsidP="000F2A56">
      <w:pPr>
        <w:pStyle w:val="Odstavecseseznamem"/>
        <w:numPr>
          <w:ilvl w:val="1"/>
          <w:numId w:val="18"/>
        </w:numPr>
        <w:ind w:firstLine="0"/>
        <w:jc w:val="both"/>
        <w:rPr>
          <w:b/>
          <w:i/>
        </w:rPr>
      </w:pPr>
      <w:r w:rsidRPr="00CC7D9F">
        <w:rPr>
          <w:b/>
          <w:i/>
        </w:rPr>
        <w:t>Způsoby nakl</w:t>
      </w:r>
      <w:r w:rsidR="005F317F">
        <w:rPr>
          <w:b/>
          <w:i/>
        </w:rPr>
        <w:t>á</w:t>
      </w:r>
      <w:r w:rsidRPr="00CC7D9F">
        <w:rPr>
          <w:b/>
          <w:i/>
        </w:rPr>
        <w:t>dání, smluvní vztahy</w:t>
      </w:r>
      <w:r w:rsidR="007E3507">
        <w:rPr>
          <w:b/>
          <w:i/>
        </w:rPr>
        <w:t xml:space="preserve"> </w:t>
      </w:r>
    </w:p>
    <w:p w:rsidR="003F5EE9" w:rsidRDefault="000F2A56" w:rsidP="000F2A56">
      <w:pPr>
        <w:jc w:val="both"/>
      </w:pPr>
      <w:r>
        <w:t xml:space="preserve">     </w:t>
      </w:r>
      <w:r w:rsidR="003F5EE9">
        <w:t>Veškeré odpady vyprodukované na katastru jsou předávány oprávněným osobám</w:t>
      </w:r>
      <w:r w:rsidR="00CC7D9F">
        <w:t xml:space="preserve"> (tedy firmám majícím dle zákona o odpadech příslušná povolení k nakládá</w:t>
      </w:r>
      <w:r w:rsidR="00273698">
        <w:t xml:space="preserve">ní s jednotlivými druhy odpadů </w:t>
      </w:r>
      <w:r w:rsidR="00CC7D9F">
        <w:t>k odvozu, odstranění, případně následnému využ</w:t>
      </w:r>
      <w:r w:rsidR="00273698">
        <w:t>ití na základě smluvních vztahů).</w:t>
      </w:r>
      <w:r w:rsidR="00CC7D9F">
        <w:t xml:space="preserve"> </w:t>
      </w:r>
    </w:p>
    <w:p w:rsidR="00CC7D9F" w:rsidRDefault="00CC7D9F" w:rsidP="000F2A56">
      <w:pPr>
        <w:jc w:val="both"/>
      </w:pPr>
      <w:r>
        <w:t>Služby týkající se odpadového hospodářství v současné době zajišťují tyto společnosti:</w:t>
      </w:r>
    </w:p>
    <w:p w:rsidR="00CC7D9F" w:rsidRDefault="00CC7D9F" w:rsidP="000F2A56">
      <w:pPr>
        <w:pStyle w:val="Odstavecseseznamem"/>
        <w:jc w:val="both"/>
      </w:pPr>
      <w:r>
        <w:t>Severočeské komunální služby s.r.o.</w:t>
      </w:r>
    </w:p>
    <w:p w:rsidR="00CC7D9F" w:rsidRDefault="00CC7D9F" w:rsidP="000F2A56">
      <w:pPr>
        <w:pStyle w:val="Odstavecseseznamem"/>
        <w:jc w:val="both"/>
      </w:pPr>
      <w:r>
        <w:t>Smetanova 91, 466 01 Jablonec nad Nisou</w:t>
      </w:r>
    </w:p>
    <w:p w:rsidR="00CC7D9F" w:rsidRDefault="00CC7D9F" w:rsidP="000F2A56">
      <w:pPr>
        <w:pStyle w:val="Odstavecseseznamem"/>
        <w:jc w:val="both"/>
      </w:pPr>
      <w:r>
        <w:t>IČ: 62738542</w:t>
      </w:r>
    </w:p>
    <w:p w:rsidR="00CC7D9F" w:rsidRDefault="00CC7D9F" w:rsidP="000F2A56">
      <w:pPr>
        <w:pStyle w:val="Odstavecseseznamem"/>
        <w:jc w:val="both"/>
      </w:pPr>
      <w:r>
        <w:t>Kontakt: +420 493 645 111</w:t>
      </w:r>
    </w:p>
    <w:p w:rsidR="00823144" w:rsidRDefault="00CC7D9F" w:rsidP="000F2A56">
      <w:pPr>
        <w:jc w:val="both"/>
      </w:pPr>
      <w:r>
        <w:t>Společnost Severočeské komunální slu</w:t>
      </w:r>
      <w:r w:rsidR="000133E4">
        <w:t>žby s.r.o. zajišťuje pro město svo</w:t>
      </w:r>
      <w:r w:rsidR="00470889">
        <w:t xml:space="preserve">z směsného komunálního odpadu, </w:t>
      </w:r>
      <w:r w:rsidR="000133E4">
        <w:t>separovaného odpadu z</w:t>
      </w:r>
      <w:r w:rsidR="00470889">
        <w:t> barevných kontejnerů a bioodpadu.</w:t>
      </w:r>
      <w:r w:rsidR="008352FB">
        <w:t xml:space="preserve"> Změna v poskytovateli odpadových služeb (společnost EKO – Jilemnicko) je naplánována na rok 2022. </w:t>
      </w:r>
    </w:p>
    <w:p w:rsidR="00823144" w:rsidRDefault="00823144" w:rsidP="000F2A56">
      <w:pPr>
        <w:pStyle w:val="Odstavecseseznamem"/>
        <w:jc w:val="both"/>
      </w:pPr>
      <w:r>
        <w:t>RTT, a.s.</w:t>
      </w:r>
    </w:p>
    <w:p w:rsidR="00823144" w:rsidRDefault="00823144" w:rsidP="000F2A56">
      <w:pPr>
        <w:pStyle w:val="Odstavecseseznamem"/>
        <w:jc w:val="both"/>
      </w:pPr>
      <w:r>
        <w:t>Pobočka: Roztocká 983, 514 01 Jilemnice</w:t>
      </w:r>
    </w:p>
    <w:p w:rsidR="00823144" w:rsidRDefault="00823144" w:rsidP="000F2A56">
      <w:pPr>
        <w:pStyle w:val="Odstavecseseznamem"/>
        <w:jc w:val="both"/>
      </w:pPr>
      <w:r>
        <w:t>IČ: 25261134</w:t>
      </w:r>
    </w:p>
    <w:p w:rsidR="00823144" w:rsidRDefault="00823144" w:rsidP="000F2A56">
      <w:pPr>
        <w:pStyle w:val="Odstavecseseznamem"/>
        <w:jc w:val="both"/>
      </w:pPr>
      <w:r>
        <w:t xml:space="preserve">Kontakt: +420 602 406 757 </w:t>
      </w:r>
    </w:p>
    <w:p w:rsidR="00CA11CD" w:rsidRDefault="00823144" w:rsidP="000F2A56">
      <w:pPr>
        <w:jc w:val="both"/>
      </w:pPr>
      <w:r>
        <w:t xml:space="preserve">Společnost RTT, a.s. zajišťuje pro město provoz sběrného dvora a také svoz SKO z odpadkových </w:t>
      </w:r>
      <w:r w:rsidR="00884ACB">
        <w:t>košů.</w:t>
      </w:r>
    </w:p>
    <w:p w:rsidR="00823144" w:rsidRDefault="00823144" w:rsidP="000F2A56">
      <w:pPr>
        <w:pStyle w:val="Odstavecseseznamem"/>
        <w:jc w:val="both"/>
      </w:pPr>
      <w:r>
        <w:t>DIMATEX CS, s.r.o.</w:t>
      </w:r>
    </w:p>
    <w:p w:rsidR="00823144" w:rsidRDefault="00823144" w:rsidP="000F2A56">
      <w:pPr>
        <w:pStyle w:val="Odstavecseseznamem"/>
        <w:jc w:val="both"/>
      </w:pPr>
      <w:r>
        <w:t>Stará 24, 463 03 Stráž nad Nisou</w:t>
      </w:r>
    </w:p>
    <w:p w:rsidR="00823144" w:rsidRDefault="00823144" w:rsidP="000F2A56">
      <w:pPr>
        <w:pStyle w:val="Odstavecseseznamem"/>
        <w:jc w:val="both"/>
      </w:pPr>
      <w:r>
        <w:t>IČ: 43224245</w:t>
      </w:r>
    </w:p>
    <w:p w:rsidR="00823144" w:rsidRDefault="00823144" w:rsidP="000F2A56">
      <w:pPr>
        <w:pStyle w:val="Odstavecseseznamem"/>
        <w:jc w:val="both"/>
      </w:pPr>
      <w:r>
        <w:t>Kontakt: +420 485 159</w:t>
      </w:r>
      <w:r w:rsidR="005A12CD">
        <w:t> </w:t>
      </w:r>
      <w:r>
        <w:t xml:space="preserve">125 </w:t>
      </w:r>
    </w:p>
    <w:p w:rsidR="005A12CD" w:rsidRDefault="005A12CD" w:rsidP="005A12CD">
      <w:pPr>
        <w:jc w:val="both"/>
      </w:pPr>
      <w:r>
        <w:t xml:space="preserve">V roce 2022 nám tyto služby začne zajišťovat společnost </w:t>
      </w:r>
      <w:proofErr w:type="spellStart"/>
      <w:r>
        <w:t>Eko</w:t>
      </w:r>
      <w:proofErr w:type="spellEnd"/>
      <w:r>
        <w:t xml:space="preserve"> – Jilemnicko s.ro. </w:t>
      </w:r>
    </w:p>
    <w:p w:rsidR="00823144" w:rsidRDefault="00823144" w:rsidP="00470889">
      <w:pPr>
        <w:jc w:val="both"/>
      </w:pPr>
      <w:r>
        <w:t xml:space="preserve">Společnost </w:t>
      </w:r>
      <w:proofErr w:type="spellStart"/>
      <w:r>
        <w:t>Dimatex</w:t>
      </w:r>
      <w:proofErr w:type="spellEnd"/>
      <w:r>
        <w:t xml:space="preserve"> CS s.r.o. zajišťuje prostřednictvím sítě kontejnerů sběr textilních materiálů. </w:t>
      </w:r>
    </w:p>
    <w:p w:rsidR="00CA11CD" w:rsidRPr="00CA11CD" w:rsidRDefault="00470889" w:rsidP="000F2A56">
      <w:pPr>
        <w:pStyle w:val="Odstavecseseznamem"/>
        <w:jc w:val="both"/>
      </w:pPr>
      <w:r>
        <w:t xml:space="preserve">  </w:t>
      </w:r>
      <w:proofErr w:type="spellStart"/>
      <w:r>
        <w:t>Makroils</w:t>
      </w:r>
      <w:proofErr w:type="spellEnd"/>
      <w:r>
        <w:t>, s.r.o., Marek Křesťan</w:t>
      </w:r>
    </w:p>
    <w:p w:rsidR="00470889" w:rsidRDefault="00CA11CD" w:rsidP="000F2A56">
      <w:pPr>
        <w:pStyle w:val="Odstavecseseznamem"/>
        <w:jc w:val="both"/>
      </w:pPr>
      <w:r>
        <w:t xml:space="preserve">  </w:t>
      </w:r>
      <w:r w:rsidR="00470889">
        <w:t>Čajkovského 910/5</w:t>
      </w:r>
    </w:p>
    <w:p w:rsidR="00470889" w:rsidRDefault="00470889" w:rsidP="000F2A56">
      <w:pPr>
        <w:pStyle w:val="Odstavecseseznamem"/>
        <w:jc w:val="both"/>
      </w:pPr>
      <w:r>
        <w:t xml:space="preserve">  Hradec Králové</w:t>
      </w:r>
    </w:p>
    <w:p w:rsidR="00CA11CD" w:rsidRPr="00CA11CD" w:rsidRDefault="00470889" w:rsidP="000F2A56">
      <w:pPr>
        <w:pStyle w:val="Odstavecseseznamem"/>
        <w:jc w:val="both"/>
      </w:pPr>
      <w:r>
        <w:t xml:space="preserve">  500 09</w:t>
      </w:r>
      <w:r w:rsidR="00CA11CD" w:rsidRPr="00CA11CD">
        <w:t xml:space="preserve">                                   </w:t>
      </w:r>
    </w:p>
    <w:p w:rsidR="00CA11CD" w:rsidRPr="00CA11CD" w:rsidRDefault="00CA11CD" w:rsidP="000F2A56">
      <w:pPr>
        <w:pStyle w:val="Odstavecseseznamem"/>
        <w:jc w:val="both"/>
      </w:pPr>
      <w:r>
        <w:t xml:space="preserve">  </w:t>
      </w:r>
      <w:r w:rsidR="00470889">
        <w:t xml:space="preserve">IČO: 02633485    </w:t>
      </w:r>
      <w:r w:rsidRPr="00CA11CD">
        <w:t xml:space="preserve">                   </w:t>
      </w:r>
    </w:p>
    <w:p w:rsidR="00CA11CD" w:rsidRPr="00CA11CD" w:rsidRDefault="00CA11CD" w:rsidP="000F2A56">
      <w:pPr>
        <w:pStyle w:val="Odstavecseseznamem"/>
        <w:jc w:val="both"/>
      </w:pPr>
      <w:r w:rsidRPr="00CA11CD">
        <w:t xml:space="preserve">  </w:t>
      </w:r>
      <w:r w:rsidRPr="000133E4">
        <w:rPr>
          <w:b/>
        </w:rPr>
        <w:t>K</w:t>
      </w:r>
      <w:r w:rsidR="00470889">
        <w:t>ontakt: 733 638 455</w:t>
      </w:r>
    </w:p>
    <w:p w:rsidR="0096153F" w:rsidRDefault="00CA11CD" w:rsidP="0073456E">
      <w:pPr>
        <w:jc w:val="both"/>
      </w:pPr>
      <w:r>
        <w:t>Tato firm</w:t>
      </w:r>
      <w:r w:rsidR="00974F20">
        <w:t>a sváží přepálené oleje a tuky z</w:t>
      </w:r>
      <w:r>
        <w:t> nádob rozmístěný</w:t>
      </w:r>
      <w:r w:rsidR="000133E4">
        <w:t xml:space="preserve">ch po městě. </w:t>
      </w:r>
    </w:p>
    <w:p w:rsidR="0096153F" w:rsidRDefault="0096153F" w:rsidP="000F2A56">
      <w:pPr>
        <w:pStyle w:val="Bezmezer"/>
      </w:pPr>
      <w:r>
        <w:t xml:space="preserve">               Lipkova s.r.o.</w:t>
      </w:r>
    </w:p>
    <w:p w:rsidR="0096153F" w:rsidRDefault="0096153F" w:rsidP="000F2A56">
      <w:pPr>
        <w:pStyle w:val="Bezmezer"/>
      </w:pPr>
      <w:r>
        <w:t xml:space="preserve">               Lipová 19</w:t>
      </w:r>
    </w:p>
    <w:p w:rsidR="00F97F98" w:rsidRDefault="00F97F98" w:rsidP="000F2A56">
      <w:pPr>
        <w:pStyle w:val="Bezmezer"/>
      </w:pPr>
      <w:r>
        <w:t xml:space="preserve">         </w:t>
      </w:r>
      <w:r w:rsidR="0096153F">
        <w:t xml:space="preserve">      Vrchlabí 3</w:t>
      </w:r>
    </w:p>
    <w:p w:rsidR="0096153F" w:rsidRDefault="0096153F" w:rsidP="000F2A56">
      <w:pPr>
        <w:pStyle w:val="Bezmezer"/>
      </w:pPr>
      <w:r>
        <w:t xml:space="preserve">               543 03</w:t>
      </w:r>
    </w:p>
    <w:p w:rsidR="001B64B2" w:rsidRDefault="001B64B2" w:rsidP="000F2A56">
      <w:pPr>
        <w:pStyle w:val="Bezmezer"/>
      </w:pPr>
    </w:p>
    <w:p w:rsidR="00F97F98" w:rsidRDefault="00470889" w:rsidP="000F2A56">
      <w:pPr>
        <w:pStyle w:val="Bezmezer"/>
      </w:pPr>
      <w:r>
        <w:t xml:space="preserve">Firma </w:t>
      </w:r>
      <w:r w:rsidR="0096153F">
        <w:t>Lipkova s.r.o. (Vrchlabí)</w:t>
      </w:r>
      <w:r>
        <w:t xml:space="preserve"> </w:t>
      </w:r>
      <w:r w:rsidR="0096153F">
        <w:t xml:space="preserve"> </w:t>
      </w:r>
      <w:r>
        <w:t>zajišťuje</w:t>
      </w:r>
      <w:r w:rsidR="00151958">
        <w:t xml:space="preserve"> svoz kovu z šedých zvonů</w:t>
      </w:r>
      <w:r w:rsidR="00D927EC">
        <w:t>.</w:t>
      </w:r>
    </w:p>
    <w:p w:rsidR="000133E4" w:rsidRDefault="00F97F98" w:rsidP="000F2A56">
      <w:pPr>
        <w:pStyle w:val="Bezmezer"/>
      </w:pPr>
      <w:r>
        <w:t xml:space="preserve">                  </w:t>
      </w:r>
    </w:p>
    <w:p w:rsidR="0075593B" w:rsidRDefault="0075593B" w:rsidP="000F2A56">
      <w:pPr>
        <w:pStyle w:val="Bezmezer"/>
      </w:pPr>
      <w:bookmarkStart w:id="0" w:name="_GoBack"/>
      <w:bookmarkEnd w:id="0"/>
    </w:p>
    <w:p w:rsidR="0075593B" w:rsidRDefault="0075593B" w:rsidP="000F2A56">
      <w:pPr>
        <w:pStyle w:val="Bezmezer"/>
      </w:pPr>
    </w:p>
    <w:p w:rsidR="0075593B" w:rsidRDefault="0075593B" w:rsidP="000F2A56">
      <w:pPr>
        <w:pStyle w:val="Bezmezer"/>
      </w:pPr>
    </w:p>
    <w:p w:rsidR="001813B8" w:rsidRPr="001B64B2" w:rsidRDefault="00D304F1" w:rsidP="001B64B2">
      <w:pPr>
        <w:pStyle w:val="Odstavecseseznamem"/>
        <w:numPr>
          <w:ilvl w:val="0"/>
          <w:numId w:val="18"/>
        </w:numPr>
        <w:ind w:left="0" w:firstLine="0"/>
        <w:jc w:val="both"/>
        <w:rPr>
          <w:b/>
        </w:rPr>
      </w:pPr>
      <w:r w:rsidRPr="00462134">
        <w:rPr>
          <w:b/>
        </w:rPr>
        <w:t>VYHODNOCENÍ CÍLŮ ST</w:t>
      </w:r>
      <w:r w:rsidR="00F37192">
        <w:rPr>
          <w:b/>
        </w:rPr>
        <w:t>ANOVENÝCH V POH JIL PRO ROK 2021</w:t>
      </w:r>
    </w:p>
    <w:p w:rsidR="00F3085C" w:rsidRPr="00462134" w:rsidRDefault="00424B74" w:rsidP="00462134">
      <w:pPr>
        <w:jc w:val="both"/>
        <w:rPr>
          <w:b/>
          <w:i/>
        </w:rPr>
      </w:pPr>
      <w:r w:rsidRPr="00462134">
        <w:rPr>
          <w:b/>
          <w:i/>
        </w:rPr>
        <w:t>PŘEDCHÁZENÍ VZNIKU ODPADŮ, OMEZOVÁNÍ JEJICH MNOŽSTVÍ A NEBEZPEČNÝCH VLASTNOSTÍ</w:t>
      </w:r>
    </w:p>
    <w:p w:rsidR="00661F16" w:rsidRPr="00661F16" w:rsidRDefault="00661F16" w:rsidP="00462134">
      <w:pPr>
        <w:jc w:val="both"/>
        <w:rPr>
          <w:b/>
          <w:i/>
        </w:rPr>
      </w:pPr>
      <w:r>
        <w:rPr>
          <w:b/>
          <w:i/>
        </w:rPr>
        <w:t>C</w:t>
      </w:r>
      <w:r w:rsidR="00F3085C">
        <w:rPr>
          <w:b/>
          <w:i/>
        </w:rPr>
        <w:t>íl</w:t>
      </w:r>
      <w:r>
        <w:rPr>
          <w:b/>
          <w:i/>
        </w:rPr>
        <w:t>: koordinovaným a jednotným přístupem vytvořit podmínky k nižší spotřebě primárních zdrojů a postupnému snižování produkce odpadů</w:t>
      </w:r>
    </w:p>
    <w:p w:rsidR="001813B8" w:rsidRDefault="001813B8" w:rsidP="00462134">
      <w:pPr>
        <w:jc w:val="both"/>
        <w:rPr>
          <w:i/>
        </w:rPr>
      </w:pPr>
      <w:r>
        <w:rPr>
          <w:i/>
        </w:rPr>
        <w:t>Indikátor: nestanoven</w:t>
      </w:r>
    </w:p>
    <w:p w:rsidR="00661F16" w:rsidRDefault="001813B8" w:rsidP="00462134">
      <w:pPr>
        <w:jc w:val="both"/>
        <w:rPr>
          <w:i/>
        </w:rPr>
      </w:pPr>
      <w:r>
        <w:rPr>
          <w:i/>
        </w:rPr>
        <w:t>Vyhodnocení indikátoru:</w:t>
      </w:r>
    </w:p>
    <w:p w:rsidR="00462134" w:rsidRDefault="00F3085C" w:rsidP="00462134">
      <w:pPr>
        <w:jc w:val="both"/>
        <w:rPr>
          <w:b/>
        </w:rPr>
      </w:pPr>
      <w:r w:rsidRPr="00ED73C6">
        <w:rPr>
          <w:b/>
        </w:rPr>
        <w:t>cíl je plněn</w:t>
      </w:r>
      <w:r w:rsidR="00661F16" w:rsidRPr="00ED73C6">
        <w:rPr>
          <w:b/>
        </w:rPr>
        <w:t xml:space="preserve"> průběžně a to těmito aktivitami:</w:t>
      </w:r>
    </w:p>
    <w:p w:rsidR="00462134" w:rsidRPr="00462134" w:rsidRDefault="00364F8D" w:rsidP="00462134">
      <w:pPr>
        <w:pStyle w:val="Odstavecseseznamem"/>
        <w:numPr>
          <w:ilvl w:val="0"/>
          <w:numId w:val="33"/>
        </w:numPr>
        <w:jc w:val="both"/>
        <w:rPr>
          <w:b/>
        </w:rPr>
      </w:pPr>
      <w:r w:rsidRPr="00462134">
        <w:rPr>
          <w:b/>
        </w:rPr>
        <w:t>informační podpora, vzdělávání a osvěta</w:t>
      </w:r>
    </w:p>
    <w:p w:rsidR="00661F16" w:rsidRDefault="00960888" w:rsidP="00462134">
      <w:pPr>
        <w:jc w:val="both"/>
      </w:pPr>
      <w:r>
        <w:t xml:space="preserve"> -</w:t>
      </w:r>
      <w:r w:rsidR="00462134">
        <w:t xml:space="preserve"> </w:t>
      </w:r>
      <w:r>
        <w:t xml:space="preserve"> I</w:t>
      </w:r>
      <w:r w:rsidR="00661F16" w:rsidRPr="006D09A0">
        <w:t>nformační kampaně, osvěta a aktivity ve š</w:t>
      </w:r>
      <w:r w:rsidR="000446EC">
        <w:t xml:space="preserve">kolách, školkách a různých akcích </w:t>
      </w:r>
      <w:r w:rsidR="00661F16" w:rsidRPr="006D09A0">
        <w:t>(Den země, Den bez aut, Dětský den…)</w:t>
      </w:r>
      <w:r>
        <w:t>.</w:t>
      </w:r>
      <w:r w:rsidR="008D3F7C">
        <w:t xml:space="preserve"> Z nároku na odměnu z motivačního programu </w:t>
      </w:r>
      <w:proofErr w:type="spellStart"/>
      <w:r w:rsidR="008D3F7C">
        <w:t>Elektrowin</w:t>
      </w:r>
      <w:proofErr w:type="spellEnd"/>
      <w:r w:rsidR="008D3F7C">
        <w:t xml:space="preserve"> </w:t>
      </w:r>
      <w:r w:rsidR="0073456E">
        <w:t xml:space="preserve">jsme využili </w:t>
      </w:r>
      <w:r w:rsidR="00F37192">
        <w:t xml:space="preserve">jako již téměř tradičně na Den bez aut </w:t>
      </w:r>
      <w:r w:rsidR="0073456E">
        <w:t xml:space="preserve">akci </w:t>
      </w:r>
      <w:r w:rsidR="00F37192">
        <w:t xml:space="preserve">s nafukovací závodní dráhou </w:t>
      </w:r>
      <w:r w:rsidR="00F07349">
        <w:t xml:space="preserve"> odměnami a personálním zajištěním….</w:t>
      </w:r>
      <w:r w:rsidR="003C5BFB">
        <w:t xml:space="preserve"> </w:t>
      </w:r>
      <w:r w:rsidR="00F37192">
        <w:t xml:space="preserve">Tato naučná atrakce se těší velké oblibě zejména u dětí. </w:t>
      </w:r>
    </w:p>
    <w:p w:rsidR="00FF2208" w:rsidRPr="006D09A0" w:rsidRDefault="00FF2208" w:rsidP="00462134">
      <w:pPr>
        <w:jc w:val="both"/>
      </w:pPr>
      <w:r>
        <w:t xml:space="preserve">- </w:t>
      </w:r>
      <w:r w:rsidR="00462134">
        <w:t xml:space="preserve"> </w:t>
      </w:r>
      <w:r w:rsidR="00A04D3E">
        <w:t xml:space="preserve">V rámci projektu „Re-use“ </w:t>
      </w:r>
      <w:r w:rsidR="00FA28ED">
        <w:t xml:space="preserve">2 x ročně </w:t>
      </w:r>
      <w:r w:rsidR="002B351B">
        <w:t xml:space="preserve">(případně 1 x ročně – dle četnosti) </w:t>
      </w:r>
      <w:r>
        <w:t xml:space="preserve">spoluúčast na pravidelném bleším trhu, kdy zaměstnanci </w:t>
      </w:r>
      <w:proofErr w:type="spellStart"/>
      <w:r>
        <w:t>Mě</w:t>
      </w:r>
      <w:r w:rsidR="00151958">
        <w:t>Ú</w:t>
      </w:r>
      <w:proofErr w:type="spellEnd"/>
      <w:r w:rsidR="00151958">
        <w:t xml:space="preserve"> Jilemnice udělají sbírku věcí</w:t>
      </w:r>
      <w:r>
        <w:t>, které už nepotřebují a ty se pak na trhu prodávají, výdělek je věn</w:t>
      </w:r>
      <w:r w:rsidR="00F37192">
        <w:t xml:space="preserve">ován Oblastní charitě Jilemnice, využije se většinou na provoz charitního taxi. </w:t>
      </w:r>
    </w:p>
    <w:p w:rsidR="00661F16" w:rsidRPr="006D09A0" w:rsidRDefault="00960888" w:rsidP="00462134">
      <w:pPr>
        <w:jc w:val="both"/>
      </w:pPr>
      <w:r>
        <w:t xml:space="preserve">- </w:t>
      </w:r>
      <w:r w:rsidR="00462134">
        <w:t xml:space="preserve"> </w:t>
      </w:r>
      <w:r>
        <w:t>P</w:t>
      </w:r>
      <w:r w:rsidR="00661F16" w:rsidRPr="006D09A0">
        <w:t xml:space="preserve">oskytování propagačních předmětů a informačních letáků (ve spolupráci s firmami </w:t>
      </w:r>
      <w:proofErr w:type="spellStart"/>
      <w:r w:rsidR="00661F16" w:rsidRPr="006D09A0">
        <w:t>Eko</w:t>
      </w:r>
      <w:proofErr w:type="spellEnd"/>
      <w:r w:rsidR="00661F16" w:rsidRPr="006D09A0">
        <w:t xml:space="preserve">-kom, </w:t>
      </w:r>
      <w:proofErr w:type="spellStart"/>
      <w:r w:rsidR="00661F16" w:rsidRPr="006D09A0">
        <w:t>Asekol</w:t>
      </w:r>
      <w:proofErr w:type="spellEnd"/>
      <w:r w:rsidR="00661F16" w:rsidRPr="006D09A0">
        <w:t xml:space="preserve">, </w:t>
      </w:r>
      <w:proofErr w:type="spellStart"/>
      <w:r w:rsidR="00661F16" w:rsidRPr="006D09A0">
        <w:t>Elektrowin</w:t>
      </w:r>
      <w:proofErr w:type="spellEnd"/>
      <w:r w:rsidR="00462134">
        <w:t>).</w:t>
      </w:r>
      <w:r w:rsidR="00FF2208">
        <w:t xml:space="preserve"> </w:t>
      </w:r>
      <w:r w:rsidR="008D7117">
        <w:t>Z odměn od těchto společností jsou nakupovány předměty podporující třídění či předcházení odpadu (sady tašek na tříděný odpad, sáčky na pečivo)…</w:t>
      </w:r>
      <w:r w:rsidR="00F37192">
        <w:t xml:space="preserve"> V roce 2021 to byl doplněk k oblíbeným taškám na tříděný odpad – šedé t</w:t>
      </w:r>
      <w:r w:rsidR="0027769E">
        <w:t xml:space="preserve">ašky na kovový odpad. </w:t>
      </w:r>
    </w:p>
    <w:p w:rsidR="008D7117" w:rsidRDefault="00462134" w:rsidP="00462134">
      <w:pPr>
        <w:jc w:val="both"/>
      </w:pPr>
      <w:r>
        <w:t>-</w:t>
      </w:r>
      <w:r w:rsidR="00960888">
        <w:t xml:space="preserve"> </w:t>
      </w:r>
      <w:r>
        <w:t xml:space="preserve"> </w:t>
      </w:r>
      <w:r w:rsidR="00960888">
        <w:t>Č</w:t>
      </w:r>
      <w:r w:rsidR="0075608D" w:rsidRPr="006D09A0">
        <w:t xml:space="preserve">lánky a aktuální informace </w:t>
      </w:r>
      <w:r w:rsidR="008D7117">
        <w:t xml:space="preserve">o dění v oblasti odpadového hospodářství či dosahovaných výsledků </w:t>
      </w:r>
      <w:r w:rsidR="0075608D" w:rsidRPr="006D09A0">
        <w:t xml:space="preserve">ve Zpravodaji, www stránkách, </w:t>
      </w:r>
      <w:proofErr w:type="spellStart"/>
      <w:r w:rsidR="0075608D" w:rsidRPr="006D09A0">
        <w:t>Facebooku</w:t>
      </w:r>
      <w:proofErr w:type="spellEnd"/>
      <w:r w:rsidR="0075608D" w:rsidRPr="006D09A0">
        <w:t>…</w:t>
      </w:r>
      <w:r w:rsidR="000A3B11">
        <w:t xml:space="preserve"> Ve zpravodaji za rok </w:t>
      </w:r>
      <w:r w:rsidR="0027769E">
        <w:t>2021</w:t>
      </w:r>
      <w:r w:rsidR="00F07349">
        <w:t xml:space="preserve"> vyšly ve Zpravodaji města tyto </w:t>
      </w:r>
      <w:r w:rsidR="000A3B11">
        <w:t xml:space="preserve"> články s</w:t>
      </w:r>
      <w:r w:rsidR="00F07349">
        <w:t> odpad</w:t>
      </w:r>
      <w:r w:rsidR="0027769E">
        <w:t>ovou tematikou: leden – Důležité změny v odpadovém systému města Jilemnice v roce 2021 „</w:t>
      </w:r>
      <w:proofErr w:type="spellStart"/>
      <w:r w:rsidR="0027769E">
        <w:t>Door</w:t>
      </w:r>
      <w:proofErr w:type="spellEnd"/>
      <w:r w:rsidR="0027769E">
        <w:t>-to-</w:t>
      </w:r>
      <w:proofErr w:type="spellStart"/>
      <w:r w:rsidR="0027769E">
        <w:t>door</w:t>
      </w:r>
      <w:proofErr w:type="spellEnd"/>
      <w:r w:rsidR="0027769E">
        <w:t>“ systém neboli sběr odpadu „od dveří ke dveřím“</w:t>
      </w:r>
      <w:r w:rsidR="00F07349">
        <w:t xml:space="preserve">, </w:t>
      </w:r>
      <w:r w:rsidR="0027769E">
        <w:t xml:space="preserve">Svoz elektroodpadu od domu – čísla za rok 2020, březen – Odpadové hospodaření města, duben – Kompostovací sezóna 2021, </w:t>
      </w:r>
      <w:r w:rsidR="00886937">
        <w:t>červen – leták na výdej nádob „</w:t>
      </w:r>
      <w:proofErr w:type="spellStart"/>
      <w:r w:rsidR="00886937">
        <w:t>Door</w:t>
      </w:r>
      <w:proofErr w:type="spellEnd"/>
      <w:r w:rsidR="00886937">
        <w:t xml:space="preserve"> to </w:t>
      </w:r>
      <w:proofErr w:type="spellStart"/>
      <w:r w:rsidR="00886937">
        <w:t>door</w:t>
      </w:r>
      <w:proofErr w:type="spellEnd"/>
      <w:r w:rsidR="00886937">
        <w:t>“, prázdnino</w:t>
      </w:r>
      <w:r w:rsidR="00D86C19">
        <w:t>vé číslo – „</w:t>
      </w:r>
      <w:proofErr w:type="spellStart"/>
      <w:r w:rsidR="00D86C19">
        <w:t>Door</w:t>
      </w:r>
      <w:proofErr w:type="spellEnd"/>
      <w:r w:rsidR="00D86C19">
        <w:t xml:space="preserve"> to </w:t>
      </w:r>
      <w:proofErr w:type="spellStart"/>
      <w:r w:rsidR="00D86C19">
        <w:t>door</w:t>
      </w:r>
      <w:proofErr w:type="spellEnd"/>
      <w:r w:rsidR="00D86C19">
        <w:t xml:space="preserve"> systém</w:t>
      </w:r>
      <w:r w:rsidR="00886937">
        <w:t xml:space="preserve">“ aneb svoz odpadu od domu od 1. 8. 2022, září – kalendář svozu odpadu, říjen – Deratizace,  listopad – Jilemnice opět bodovala v soutěži ve třídění odpadu Zlatá popelnice, </w:t>
      </w:r>
      <w:r w:rsidR="0027769E">
        <w:t xml:space="preserve">  </w:t>
      </w:r>
      <w:r w:rsidR="00886937">
        <w:t xml:space="preserve">leták s informací o posledním termínu svozu bioodpadu, </w:t>
      </w:r>
      <w:r w:rsidR="005510B6">
        <w:t>prosinec – svozový kalendář na rok 2022, leták o třídění vánočních odpadů</w:t>
      </w:r>
      <w:r w:rsidR="003C5BFB">
        <w:t>.</w:t>
      </w:r>
      <w:r w:rsidR="008D7117">
        <w:t xml:space="preserve"> </w:t>
      </w:r>
    </w:p>
    <w:p w:rsidR="00364F8D" w:rsidRPr="00462134" w:rsidRDefault="00364F8D" w:rsidP="00462134">
      <w:pPr>
        <w:pStyle w:val="Odstavecseseznamem"/>
        <w:numPr>
          <w:ilvl w:val="0"/>
          <w:numId w:val="31"/>
        </w:numPr>
        <w:jc w:val="both"/>
        <w:rPr>
          <w:b/>
        </w:rPr>
      </w:pPr>
      <w:r w:rsidRPr="00462134">
        <w:rPr>
          <w:b/>
        </w:rPr>
        <w:t>regulace a plánování</w:t>
      </w:r>
    </w:p>
    <w:p w:rsidR="00F0279B" w:rsidRDefault="00462134" w:rsidP="00462134">
      <w:pPr>
        <w:jc w:val="both"/>
      </w:pPr>
      <w:r>
        <w:t xml:space="preserve">     </w:t>
      </w:r>
      <w:r w:rsidR="009858B4">
        <w:t xml:space="preserve">V plánování odpadového hospodářství je třeba </w:t>
      </w:r>
      <w:r w:rsidR="00BD5233">
        <w:t xml:space="preserve">zaměřit se </w:t>
      </w:r>
      <w:r w:rsidR="009858B4">
        <w:t xml:space="preserve">především na předcházení vzniku odpadu a i nadále podporovat pečlivé třídění odpadu. </w:t>
      </w:r>
      <w:r w:rsidR="000937B6">
        <w:t xml:space="preserve">Podporovat chceme sběr bioodpadu a domácí kompostování, likvidaci </w:t>
      </w:r>
      <w:proofErr w:type="spellStart"/>
      <w:r w:rsidR="000937B6">
        <w:t>gastroodpadu</w:t>
      </w:r>
      <w:proofErr w:type="spellEnd"/>
      <w:r w:rsidR="000937B6">
        <w:t xml:space="preserve"> ve stravov</w:t>
      </w:r>
      <w:r w:rsidR="00D11092">
        <w:t>acích zařízeních.</w:t>
      </w:r>
      <w:r>
        <w:t xml:space="preserve"> </w:t>
      </w:r>
      <w:r w:rsidR="0099660B">
        <w:t>Bohužel zařízení pro předcházení odpadu, které byly p</w:t>
      </w:r>
      <w:r w:rsidR="005510B6">
        <w:t>ředmět projektových žádostí (50</w:t>
      </w:r>
      <w:r w:rsidR="0099660B">
        <w:t xml:space="preserve"> kompostérů z Dotačního fondu Libereckého kraje a </w:t>
      </w:r>
      <w:proofErr w:type="spellStart"/>
      <w:r w:rsidR="0099660B">
        <w:t>gastrokompostéry</w:t>
      </w:r>
      <w:proofErr w:type="spellEnd"/>
      <w:r w:rsidR="0099660B">
        <w:t xml:space="preserve"> do </w:t>
      </w:r>
      <w:proofErr w:type="spellStart"/>
      <w:r w:rsidR="0099660B">
        <w:t>Scolarestu</w:t>
      </w:r>
      <w:proofErr w:type="spellEnd"/>
      <w:r w:rsidR="0099660B">
        <w:t xml:space="preserve"> a mateř</w:t>
      </w:r>
      <w:r w:rsidR="005510B6">
        <w:t>ských škol) nám nedopadly, ale z kraje roku 2022 byla podána nová žádost o 50 ks kompostérů</w:t>
      </w:r>
      <w:r w:rsidR="0099660B">
        <w:t xml:space="preserve"> </w:t>
      </w:r>
      <w:r w:rsidR="005510B6">
        <w:t xml:space="preserve">do dotačního programu Libereckého kraje. </w:t>
      </w:r>
      <w:r w:rsidR="0099660B">
        <w:t xml:space="preserve">Separace ve městě je podporována a síť nádob je rozšiřována, je třeba se zaměřit na předcházení odpadu formou kompostování (zpracování zbytků rostlinného původu) a minimalizace zbytků živočišného původu </w:t>
      </w:r>
      <w:r w:rsidR="0099660B">
        <w:lastRenderedPageBreak/>
        <w:t>(</w:t>
      </w:r>
      <w:r w:rsidR="00897983">
        <w:t xml:space="preserve">krmivo zvířat, zpracování </w:t>
      </w:r>
      <w:proofErr w:type="spellStart"/>
      <w:r w:rsidR="00897983">
        <w:t>gastrokompostéry</w:t>
      </w:r>
      <w:proofErr w:type="spellEnd"/>
      <w:r w:rsidR="00897983">
        <w:t xml:space="preserve"> – vývařovny a stravovací zařízení).</w:t>
      </w:r>
      <w:r w:rsidR="0099660B">
        <w:t xml:space="preserve"> </w:t>
      </w:r>
      <w:r w:rsidR="005510B6">
        <w:t xml:space="preserve">Proto to další výzvy OPŽP budeme žádat opět o </w:t>
      </w:r>
      <w:proofErr w:type="spellStart"/>
      <w:r w:rsidR="005510B6">
        <w:t>gastrokompostéry</w:t>
      </w:r>
      <w:proofErr w:type="spellEnd"/>
      <w:r w:rsidR="005510B6">
        <w:t xml:space="preserve"> a zaměříme se na sběr </w:t>
      </w:r>
      <w:proofErr w:type="spellStart"/>
      <w:r w:rsidR="005510B6">
        <w:t>bioopadu</w:t>
      </w:r>
      <w:proofErr w:type="spellEnd"/>
      <w:r w:rsidR="005510B6">
        <w:t xml:space="preserve"> na sídlišti. </w:t>
      </w:r>
    </w:p>
    <w:p w:rsidR="00A04D3E" w:rsidRPr="008465A9" w:rsidRDefault="00833C0C" w:rsidP="00F0279B">
      <w:pPr>
        <w:jc w:val="both"/>
        <w:rPr>
          <w:u w:val="single"/>
        </w:rPr>
      </w:pPr>
      <w:r>
        <w:t xml:space="preserve"> </w:t>
      </w:r>
      <w:r w:rsidR="00462134">
        <w:t xml:space="preserve">     </w:t>
      </w:r>
      <w:r w:rsidR="00A04D3E">
        <w:t xml:space="preserve"> </w:t>
      </w:r>
      <w:r w:rsidR="005510B6">
        <w:rPr>
          <w:i/>
          <w:u w:val="single"/>
        </w:rPr>
        <w:t>Tabulka č. 9</w:t>
      </w:r>
      <w:r w:rsidR="00A04D3E" w:rsidRPr="008465A9">
        <w:rPr>
          <w:i/>
          <w:u w:val="single"/>
        </w:rPr>
        <w:t xml:space="preserve"> – Výtěžnost</w:t>
      </w:r>
      <w:r w:rsidR="005510B6">
        <w:rPr>
          <w:i/>
          <w:u w:val="single"/>
        </w:rPr>
        <w:t xml:space="preserve"> obce (kg/obyv./rok) za rok 2021</w:t>
      </w:r>
      <w:r w:rsidR="00A04D3E" w:rsidRPr="008465A9">
        <w:rPr>
          <w:i/>
          <w:u w:val="single"/>
        </w:rPr>
        <w:t xml:space="preserve"> ve srovnání s velikostními skupinami</w:t>
      </w:r>
    </w:p>
    <w:tbl>
      <w:tblPr>
        <w:tblStyle w:val="Mkatabulky"/>
        <w:tblW w:w="0" w:type="auto"/>
        <w:tblInd w:w="360" w:type="dxa"/>
        <w:tblLook w:val="04A0" w:firstRow="1" w:lastRow="0" w:firstColumn="1" w:lastColumn="0" w:noHBand="0" w:noVBand="1"/>
      </w:tblPr>
      <w:tblGrid>
        <w:gridCol w:w="4356"/>
        <w:gridCol w:w="4344"/>
      </w:tblGrid>
      <w:tr w:rsidR="00A04D3E" w:rsidTr="007E14DA">
        <w:tc>
          <w:tcPr>
            <w:tcW w:w="4356" w:type="dxa"/>
          </w:tcPr>
          <w:p w:rsidR="00A04D3E" w:rsidRPr="009858B4" w:rsidRDefault="00A04D3E" w:rsidP="000F2A56">
            <w:pPr>
              <w:jc w:val="both"/>
              <w:rPr>
                <w:b/>
              </w:rPr>
            </w:pPr>
            <w:r w:rsidRPr="009858B4">
              <w:rPr>
                <w:b/>
              </w:rPr>
              <w:t>Skupina</w:t>
            </w:r>
          </w:p>
        </w:tc>
        <w:tc>
          <w:tcPr>
            <w:tcW w:w="4344" w:type="dxa"/>
          </w:tcPr>
          <w:p w:rsidR="00A04D3E" w:rsidRPr="009858B4" w:rsidRDefault="00A04D3E" w:rsidP="000F2A56">
            <w:pPr>
              <w:jc w:val="both"/>
              <w:rPr>
                <w:b/>
              </w:rPr>
            </w:pPr>
            <w:r w:rsidRPr="009858B4">
              <w:rPr>
                <w:b/>
              </w:rPr>
              <w:t>SKO</w:t>
            </w:r>
          </w:p>
        </w:tc>
      </w:tr>
      <w:tr w:rsidR="00A04D3E" w:rsidTr="007E14DA">
        <w:tc>
          <w:tcPr>
            <w:tcW w:w="4356" w:type="dxa"/>
          </w:tcPr>
          <w:p w:rsidR="00A04D3E" w:rsidRDefault="00A04D3E" w:rsidP="000F2A56">
            <w:pPr>
              <w:jc w:val="both"/>
            </w:pPr>
            <w:r>
              <w:t>Město Jilemnice</w:t>
            </w:r>
          </w:p>
        </w:tc>
        <w:tc>
          <w:tcPr>
            <w:tcW w:w="4344" w:type="dxa"/>
          </w:tcPr>
          <w:p w:rsidR="00A04D3E" w:rsidRDefault="005510B6" w:rsidP="000F2A56">
            <w:pPr>
              <w:jc w:val="both"/>
            </w:pPr>
            <w:r>
              <w:rPr>
                <w:color w:val="FF0000"/>
              </w:rPr>
              <w:t>213,86</w:t>
            </w:r>
          </w:p>
        </w:tc>
      </w:tr>
      <w:tr w:rsidR="00A04D3E" w:rsidTr="007E14DA">
        <w:tc>
          <w:tcPr>
            <w:tcW w:w="4356" w:type="dxa"/>
          </w:tcPr>
          <w:p w:rsidR="00A04D3E" w:rsidRDefault="00A04D3E" w:rsidP="000F2A56">
            <w:pPr>
              <w:jc w:val="both"/>
            </w:pPr>
            <w:r>
              <w:t>ČR</w:t>
            </w:r>
          </w:p>
        </w:tc>
        <w:tc>
          <w:tcPr>
            <w:tcW w:w="4344" w:type="dxa"/>
          </w:tcPr>
          <w:p w:rsidR="00A04D3E" w:rsidRDefault="004A487A" w:rsidP="000F2A56">
            <w:pPr>
              <w:jc w:val="both"/>
            </w:pPr>
            <w:r>
              <w:t>269,94</w:t>
            </w:r>
          </w:p>
        </w:tc>
      </w:tr>
    </w:tbl>
    <w:p w:rsidR="009858B4" w:rsidRPr="008465A9" w:rsidRDefault="007E14DA" w:rsidP="000F2A56">
      <w:pPr>
        <w:ind w:left="360"/>
        <w:jc w:val="both"/>
        <w:rPr>
          <w:i/>
          <w:sz w:val="18"/>
          <w:szCs w:val="18"/>
        </w:rPr>
      </w:pPr>
      <w:r w:rsidRPr="008465A9">
        <w:rPr>
          <w:i/>
          <w:sz w:val="18"/>
          <w:szCs w:val="18"/>
        </w:rPr>
        <w:t>Zdro</w:t>
      </w:r>
      <w:r w:rsidR="008465A9" w:rsidRPr="008465A9">
        <w:rPr>
          <w:i/>
          <w:sz w:val="18"/>
          <w:szCs w:val="18"/>
        </w:rPr>
        <w:t>j dat: Evidence města Jilemnice</w:t>
      </w:r>
      <w:r w:rsidRPr="008465A9">
        <w:rPr>
          <w:i/>
          <w:sz w:val="18"/>
          <w:szCs w:val="18"/>
        </w:rPr>
        <w:t xml:space="preserve"> </w:t>
      </w:r>
    </w:p>
    <w:p w:rsidR="006E5686" w:rsidRDefault="00D3269F" w:rsidP="000F2A56">
      <w:pPr>
        <w:ind w:left="360"/>
        <w:jc w:val="both"/>
        <w:rPr>
          <w:b/>
        </w:rPr>
      </w:pPr>
      <w:r>
        <w:rPr>
          <w:b/>
          <w:highlight w:val="lightGray"/>
        </w:rPr>
        <w:t xml:space="preserve">ZÁVĚR: </w:t>
      </w:r>
      <w:r w:rsidRPr="00D3269F">
        <w:rPr>
          <w:b/>
          <w:highlight w:val="lightGray"/>
        </w:rPr>
        <w:t xml:space="preserve">CÍL </w:t>
      </w:r>
      <w:r w:rsidR="004423C3">
        <w:rPr>
          <w:b/>
          <w:highlight w:val="lightGray"/>
        </w:rPr>
        <w:t xml:space="preserve">SPLNĚN </w:t>
      </w:r>
    </w:p>
    <w:p w:rsidR="00D71A31" w:rsidRPr="000937B6" w:rsidRDefault="0028592A" w:rsidP="000F2A56">
      <w:pPr>
        <w:jc w:val="both"/>
      </w:pPr>
      <w:r>
        <w:t xml:space="preserve">     </w:t>
      </w:r>
      <w:r w:rsidR="004423C3">
        <w:t xml:space="preserve">V roce 2021 jsme se konečně dostali množstvím </w:t>
      </w:r>
      <w:r w:rsidR="003C5BFB">
        <w:t xml:space="preserve">směsného komunálního </w:t>
      </w:r>
      <w:r w:rsidR="004423C3">
        <w:t xml:space="preserve">odpadu pod republikový průměr! Vzhledem k nastaveným </w:t>
      </w:r>
      <w:proofErr w:type="spellStart"/>
      <w:r w:rsidR="004423C3">
        <w:t>skládkovacím</w:t>
      </w:r>
      <w:proofErr w:type="spellEnd"/>
      <w:r w:rsidR="004423C3">
        <w:t xml:space="preserve"> limitům se musíme snažit o další snižovaní. Z praxe víme, že jsou města s velmi nízkou produkcí odpadů – např. nedaleké Semily produkují průměrně 145 kg/obyvatele. Můžeme u kolegů hledat inspiraci, jak i nadále ještě snižovat produkci SKO.</w:t>
      </w:r>
    </w:p>
    <w:p w:rsidR="0075608D" w:rsidRDefault="00D71A31" w:rsidP="000F2A56">
      <w:pPr>
        <w:ind w:left="360"/>
        <w:jc w:val="both"/>
        <w:rPr>
          <w:b/>
          <w:i/>
        </w:rPr>
      </w:pPr>
      <w:r>
        <w:rPr>
          <w:b/>
          <w:i/>
        </w:rPr>
        <w:t>4</w:t>
      </w:r>
      <w:r w:rsidR="00F3085C">
        <w:rPr>
          <w:b/>
          <w:i/>
        </w:rPr>
        <w:t>.</w:t>
      </w:r>
      <w:r>
        <w:rPr>
          <w:b/>
          <w:i/>
        </w:rPr>
        <w:t xml:space="preserve"> </w:t>
      </w:r>
      <w:r w:rsidR="00F3085C">
        <w:rPr>
          <w:b/>
          <w:i/>
        </w:rPr>
        <w:t>2</w:t>
      </w:r>
      <w:r>
        <w:rPr>
          <w:b/>
          <w:i/>
        </w:rPr>
        <w:t>.</w:t>
      </w:r>
      <w:r w:rsidR="00F3085C">
        <w:rPr>
          <w:b/>
          <w:i/>
        </w:rPr>
        <w:t xml:space="preserve"> NAKLÁDÁNÍ S KOMUNÁLNÍMI ODPADY</w:t>
      </w:r>
    </w:p>
    <w:p w:rsidR="00462134" w:rsidRDefault="00D71A31" w:rsidP="00462134">
      <w:pPr>
        <w:ind w:left="360"/>
        <w:jc w:val="both"/>
        <w:rPr>
          <w:b/>
          <w:i/>
        </w:rPr>
      </w:pPr>
      <w:r>
        <w:rPr>
          <w:b/>
          <w:i/>
        </w:rPr>
        <w:t>4. 2. 1</w:t>
      </w:r>
      <w:r w:rsidR="00462134">
        <w:rPr>
          <w:b/>
          <w:i/>
        </w:rPr>
        <w:t>. Komunální odpady</w:t>
      </w:r>
    </w:p>
    <w:p w:rsidR="00F3085C" w:rsidRDefault="003051A1" w:rsidP="00462134">
      <w:pPr>
        <w:ind w:left="360"/>
        <w:jc w:val="both"/>
        <w:rPr>
          <w:b/>
          <w:i/>
        </w:rPr>
      </w:pPr>
      <w:r>
        <w:rPr>
          <w:b/>
          <w:i/>
        </w:rPr>
        <w:t>a)</w:t>
      </w:r>
      <w:r w:rsidR="00462134">
        <w:rPr>
          <w:b/>
          <w:i/>
        </w:rPr>
        <w:t xml:space="preserve"> </w:t>
      </w:r>
      <w:r w:rsidR="00F3085C">
        <w:rPr>
          <w:b/>
          <w:i/>
        </w:rPr>
        <w:t xml:space="preserve">Cíl: zavést tříděný sběr minimálně pro odpady z papíru, plastů, skla a kovů </w:t>
      </w:r>
    </w:p>
    <w:p w:rsidR="00F3085C" w:rsidRDefault="00F3085C" w:rsidP="00462134">
      <w:pPr>
        <w:jc w:val="both"/>
        <w:rPr>
          <w:i/>
        </w:rPr>
      </w:pPr>
      <w:r>
        <w:rPr>
          <w:i/>
        </w:rPr>
        <w:t>Indikátor: zavedený tříděný sběr pro odpady z papíru, plastů, skla a kovů</w:t>
      </w:r>
    </w:p>
    <w:p w:rsidR="00E10156" w:rsidRDefault="00E10156" w:rsidP="00462134">
      <w:pPr>
        <w:jc w:val="both"/>
        <w:rPr>
          <w:b/>
        </w:rPr>
      </w:pPr>
      <w:r>
        <w:rPr>
          <w:b/>
          <w:highlight w:val="lightGray"/>
        </w:rPr>
        <w:t>ZÁVĚR: CÍL SPLNĚN</w:t>
      </w:r>
    </w:p>
    <w:p w:rsidR="004F4D0A" w:rsidRPr="004F4D0A" w:rsidRDefault="004F4D0A" w:rsidP="00462134">
      <w:pPr>
        <w:jc w:val="both"/>
        <w:rPr>
          <w:i/>
        </w:rPr>
      </w:pPr>
      <w:r w:rsidRPr="004F4D0A">
        <w:t>V Jilemnici je zaveden sběr všech výše uvedených komodit. V poslední době nejvíce rozšiřujeme sběr kovového odpadu, v němž jsme se dostali již na počet 22 ks kontejnerů o objemu 1100 l rozmístěných po městě.</w:t>
      </w:r>
      <w:r>
        <w:t xml:space="preserve"> Dále bude rozšířen sběr </w:t>
      </w:r>
      <w:proofErr w:type="spellStart"/>
      <w:r>
        <w:t>tetra-packů</w:t>
      </w:r>
      <w:proofErr w:type="spellEnd"/>
      <w:r>
        <w:t xml:space="preserve"> z kontejnerů (6 ks) a sběr tříděného odpadu z odpadkových košů, které v Jilemnici byly doposud </w:t>
      </w:r>
      <w:r w:rsidR="003C5BFB">
        <w:t xml:space="preserve">instalovány </w:t>
      </w:r>
      <w:r>
        <w:t xml:space="preserve">pouze ve všesportovním areálu Hraběnka. Během roku 2021 byly instalovány i na pěší zónu a na dětská hřiště. </w:t>
      </w:r>
      <w:r w:rsidRPr="004F4D0A">
        <w:t xml:space="preserve"> </w:t>
      </w:r>
    </w:p>
    <w:p w:rsidR="00882683" w:rsidRDefault="003051A1" w:rsidP="005F47CF">
      <w:pPr>
        <w:jc w:val="both"/>
        <w:rPr>
          <w:i/>
        </w:rPr>
      </w:pPr>
      <w:r>
        <w:rPr>
          <w:b/>
          <w:i/>
        </w:rPr>
        <w:t xml:space="preserve">b) </w:t>
      </w:r>
      <w:r w:rsidR="00AD743E">
        <w:rPr>
          <w:b/>
          <w:i/>
        </w:rPr>
        <w:t xml:space="preserve">Cíl: </w:t>
      </w:r>
      <w:r w:rsidR="00041CA2">
        <w:rPr>
          <w:b/>
          <w:i/>
        </w:rPr>
        <w:t>do roku 2020 zvýšit nejméně na 50</w:t>
      </w:r>
      <w:r w:rsidR="003C5BFB">
        <w:rPr>
          <w:b/>
          <w:i/>
        </w:rPr>
        <w:t xml:space="preserve"> </w:t>
      </w:r>
      <w:r w:rsidR="00041CA2">
        <w:rPr>
          <w:b/>
          <w:i/>
        </w:rPr>
        <w:t xml:space="preserve">% hmotnosti celkovou úroveň přípravy k opětovnému použití a recyklaci alespoň u odpadů z materiálů jako je papír, plast, kov, sklo, pocházejících z domácností, a případně odpady jiného původu, pokud jsou tyto toky odpadů podobné odpadům </w:t>
      </w:r>
    </w:p>
    <w:p w:rsidR="00882683" w:rsidRPr="008465A9" w:rsidRDefault="00882683" w:rsidP="008465A9">
      <w:pPr>
        <w:rPr>
          <w:i/>
          <w:u w:val="single"/>
        </w:rPr>
      </w:pPr>
      <w:r w:rsidRPr="008465A9">
        <w:rPr>
          <w:i/>
          <w:u w:val="single"/>
        </w:rPr>
        <w:t>Graf</w:t>
      </w:r>
      <w:r w:rsidR="005A12CD">
        <w:rPr>
          <w:i/>
          <w:u w:val="single"/>
        </w:rPr>
        <w:t xml:space="preserve"> č. 1</w:t>
      </w:r>
      <w:r w:rsidR="008465A9" w:rsidRPr="008465A9">
        <w:rPr>
          <w:i/>
          <w:u w:val="single"/>
        </w:rPr>
        <w:t xml:space="preserve"> -</w:t>
      </w:r>
      <w:r w:rsidRPr="008465A9">
        <w:rPr>
          <w:i/>
          <w:u w:val="single"/>
        </w:rPr>
        <w:t xml:space="preserve"> Skladba směsného k</w:t>
      </w:r>
      <w:r w:rsidR="00E0376F">
        <w:rPr>
          <w:i/>
          <w:u w:val="single"/>
        </w:rPr>
        <w:t>omunálního odpadu ČR za rok 2020</w:t>
      </w:r>
      <w:r w:rsidRPr="008465A9">
        <w:rPr>
          <w:i/>
          <w:u w:val="single"/>
        </w:rPr>
        <w:t>*</w:t>
      </w:r>
    </w:p>
    <w:p w:rsidR="008465A9" w:rsidRDefault="00E0376F" w:rsidP="008465A9">
      <w:pPr>
        <w:rPr>
          <w:i/>
        </w:rPr>
      </w:pPr>
      <w:r w:rsidRPr="00E0376F">
        <w:rPr>
          <w:i/>
          <w:noProof/>
          <w:lang w:eastAsia="cs-CZ"/>
        </w:rPr>
        <w:lastRenderedPageBreak/>
        <w:drawing>
          <wp:inline distT="0" distB="0" distL="0" distR="0">
            <wp:extent cx="5759450" cy="3286102"/>
            <wp:effectExtent l="0" t="0" r="0" b="0"/>
            <wp:docPr id="9" name="Obrázek 9" descr="C:\Users\solcova\Desktop\2_skladba_S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lcova\Desktop\2_skladba_SK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286102"/>
                    </a:xfrm>
                    <a:prstGeom prst="rect">
                      <a:avLst/>
                    </a:prstGeom>
                    <a:noFill/>
                    <a:ln>
                      <a:noFill/>
                    </a:ln>
                  </pic:spPr>
                </pic:pic>
              </a:graphicData>
            </a:graphic>
          </wp:inline>
        </w:drawing>
      </w:r>
    </w:p>
    <w:p w:rsidR="00770390" w:rsidRDefault="00882683" w:rsidP="00462134">
      <w:pPr>
        <w:rPr>
          <w:rStyle w:val="Hypertextovodkaz"/>
          <w:rFonts w:ascii="JohnSans Text Pro CE" w:hAnsi="JohnSans Text Pro CE"/>
          <w:i/>
          <w:sz w:val="18"/>
          <w:szCs w:val="18"/>
        </w:rPr>
      </w:pPr>
      <w:r w:rsidRPr="008465A9">
        <w:rPr>
          <w:rFonts w:ascii="JohnSans Text Pro CE" w:hAnsi="JohnSans Text Pro CE"/>
          <w:i/>
          <w:sz w:val="18"/>
          <w:szCs w:val="18"/>
        </w:rPr>
        <w:t xml:space="preserve">* Zdroj </w:t>
      </w:r>
      <w:proofErr w:type="spellStart"/>
      <w:r w:rsidRPr="008465A9">
        <w:rPr>
          <w:rFonts w:ascii="JohnSans Text Pro CE" w:hAnsi="JohnSans Text Pro CE"/>
          <w:i/>
          <w:sz w:val="18"/>
          <w:szCs w:val="18"/>
        </w:rPr>
        <w:t>Eko</w:t>
      </w:r>
      <w:proofErr w:type="spellEnd"/>
      <w:r w:rsidRPr="008465A9">
        <w:rPr>
          <w:rFonts w:ascii="JohnSans Text Pro CE" w:hAnsi="JohnSans Text Pro CE"/>
          <w:i/>
          <w:sz w:val="18"/>
          <w:szCs w:val="18"/>
        </w:rPr>
        <w:t xml:space="preserve">- kom: </w:t>
      </w:r>
      <w:hyperlink r:id="rId11" w:history="1">
        <w:r w:rsidR="00E0376F">
          <w:rPr>
            <w:rStyle w:val="Hypertextovodkaz"/>
          </w:rPr>
          <w:t>Rozbory skladby směsného komunálního odpadu z obcí v roce 2020 – EKO-KOM (ekokom.cz)</w:t>
        </w:r>
      </w:hyperlink>
    </w:p>
    <w:p w:rsidR="008C5A94" w:rsidRDefault="008C5A94" w:rsidP="008C5A94">
      <w:pPr>
        <w:ind w:right="-2"/>
        <w:jc w:val="both"/>
        <w:rPr>
          <w:sz w:val="18"/>
          <w:szCs w:val="18"/>
        </w:rPr>
      </w:pPr>
      <w:r w:rsidRPr="008C5A94">
        <w:rPr>
          <w:sz w:val="18"/>
          <w:szCs w:val="18"/>
        </w:rPr>
        <w:t>Graf s aktuálními údaji byl použit jako podklad pro stanovení množství, které mohlo být ještě vytříděno ze SKO, ale ve skutečnosti bylo odvezeno na skládku. Součtem celkové roční produkce separovaného komunálního odpadu předaných zpracovateli  a množstvím využitelných složek, které bylo skládkováno</w:t>
      </w:r>
      <w:r w:rsidR="00193C76">
        <w:rPr>
          <w:sz w:val="18"/>
          <w:szCs w:val="18"/>
        </w:rPr>
        <w:t xml:space="preserve">, zjistíme celkový potenciál </w:t>
      </w:r>
      <w:r w:rsidRPr="008C5A94">
        <w:rPr>
          <w:sz w:val="18"/>
          <w:szCs w:val="18"/>
        </w:rPr>
        <w:t>využitelných složek. Z tohoto celkového množství následně stanovíme procento separovaného odpadu, které bylo vytříděno a předáno k dalšímu využití.</w:t>
      </w:r>
    </w:p>
    <w:p w:rsidR="00193C76" w:rsidRDefault="00193C76" w:rsidP="00193C76">
      <w:pPr>
        <w:jc w:val="both"/>
        <w:rPr>
          <w:i/>
          <w:u w:val="single"/>
        </w:rPr>
      </w:pPr>
      <w:r>
        <w:rPr>
          <w:i/>
          <w:u w:val="single"/>
        </w:rPr>
        <w:t>Tabulka č. 8</w:t>
      </w:r>
      <w:r w:rsidRPr="008465A9">
        <w:rPr>
          <w:i/>
          <w:u w:val="single"/>
        </w:rPr>
        <w:t xml:space="preserve"> – </w:t>
      </w:r>
      <w:r>
        <w:rPr>
          <w:i/>
          <w:u w:val="single"/>
        </w:rPr>
        <w:t>Celková</w:t>
      </w:r>
      <w:r w:rsidRPr="00193C76">
        <w:rPr>
          <w:i/>
          <w:u w:val="single"/>
        </w:rPr>
        <w:t xml:space="preserve"> úroveň přípravy k opětovnému použití</w:t>
      </w:r>
      <w:r w:rsidR="00E90D6D">
        <w:rPr>
          <w:i/>
          <w:u w:val="single"/>
        </w:rPr>
        <w:t xml:space="preserve"> v Jilemnici za rok 2021</w:t>
      </w:r>
    </w:p>
    <w:p w:rsidR="003761D1" w:rsidRPr="00E90D6D" w:rsidRDefault="003761D1" w:rsidP="00193C76">
      <w:pPr>
        <w:jc w:val="both"/>
        <w:rPr>
          <w:b/>
        </w:rPr>
      </w:pPr>
      <w:r>
        <w:t xml:space="preserve">Celkové množství SKO 2021: </w:t>
      </w:r>
      <w:r w:rsidR="00E90D6D" w:rsidRPr="00E90D6D">
        <w:rPr>
          <w:b/>
        </w:rPr>
        <w:t>1158</w:t>
      </w:r>
      <w:r w:rsidR="00E90D6D">
        <w:rPr>
          <w:b/>
        </w:rPr>
        <w:t>,50</w:t>
      </w:r>
      <w:r w:rsidR="00E90D6D" w:rsidRPr="00E90D6D">
        <w:rPr>
          <w:b/>
        </w:rPr>
        <w:t xml:space="preserve"> t</w:t>
      </w:r>
    </w:p>
    <w:tbl>
      <w:tblPr>
        <w:tblW w:w="5870" w:type="dxa"/>
        <w:tblCellMar>
          <w:left w:w="70" w:type="dxa"/>
          <w:right w:w="70" w:type="dxa"/>
        </w:tblCellMar>
        <w:tblLook w:val="04A0" w:firstRow="1" w:lastRow="0" w:firstColumn="1" w:lastColumn="0" w:noHBand="0" w:noVBand="1"/>
      </w:tblPr>
      <w:tblGrid>
        <w:gridCol w:w="1033"/>
        <w:gridCol w:w="1597"/>
        <w:gridCol w:w="1137"/>
        <w:gridCol w:w="991"/>
        <w:gridCol w:w="1218"/>
      </w:tblGrid>
      <w:tr w:rsidR="00226ABE" w:rsidRPr="00226ABE" w:rsidTr="00193C76">
        <w:trPr>
          <w:trHeight w:val="1157"/>
        </w:trPr>
        <w:tc>
          <w:tcPr>
            <w:tcW w:w="999" w:type="dxa"/>
            <w:tcBorders>
              <w:top w:val="single" w:sz="8" w:space="0" w:color="auto"/>
              <w:left w:val="single" w:sz="8" w:space="0" w:color="auto"/>
              <w:bottom w:val="single" w:sz="4" w:space="0" w:color="auto"/>
              <w:right w:val="single" w:sz="4" w:space="0" w:color="auto"/>
            </w:tcBorders>
            <w:shd w:val="clear" w:color="000000" w:fill="FFFF00"/>
            <w:noWrap/>
            <w:vAlign w:val="center"/>
            <w:hideMark/>
          </w:tcPr>
          <w:p w:rsidR="00226ABE" w:rsidRPr="00226ABE" w:rsidRDefault="00226ABE" w:rsidP="00226ABE">
            <w:pPr>
              <w:spacing w:after="0" w:line="240" w:lineRule="auto"/>
              <w:rPr>
                <w:rFonts w:ascii="Calibri" w:eastAsia="Times New Roman" w:hAnsi="Calibri" w:cs="Calibri"/>
                <w:b/>
                <w:bCs/>
                <w:color w:val="000000"/>
                <w:lang w:eastAsia="cs-CZ"/>
              </w:rPr>
            </w:pPr>
            <w:r w:rsidRPr="00226ABE">
              <w:rPr>
                <w:rFonts w:ascii="Calibri" w:eastAsia="Times New Roman" w:hAnsi="Calibri" w:cs="Calibri"/>
                <w:b/>
                <w:bCs/>
                <w:color w:val="000000"/>
                <w:lang w:eastAsia="cs-CZ"/>
              </w:rPr>
              <w:t>Komodita</w:t>
            </w:r>
          </w:p>
        </w:tc>
        <w:tc>
          <w:tcPr>
            <w:tcW w:w="1597" w:type="dxa"/>
            <w:tcBorders>
              <w:top w:val="single" w:sz="8" w:space="0" w:color="auto"/>
              <w:left w:val="nil"/>
              <w:bottom w:val="single" w:sz="4" w:space="0" w:color="auto"/>
              <w:right w:val="single" w:sz="4" w:space="0" w:color="auto"/>
            </w:tcBorders>
            <w:shd w:val="clear" w:color="000000" w:fill="FFFF00"/>
            <w:vAlign w:val="bottom"/>
            <w:hideMark/>
          </w:tcPr>
          <w:p w:rsidR="00226ABE" w:rsidRPr="00226ABE" w:rsidRDefault="00226ABE" w:rsidP="00226ABE">
            <w:pPr>
              <w:spacing w:after="0" w:line="240" w:lineRule="auto"/>
              <w:jc w:val="center"/>
              <w:rPr>
                <w:rFonts w:ascii="Calibri" w:eastAsia="Times New Roman" w:hAnsi="Calibri" w:cs="Calibri"/>
                <w:b/>
                <w:bCs/>
                <w:color w:val="000000"/>
                <w:lang w:eastAsia="cs-CZ"/>
              </w:rPr>
            </w:pPr>
            <w:r w:rsidRPr="00226ABE">
              <w:rPr>
                <w:rFonts w:ascii="Calibri" w:eastAsia="Times New Roman" w:hAnsi="Calibri" w:cs="Calibri"/>
                <w:b/>
                <w:bCs/>
                <w:color w:val="000000"/>
                <w:lang w:eastAsia="cs-CZ"/>
              </w:rPr>
              <w:t>Celková produkce separovaného komunálního odpadu v t</w:t>
            </w:r>
          </w:p>
        </w:tc>
        <w:tc>
          <w:tcPr>
            <w:tcW w:w="1137" w:type="dxa"/>
            <w:tcBorders>
              <w:top w:val="single" w:sz="8" w:space="0" w:color="auto"/>
              <w:left w:val="nil"/>
              <w:bottom w:val="single" w:sz="4" w:space="0" w:color="auto"/>
              <w:right w:val="single" w:sz="4" w:space="0" w:color="auto"/>
            </w:tcBorders>
            <w:shd w:val="clear" w:color="000000" w:fill="FFFF00"/>
            <w:vAlign w:val="center"/>
            <w:hideMark/>
          </w:tcPr>
          <w:p w:rsidR="00226ABE" w:rsidRPr="00226ABE" w:rsidRDefault="00226ABE" w:rsidP="00226ABE">
            <w:pPr>
              <w:spacing w:after="0" w:line="240" w:lineRule="auto"/>
              <w:jc w:val="center"/>
              <w:rPr>
                <w:rFonts w:ascii="Calibri" w:eastAsia="Times New Roman" w:hAnsi="Calibri" w:cs="Calibri"/>
                <w:b/>
                <w:bCs/>
                <w:color w:val="000000"/>
                <w:lang w:eastAsia="cs-CZ"/>
              </w:rPr>
            </w:pPr>
            <w:r w:rsidRPr="00226ABE">
              <w:rPr>
                <w:rFonts w:ascii="Calibri" w:eastAsia="Times New Roman" w:hAnsi="Calibri" w:cs="Calibri"/>
                <w:b/>
                <w:bCs/>
                <w:color w:val="000000"/>
                <w:lang w:eastAsia="cs-CZ"/>
              </w:rPr>
              <w:t xml:space="preserve">Množství v SKO (dle rozborů </w:t>
            </w:r>
            <w:proofErr w:type="spellStart"/>
            <w:r w:rsidRPr="00226ABE">
              <w:rPr>
                <w:rFonts w:ascii="Calibri" w:eastAsia="Times New Roman" w:hAnsi="Calibri" w:cs="Calibri"/>
                <w:b/>
                <w:bCs/>
                <w:color w:val="000000"/>
                <w:lang w:eastAsia="cs-CZ"/>
              </w:rPr>
              <w:t>Eko</w:t>
            </w:r>
            <w:proofErr w:type="spellEnd"/>
            <w:r w:rsidRPr="00226ABE">
              <w:rPr>
                <w:rFonts w:ascii="Calibri" w:eastAsia="Times New Roman" w:hAnsi="Calibri" w:cs="Calibri"/>
                <w:b/>
                <w:bCs/>
                <w:color w:val="000000"/>
                <w:lang w:eastAsia="cs-CZ"/>
              </w:rPr>
              <w:t xml:space="preserve">-kom 2020) </w:t>
            </w:r>
          </w:p>
        </w:tc>
        <w:tc>
          <w:tcPr>
            <w:tcW w:w="959" w:type="dxa"/>
            <w:tcBorders>
              <w:top w:val="single" w:sz="8" w:space="0" w:color="auto"/>
              <w:left w:val="nil"/>
              <w:bottom w:val="single" w:sz="4" w:space="0" w:color="auto"/>
              <w:right w:val="single" w:sz="4" w:space="0" w:color="auto"/>
            </w:tcBorders>
            <w:shd w:val="clear" w:color="000000" w:fill="FFFF00"/>
            <w:vAlign w:val="center"/>
            <w:hideMark/>
          </w:tcPr>
          <w:p w:rsidR="00226ABE" w:rsidRPr="00226ABE" w:rsidRDefault="00226ABE" w:rsidP="00226ABE">
            <w:pPr>
              <w:spacing w:after="0" w:line="240" w:lineRule="auto"/>
              <w:jc w:val="center"/>
              <w:rPr>
                <w:rFonts w:ascii="Calibri" w:eastAsia="Times New Roman" w:hAnsi="Calibri" w:cs="Calibri"/>
                <w:b/>
                <w:bCs/>
                <w:color w:val="000000"/>
                <w:lang w:eastAsia="cs-CZ"/>
              </w:rPr>
            </w:pPr>
            <w:r w:rsidRPr="00226ABE">
              <w:rPr>
                <w:rFonts w:ascii="Calibri" w:eastAsia="Times New Roman" w:hAnsi="Calibri" w:cs="Calibri"/>
                <w:b/>
                <w:bCs/>
                <w:color w:val="000000"/>
                <w:lang w:eastAsia="cs-CZ"/>
              </w:rPr>
              <w:t>Celkový potenciál</w:t>
            </w:r>
          </w:p>
        </w:tc>
        <w:tc>
          <w:tcPr>
            <w:tcW w:w="1178" w:type="dxa"/>
            <w:tcBorders>
              <w:top w:val="single" w:sz="8" w:space="0" w:color="auto"/>
              <w:left w:val="nil"/>
              <w:bottom w:val="single" w:sz="4" w:space="0" w:color="auto"/>
              <w:right w:val="single" w:sz="8" w:space="0" w:color="auto"/>
            </w:tcBorders>
            <w:shd w:val="clear" w:color="000000" w:fill="FFFF00"/>
            <w:vAlign w:val="center"/>
            <w:hideMark/>
          </w:tcPr>
          <w:p w:rsidR="00226ABE" w:rsidRPr="00226ABE" w:rsidRDefault="00226ABE" w:rsidP="00226ABE">
            <w:pPr>
              <w:spacing w:after="0" w:line="240" w:lineRule="auto"/>
              <w:jc w:val="center"/>
              <w:rPr>
                <w:rFonts w:ascii="Calibri" w:eastAsia="Times New Roman" w:hAnsi="Calibri" w:cs="Calibri"/>
                <w:b/>
                <w:bCs/>
                <w:color w:val="000000"/>
                <w:lang w:eastAsia="cs-CZ"/>
              </w:rPr>
            </w:pPr>
            <w:r w:rsidRPr="00226ABE">
              <w:rPr>
                <w:rFonts w:ascii="Calibri" w:eastAsia="Times New Roman" w:hAnsi="Calibri" w:cs="Calibri"/>
                <w:b/>
                <w:bCs/>
                <w:color w:val="000000"/>
                <w:lang w:eastAsia="cs-CZ"/>
              </w:rPr>
              <w:t>% podílu skutečně vytříděných složek</w:t>
            </w:r>
          </w:p>
        </w:tc>
      </w:tr>
      <w:tr w:rsidR="00226ABE" w:rsidRPr="00226ABE" w:rsidTr="00193C76">
        <w:trPr>
          <w:trHeight w:val="272"/>
        </w:trPr>
        <w:tc>
          <w:tcPr>
            <w:tcW w:w="999" w:type="dxa"/>
            <w:tcBorders>
              <w:top w:val="nil"/>
              <w:left w:val="single" w:sz="8" w:space="0" w:color="auto"/>
              <w:bottom w:val="single" w:sz="4" w:space="0" w:color="auto"/>
              <w:right w:val="single" w:sz="4" w:space="0" w:color="auto"/>
            </w:tcBorders>
            <w:shd w:val="clear" w:color="auto" w:fill="auto"/>
            <w:noWrap/>
            <w:vAlign w:val="bottom"/>
            <w:hideMark/>
          </w:tcPr>
          <w:p w:rsidR="00226ABE" w:rsidRPr="00226ABE" w:rsidRDefault="00226ABE" w:rsidP="00226ABE">
            <w:pPr>
              <w:spacing w:after="0" w:line="240" w:lineRule="auto"/>
              <w:rPr>
                <w:rFonts w:ascii="Calibri" w:eastAsia="Times New Roman" w:hAnsi="Calibri" w:cs="Calibri"/>
                <w:b/>
                <w:bCs/>
                <w:color w:val="000000"/>
                <w:lang w:eastAsia="cs-CZ"/>
              </w:rPr>
            </w:pPr>
            <w:r w:rsidRPr="00226ABE">
              <w:rPr>
                <w:rFonts w:ascii="Calibri" w:eastAsia="Times New Roman" w:hAnsi="Calibri" w:cs="Calibri"/>
                <w:b/>
                <w:bCs/>
                <w:color w:val="000000"/>
                <w:lang w:eastAsia="cs-CZ"/>
              </w:rPr>
              <w:t xml:space="preserve">plast </w:t>
            </w:r>
          </w:p>
        </w:tc>
        <w:tc>
          <w:tcPr>
            <w:tcW w:w="1597" w:type="dxa"/>
            <w:tcBorders>
              <w:top w:val="nil"/>
              <w:left w:val="nil"/>
              <w:bottom w:val="single" w:sz="4" w:space="0" w:color="auto"/>
              <w:right w:val="single" w:sz="4" w:space="0" w:color="auto"/>
            </w:tcBorders>
            <w:shd w:val="clear" w:color="auto" w:fill="auto"/>
            <w:noWrap/>
            <w:vAlign w:val="bottom"/>
            <w:hideMark/>
          </w:tcPr>
          <w:p w:rsidR="00226ABE" w:rsidRPr="00226ABE" w:rsidRDefault="00E90D6D" w:rsidP="00226ABE">
            <w:pPr>
              <w:spacing w:after="0" w:line="240" w:lineRule="auto"/>
              <w:jc w:val="right"/>
              <w:rPr>
                <w:rFonts w:ascii="Calibri" w:eastAsia="Times New Roman" w:hAnsi="Calibri" w:cs="Calibri"/>
                <w:b/>
                <w:bCs/>
                <w:color w:val="000000"/>
                <w:lang w:eastAsia="cs-CZ"/>
              </w:rPr>
            </w:pPr>
            <w:r>
              <w:rPr>
                <w:rFonts w:ascii="Calibri" w:eastAsia="Times New Roman" w:hAnsi="Calibri" w:cs="Calibri"/>
                <w:b/>
                <w:bCs/>
                <w:color w:val="000000"/>
                <w:lang w:eastAsia="cs-CZ"/>
              </w:rPr>
              <w:t>153,57</w:t>
            </w:r>
          </w:p>
        </w:tc>
        <w:tc>
          <w:tcPr>
            <w:tcW w:w="1137" w:type="dxa"/>
            <w:tcBorders>
              <w:top w:val="nil"/>
              <w:left w:val="nil"/>
              <w:bottom w:val="single" w:sz="4" w:space="0" w:color="auto"/>
              <w:right w:val="single" w:sz="4" w:space="0" w:color="auto"/>
            </w:tcBorders>
            <w:shd w:val="clear" w:color="auto" w:fill="auto"/>
            <w:noWrap/>
            <w:vAlign w:val="bottom"/>
            <w:hideMark/>
          </w:tcPr>
          <w:p w:rsidR="00226ABE" w:rsidRPr="00226ABE" w:rsidRDefault="00E90D6D" w:rsidP="00226ABE">
            <w:pPr>
              <w:spacing w:after="0" w:line="240" w:lineRule="auto"/>
              <w:jc w:val="right"/>
              <w:rPr>
                <w:rFonts w:ascii="Calibri" w:eastAsia="Times New Roman" w:hAnsi="Calibri" w:cs="Calibri"/>
                <w:b/>
                <w:bCs/>
                <w:color w:val="000000"/>
                <w:lang w:eastAsia="cs-CZ"/>
              </w:rPr>
            </w:pPr>
            <w:r>
              <w:rPr>
                <w:rFonts w:ascii="Calibri" w:eastAsia="Times New Roman" w:hAnsi="Calibri" w:cs="Calibri"/>
                <w:b/>
                <w:bCs/>
                <w:color w:val="000000"/>
                <w:lang w:eastAsia="cs-CZ"/>
              </w:rPr>
              <w:t>117,009</w:t>
            </w:r>
          </w:p>
        </w:tc>
        <w:tc>
          <w:tcPr>
            <w:tcW w:w="959" w:type="dxa"/>
            <w:tcBorders>
              <w:top w:val="nil"/>
              <w:left w:val="nil"/>
              <w:bottom w:val="single" w:sz="4" w:space="0" w:color="auto"/>
              <w:right w:val="single" w:sz="4" w:space="0" w:color="auto"/>
            </w:tcBorders>
            <w:shd w:val="clear" w:color="auto" w:fill="auto"/>
            <w:noWrap/>
            <w:vAlign w:val="bottom"/>
            <w:hideMark/>
          </w:tcPr>
          <w:p w:rsidR="00226ABE" w:rsidRPr="00226ABE" w:rsidRDefault="00E90D6D" w:rsidP="00226ABE">
            <w:pPr>
              <w:spacing w:after="0" w:line="240" w:lineRule="auto"/>
              <w:jc w:val="right"/>
              <w:rPr>
                <w:rFonts w:ascii="Calibri" w:eastAsia="Times New Roman" w:hAnsi="Calibri" w:cs="Calibri"/>
                <w:b/>
                <w:bCs/>
                <w:color w:val="000000"/>
                <w:lang w:eastAsia="cs-CZ"/>
              </w:rPr>
            </w:pPr>
            <w:r>
              <w:rPr>
                <w:rFonts w:ascii="Calibri" w:eastAsia="Times New Roman" w:hAnsi="Calibri" w:cs="Calibri"/>
                <w:b/>
                <w:bCs/>
                <w:color w:val="000000"/>
                <w:lang w:eastAsia="cs-CZ"/>
              </w:rPr>
              <w:t>270,579</w:t>
            </w:r>
          </w:p>
        </w:tc>
        <w:tc>
          <w:tcPr>
            <w:tcW w:w="1178" w:type="dxa"/>
            <w:tcBorders>
              <w:top w:val="nil"/>
              <w:left w:val="nil"/>
              <w:bottom w:val="single" w:sz="4" w:space="0" w:color="auto"/>
              <w:right w:val="single" w:sz="8" w:space="0" w:color="auto"/>
            </w:tcBorders>
            <w:shd w:val="clear" w:color="auto" w:fill="auto"/>
            <w:noWrap/>
            <w:vAlign w:val="bottom"/>
            <w:hideMark/>
          </w:tcPr>
          <w:p w:rsidR="00226ABE" w:rsidRPr="00226ABE" w:rsidRDefault="00E90D6D" w:rsidP="00226ABE">
            <w:pPr>
              <w:spacing w:after="0" w:line="240" w:lineRule="auto"/>
              <w:jc w:val="right"/>
              <w:rPr>
                <w:rFonts w:ascii="Calibri" w:eastAsia="Times New Roman" w:hAnsi="Calibri" w:cs="Calibri"/>
                <w:b/>
                <w:bCs/>
                <w:color w:val="000000"/>
                <w:lang w:eastAsia="cs-CZ"/>
              </w:rPr>
            </w:pPr>
            <w:r>
              <w:rPr>
                <w:rFonts w:ascii="Calibri" w:eastAsia="Times New Roman" w:hAnsi="Calibri" w:cs="Calibri"/>
                <w:b/>
                <w:bCs/>
                <w:color w:val="000000"/>
                <w:lang w:eastAsia="cs-CZ"/>
              </w:rPr>
              <w:t>56,75</w:t>
            </w:r>
            <w:r w:rsidR="00226ABE" w:rsidRPr="00226ABE">
              <w:rPr>
                <w:rFonts w:ascii="Calibri" w:eastAsia="Times New Roman" w:hAnsi="Calibri" w:cs="Calibri"/>
                <w:b/>
                <w:bCs/>
                <w:color w:val="000000"/>
                <w:lang w:eastAsia="cs-CZ"/>
              </w:rPr>
              <w:t>%</w:t>
            </w:r>
          </w:p>
        </w:tc>
      </w:tr>
      <w:tr w:rsidR="00226ABE" w:rsidRPr="00226ABE" w:rsidTr="00193C76">
        <w:trPr>
          <w:trHeight w:val="272"/>
        </w:trPr>
        <w:tc>
          <w:tcPr>
            <w:tcW w:w="999" w:type="dxa"/>
            <w:tcBorders>
              <w:top w:val="nil"/>
              <w:left w:val="single" w:sz="8" w:space="0" w:color="auto"/>
              <w:bottom w:val="single" w:sz="4" w:space="0" w:color="auto"/>
              <w:right w:val="single" w:sz="4" w:space="0" w:color="auto"/>
            </w:tcBorders>
            <w:shd w:val="clear" w:color="auto" w:fill="auto"/>
            <w:noWrap/>
            <w:vAlign w:val="bottom"/>
            <w:hideMark/>
          </w:tcPr>
          <w:p w:rsidR="00226ABE" w:rsidRPr="00226ABE" w:rsidRDefault="00226ABE" w:rsidP="00226ABE">
            <w:pPr>
              <w:spacing w:after="0" w:line="240" w:lineRule="auto"/>
              <w:rPr>
                <w:rFonts w:ascii="Calibri" w:eastAsia="Times New Roman" w:hAnsi="Calibri" w:cs="Calibri"/>
                <w:b/>
                <w:bCs/>
                <w:color w:val="000000"/>
                <w:lang w:eastAsia="cs-CZ"/>
              </w:rPr>
            </w:pPr>
            <w:r w:rsidRPr="00226ABE">
              <w:rPr>
                <w:rFonts w:ascii="Calibri" w:eastAsia="Times New Roman" w:hAnsi="Calibri" w:cs="Calibri"/>
                <w:b/>
                <w:bCs/>
                <w:color w:val="000000"/>
                <w:lang w:eastAsia="cs-CZ"/>
              </w:rPr>
              <w:t>papír</w:t>
            </w:r>
          </w:p>
        </w:tc>
        <w:tc>
          <w:tcPr>
            <w:tcW w:w="1597" w:type="dxa"/>
            <w:tcBorders>
              <w:top w:val="nil"/>
              <w:left w:val="nil"/>
              <w:bottom w:val="single" w:sz="4" w:space="0" w:color="auto"/>
              <w:right w:val="single" w:sz="4" w:space="0" w:color="auto"/>
            </w:tcBorders>
            <w:shd w:val="clear" w:color="auto" w:fill="auto"/>
            <w:noWrap/>
            <w:vAlign w:val="bottom"/>
            <w:hideMark/>
          </w:tcPr>
          <w:p w:rsidR="00226ABE" w:rsidRPr="00226ABE" w:rsidRDefault="00E90D6D" w:rsidP="00226ABE">
            <w:pPr>
              <w:spacing w:after="0" w:line="240" w:lineRule="auto"/>
              <w:jc w:val="right"/>
              <w:rPr>
                <w:rFonts w:ascii="Calibri" w:eastAsia="Times New Roman" w:hAnsi="Calibri" w:cs="Calibri"/>
                <w:b/>
                <w:bCs/>
                <w:color w:val="000000"/>
                <w:lang w:eastAsia="cs-CZ"/>
              </w:rPr>
            </w:pPr>
            <w:r>
              <w:rPr>
                <w:rFonts w:ascii="Calibri" w:eastAsia="Times New Roman" w:hAnsi="Calibri" w:cs="Calibri"/>
                <w:b/>
                <w:bCs/>
                <w:color w:val="000000"/>
                <w:lang w:eastAsia="cs-CZ"/>
              </w:rPr>
              <w:t>167,60</w:t>
            </w:r>
          </w:p>
        </w:tc>
        <w:tc>
          <w:tcPr>
            <w:tcW w:w="1137" w:type="dxa"/>
            <w:tcBorders>
              <w:top w:val="nil"/>
              <w:left w:val="nil"/>
              <w:bottom w:val="single" w:sz="4" w:space="0" w:color="auto"/>
              <w:right w:val="single" w:sz="4" w:space="0" w:color="auto"/>
            </w:tcBorders>
            <w:shd w:val="clear" w:color="auto" w:fill="auto"/>
            <w:noWrap/>
            <w:vAlign w:val="bottom"/>
            <w:hideMark/>
          </w:tcPr>
          <w:p w:rsidR="00226ABE" w:rsidRPr="00226ABE" w:rsidRDefault="00E90D6D" w:rsidP="00226ABE">
            <w:pPr>
              <w:spacing w:after="0" w:line="240" w:lineRule="auto"/>
              <w:jc w:val="right"/>
              <w:rPr>
                <w:rFonts w:ascii="Calibri" w:eastAsia="Times New Roman" w:hAnsi="Calibri" w:cs="Calibri"/>
                <w:b/>
                <w:bCs/>
                <w:color w:val="000000"/>
                <w:lang w:eastAsia="cs-CZ"/>
              </w:rPr>
            </w:pPr>
            <w:r>
              <w:rPr>
                <w:rFonts w:ascii="Calibri" w:eastAsia="Times New Roman" w:hAnsi="Calibri" w:cs="Calibri"/>
                <w:b/>
                <w:bCs/>
                <w:color w:val="000000"/>
                <w:lang w:eastAsia="cs-CZ"/>
              </w:rPr>
              <w:t>90,363</w:t>
            </w:r>
          </w:p>
        </w:tc>
        <w:tc>
          <w:tcPr>
            <w:tcW w:w="959" w:type="dxa"/>
            <w:tcBorders>
              <w:top w:val="nil"/>
              <w:left w:val="nil"/>
              <w:bottom w:val="single" w:sz="4" w:space="0" w:color="auto"/>
              <w:right w:val="single" w:sz="4" w:space="0" w:color="auto"/>
            </w:tcBorders>
            <w:shd w:val="clear" w:color="auto" w:fill="auto"/>
            <w:noWrap/>
            <w:vAlign w:val="bottom"/>
            <w:hideMark/>
          </w:tcPr>
          <w:p w:rsidR="00226ABE" w:rsidRPr="00226ABE" w:rsidRDefault="00E90D6D" w:rsidP="00226ABE">
            <w:pPr>
              <w:spacing w:after="0" w:line="240" w:lineRule="auto"/>
              <w:jc w:val="right"/>
              <w:rPr>
                <w:rFonts w:ascii="Calibri" w:eastAsia="Times New Roman" w:hAnsi="Calibri" w:cs="Calibri"/>
                <w:b/>
                <w:bCs/>
                <w:color w:val="000000"/>
                <w:lang w:eastAsia="cs-CZ"/>
              </w:rPr>
            </w:pPr>
            <w:r>
              <w:rPr>
                <w:rFonts w:ascii="Calibri" w:eastAsia="Times New Roman" w:hAnsi="Calibri" w:cs="Calibri"/>
                <w:b/>
                <w:bCs/>
                <w:color w:val="000000"/>
                <w:lang w:eastAsia="cs-CZ"/>
              </w:rPr>
              <w:t>257,96</w:t>
            </w:r>
          </w:p>
        </w:tc>
        <w:tc>
          <w:tcPr>
            <w:tcW w:w="1178" w:type="dxa"/>
            <w:tcBorders>
              <w:top w:val="nil"/>
              <w:left w:val="nil"/>
              <w:bottom w:val="single" w:sz="4" w:space="0" w:color="auto"/>
              <w:right w:val="single" w:sz="8" w:space="0" w:color="auto"/>
            </w:tcBorders>
            <w:shd w:val="clear" w:color="auto" w:fill="auto"/>
            <w:noWrap/>
            <w:vAlign w:val="bottom"/>
            <w:hideMark/>
          </w:tcPr>
          <w:p w:rsidR="00226ABE" w:rsidRPr="00226ABE" w:rsidRDefault="00E90D6D" w:rsidP="00226ABE">
            <w:pPr>
              <w:spacing w:after="0" w:line="240" w:lineRule="auto"/>
              <w:jc w:val="right"/>
              <w:rPr>
                <w:rFonts w:ascii="Calibri" w:eastAsia="Times New Roman" w:hAnsi="Calibri" w:cs="Calibri"/>
                <w:b/>
                <w:bCs/>
                <w:color w:val="000000"/>
                <w:lang w:eastAsia="cs-CZ"/>
              </w:rPr>
            </w:pPr>
            <w:r>
              <w:rPr>
                <w:rFonts w:ascii="Calibri" w:eastAsia="Times New Roman" w:hAnsi="Calibri" w:cs="Calibri"/>
                <w:b/>
                <w:bCs/>
                <w:color w:val="000000"/>
                <w:lang w:eastAsia="cs-CZ"/>
              </w:rPr>
              <w:t>64,97</w:t>
            </w:r>
            <w:r w:rsidR="00226ABE" w:rsidRPr="00226ABE">
              <w:rPr>
                <w:rFonts w:ascii="Calibri" w:eastAsia="Times New Roman" w:hAnsi="Calibri" w:cs="Calibri"/>
                <w:b/>
                <w:bCs/>
                <w:color w:val="000000"/>
                <w:lang w:eastAsia="cs-CZ"/>
              </w:rPr>
              <w:t>%</w:t>
            </w:r>
          </w:p>
        </w:tc>
      </w:tr>
      <w:tr w:rsidR="00226ABE" w:rsidRPr="00226ABE" w:rsidTr="00193C76">
        <w:trPr>
          <w:trHeight w:val="272"/>
        </w:trPr>
        <w:tc>
          <w:tcPr>
            <w:tcW w:w="999" w:type="dxa"/>
            <w:tcBorders>
              <w:top w:val="nil"/>
              <w:left w:val="single" w:sz="8" w:space="0" w:color="auto"/>
              <w:bottom w:val="single" w:sz="4" w:space="0" w:color="auto"/>
              <w:right w:val="single" w:sz="4" w:space="0" w:color="auto"/>
            </w:tcBorders>
            <w:shd w:val="clear" w:color="auto" w:fill="auto"/>
            <w:noWrap/>
            <w:vAlign w:val="bottom"/>
            <w:hideMark/>
          </w:tcPr>
          <w:p w:rsidR="00226ABE" w:rsidRPr="00226ABE" w:rsidRDefault="00226ABE" w:rsidP="00226ABE">
            <w:pPr>
              <w:spacing w:after="0" w:line="240" w:lineRule="auto"/>
              <w:rPr>
                <w:rFonts w:ascii="Calibri" w:eastAsia="Times New Roman" w:hAnsi="Calibri" w:cs="Calibri"/>
                <w:b/>
                <w:bCs/>
                <w:color w:val="000000"/>
                <w:lang w:eastAsia="cs-CZ"/>
              </w:rPr>
            </w:pPr>
            <w:r w:rsidRPr="00226ABE">
              <w:rPr>
                <w:rFonts w:ascii="Calibri" w:eastAsia="Times New Roman" w:hAnsi="Calibri" w:cs="Calibri"/>
                <w:b/>
                <w:bCs/>
                <w:color w:val="000000"/>
                <w:lang w:eastAsia="cs-CZ"/>
              </w:rPr>
              <w:t>sklo</w:t>
            </w:r>
          </w:p>
        </w:tc>
        <w:tc>
          <w:tcPr>
            <w:tcW w:w="1597" w:type="dxa"/>
            <w:tcBorders>
              <w:top w:val="nil"/>
              <w:left w:val="nil"/>
              <w:bottom w:val="single" w:sz="4" w:space="0" w:color="auto"/>
              <w:right w:val="single" w:sz="4" w:space="0" w:color="auto"/>
            </w:tcBorders>
            <w:shd w:val="clear" w:color="auto" w:fill="auto"/>
            <w:noWrap/>
            <w:vAlign w:val="bottom"/>
            <w:hideMark/>
          </w:tcPr>
          <w:p w:rsidR="00226ABE" w:rsidRPr="00226ABE" w:rsidRDefault="00E90D6D" w:rsidP="00226ABE">
            <w:pPr>
              <w:spacing w:after="0" w:line="240" w:lineRule="auto"/>
              <w:jc w:val="right"/>
              <w:rPr>
                <w:rFonts w:ascii="Calibri" w:eastAsia="Times New Roman" w:hAnsi="Calibri" w:cs="Calibri"/>
                <w:b/>
                <w:bCs/>
                <w:color w:val="000000"/>
                <w:lang w:eastAsia="cs-CZ"/>
              </w:rPr>
            </w:pPr>
            <w:r>
              <w:rPr>
                <w:rFonts w:ascii="Calibri" w:eastAsia="Times New Roman" w:hAnsi="Calibri" w:cs="Calibri"/>
                <w:b/>
                <w:bCs/>
                <w:color w:val="000000"/>
                <w:lang w:eastAsia="cs-CZ"/>
              </w:rPr>
              <w:t>116,63</w:t>
            </w:r>
          </w:p>
        </w:tc>
        <w:tc>
          <w:tcPr>
            <w:tcW w:w="1137" w:type="dxa"/>
            <w:tcBorders>
              <w:top w:val="nil"/>
              <w:left w:val="nil"/>
              <w:bottom w:val="single" w:sz="4" w:space="0" w:color="auto"/>
              <w:right w:val="single" w:sz="4" w:space="0" w:color="auto"/>
            </w:tcBorders>
            <w:shd w:val="clear" w:color="auto" w:fill="auto"/>
            <w:noWrap/>
            <w:vAlign w:val="bottom"/>
            <w:hideMark/>
          </w:tcPr>
          <w:p w:rsidR="00226ABE" w:rsidRPr="00226ABE" w:rsidRDefault="00E90D6D" w:rsidP="00226ABE">
            <w:pPr>
              <w:spacing w:after="0" w:line="240" w:lineRule="auto"/>
              <w:jc w:val="right"/>
              <w:rPr>
                <w:rFonts w:ascii="Calibri" w:eastAsia="Times New Roman" w:hAnsi="Calibri" w:cs="Calibri"/>
                <w:b/>
                <w:bCs/>
                <w:color w:val="000000"/>
                <w:lang w:eastAsia="cs-CZ"/>
              </w:rPr>
            </w:pPr>
            <w:r>
              <w:rPr>
                <w:rFonts w:ascii="Calibri" w:eastAsia="Times New Roman" w:hAnsi="Calibri" w:cs="Calibri"/>
                <w:b/>
                <w:bCs/>
                <w:color w:val="000000"/>
                <w:lang w:eastAsia="cs-CZ"/>
              </w:rPr>
              <w:t>40,53</w:t>
            </w:r>
          </w:p>
        </w:tc>
        <w:tc>
          <w:tcPr>
            <w:tcW w:w="959" w:type="dxa"/>
            <w:tcBorders>
              <w:top w:val="nil"/>
              <w:left w:val="nil"/>
              <w:bottom w:val="single" w:sz="4" w:space="0" w:color="auto"/>
              <w:right w:val="single" w:sz="4" w:space="0" w:color="auto"/>
            </w:tcBorders>
            <w:shd w:val="clear" w:color="auto" w:fill="auto"/>
            <w:noWrap/>
            <w:vAlign w:val="bottom"/>
            <w:hideMark/>
          </w:tcPr>
          <w:p w:rsidR="00226ABE" w:rsidRPr="00226ABE" w:rsidRDefault="00E90D6D" w:rsidP="00226ABE">
            <w:pPr>
              <w:spacing w:after="0" w:line="240" w:lineRule="auto"/>
              <w:jc w:val="right"/>
              <w:rPr>
                <w:rFonts w:ascii="Calibri" w:eastAsia="Times New Roman" w:hAnsi="Calibri" w:cs="Calibri"/>
                <w:b/>
                <w:bCs/>
                <w:color w:val="000000"/>
                <w:lang w:eastAsia="cs-CZ"/>
              </w:rPr>
            </w:pPr>
            <w:r>
              <w:rPr>
                <w:rFonts w:ascii="Calibri" w:eastAsia="Times New Roman" w:hAnsi="Calibri" w:cs="Calibri"/>
                <w:b/>
                <w:bCs/>
                <w:color w:val="000000"/>
                <w:lang w:eastAsia="cs-CZ"/>
              </w:rPr>
              <w:t>157,16</w:t>
            </w:r>
          </w:p>
        </w:tc>
        <w:tc>
          <w:tcPr>
            <w:tcW w:w="1178" w:type="dxa"/>
            <w:tcBorders>
              <w:top w:val="nil"/>
              <w:left w:val="nil"/>
              <w:bottom w:val="single" w:sz="4" w:space="0" w:color="auto"/>
              <w:right w:val="single" w:sz="8" w:space="0" w:color="auto"/>
            </w:tcBorders>
            <w:shd w:val="clear" w:color="auto" w:fill="auto"/>
            <w:noWrap/>
            <w:vAlign w:val="bottom"/>
            <w:hideMark/>
          </w:tcPr>
          <w:p w:rsidR="00226ABE" w:rsidRPr="00226ABE" w:rsidRDefault="00E90D6D" w:rsidP="00226ABE">
            <w:pPr>
              <w:spacing w:after="0" w:line="240" w:lineRule="auto"/>
              <w:jc w:val="right"/>
              <w:rPr>
                <w:rFonts w:ascii="Calibri" w:eastAsia="Times New Roman" w:hAnsi="Calibri" w:cs="Calibri"/>
                <w:b/>
                <w:bCs/>
                <w:color w:val="000000"/>
                <w:lang w:eastAsia="cs-CZ"/>
              </w:rPr>
            </w:pPr>
            <w:r>
              <w:rPr>
                <w:rFonts w:ascii="Calibri" w:eastAsia="Times New Roman" w:hAnsi="Calibri" w:cs="Calibri"/>
                <w:b/>
                <w:bCs/>
                <w:color w:val="000000"/>
                <w:lang w:eastAsia="cs-CZ"/>
              </w:rPr>
              <w:t>74,21</w:t>
            </w:r>
            <w:r w:rsidR="00226ABE" w:rsidRPr="00226ABE">
              <w:rPr>
                <w:rFonts w:ascii="Calibri" w:eastAsia="Times New Roman" w:hAnsi="Calibri" w:cs="Calibri"/>
                <w:b/>
                <w:bCs/>
                <w:color w:val="000000"/>
                <w:lang w:eastAsia="cs-CZ"/>
              </w:rPr>
              <w:t>%</w:t>
            </w:r>
          </w:p>
        </w:tc>
      </w:tr>
      <w:tr w:rsidR="00226ABE" w:rsidRPr="00226ABE" w:rsidTr="00193C76">
        <w:trPr>
          <w:trHeight w:val="272"/>
        </w:trPr>
        <w:tc>
          <w:tcPr>
            <w:tcW w:w="999" w:type="dxa"/>
            <w:tcBorders>
              <w:top w:val="nil"/>
              <w:left w:val="single" w:sz="8" w:space="0" w:color="auto"/>
              <w:bottom w:val="single" w:sz="4" w:space="0" w:color="auto"/>
              <w:right w:val="single" w:sz="4" w:space="0" w:color="auto"/>
            </w:tcBorders>
            <w:shd w:val="clear" w:color="auto" w:fill="auto"/>
            <w:noWrap/>
            <w:vAlign w:val="bottom"/>
            <w:hideMark/>
          </w:tcPr>
          <w:p w:rsidR="00226ABE" w:rsidRPr="00226ABE" w:rsidRDefault="00226ABE" w:rsidP="00226ABE">
            <w:pPr>
              <w:spacing w:after="0" w:line="240" w:lineRule="auto"/>
              <w:rPr>
                <w:rFonts w:ascii="Calibri" w:eastAsia="Times New Roman" w:hAnsi="Calibri" w:cs="Calibri"/>
                <w:b/>
                <w:bCs/>
                <w:color w:val="000000"/>
                <w:lang w:eastAsia="cs-CZ"/>
              </w:rPr>
            </w:pPr>
            <w:r w:rsidRPr="00226ABE">
              <w:rPr>
                <w:rFonts w:ascii="Calibri" w:eastAsia="Times New Roman" w:hAnsi="Calibri" w:cs="Calibri"/>
                <w:b/>
                <w:bCs/>
                <w:color w:val="000000"/>
                <w:lang w:eastAsia="cs-CZ"/>
              </w:rPr>
              <w:t>kov</w:t>
            </w:r>
          </w:p>
        </w:tc>
        <w:tc>
          <w:tcPr>
            <w:tcW w:w="1597" w:type="dxa"/>
            <w:tcBorders>
              <w:top w:val="nil"/>
              <w:left w:val="nil"/>
              <w:bottom w:val="single" w:sz="4" w:space="0" w:color="auto"/>
              <w:right w:val="single" w:sz="4" w:space="0" w:color="auto"/>
            </w:tcBorders>
            <w:shd w:val="clear" w:color="auto" w:fill="auto"/>
            <w:noWrap/>
            <w:vAlign w:val="bottom"/>
            <w:hideMark/>
          </w:tcPr>
          <w:p w:rsidR="00226ABE" w:rsidRPr="00226ABE" w:rsidRDefault="00E90D6D" w:rsidP="00226ABE">
            <w:pPr>
              <w:spacing w:after="0" w:line="240" w:lineRule="auto"/>
              <w:jc w:val="right"/>
              <w:rPr>
                <w:rFonts w:ascii="Calibri" w:eastAsia="Times New Roman" w:hAnsi="Calibri" w:cs="Calibri"/>
                <w:b/>
                <w:bCs/>
                <w:color w:val="000000"/>
                <w:lang w:eastAsia="cs-CZ"/>
              </w:rPr>
            </w:pPr>
            <w:r>
              <w:rPr>
                <w:rFonts w:ascii="Calibri" w:eastAsia="Times New Roman" w:hAnsi="Calibri" w:cs="Calibri"/>
                <w:b/>
                <w:bCs/>
                <w:color w:val="000000"/>
                <w:lang w:eastAsia="cs-CZ"/>
              </w:rPr>
              <w:t>35,802</w:t>
            </w:r>
          </w:p>
        </w:tc>
        <w:tc>
          <w:tcPr>
            <w:tcW w:w="1137" w:type="dxa"/>
            <w:tcBorders>
              <w:top w:val="nil"/>
              <w:left w:val="nil"/>
              <w:bottom w:val="single" w:sz="4" w:space="0" w:color="auto"/>
              <w:right w:val="single" w:sz="4" w:space="0" w:color="auto"/>
            </w:tcBorders>
            <w:shd w:val="clear" w:color="auto" w:fill="auto"/>
            <w:noWrap/>
            <w:vAlign w:val="bottom"/>
            <w:hideMark/>
          </w:tcPr>
          <w:p w:rsidR="00226ABE" w:rsidRPr="00226ABE" w:rsidRDefault="00E90D6D" w:rsidP="00226ABE">
            <w:pPr>
              <w:spacing w:after="0" w:line="240" w:lineRule="auto"/>
              <w:jc w:val="right"/>
              <w:rPr>
                <w:rFonts w:ascii="Calibri" w:eastAsia="Times New Roman" w:hAnsi="Calibri" w:cs="Calibri"/>
                <w:b/>
                <w:bCs/>
                <w:color w:val="000000"/>
                <w:lang w:eastAsia="cs-CZ"/>
              </w:rPr>
            </w:pPr>
            <w:r>
              <w:rPr>
                <w:rFonts w:ascii="Calibri" w:eastAsia="Times New Roman" w:hAnsi="Calibri" w:cs="Calibri"/>
                <w:b/>
                <w:bCs/>
                <w:color w:val="000000"/>
                <w:lang w:eastAsia="cs-CZ"/>
              </w:rPr>
              <w:t>30,121</w:t>
            </w:r>
          </w:p>
        </w:tc>
        <w:tc>
          <w:tcPr>
            <w:tcW w:w="959" w:type="dxa"/>
            <w:tcBorders>
              <w:top w:val="nil"/>
              <w:left w:val="nil"/>
              <w:bottom w:val="single" w:sz="4" w:space="0" w:color="auto"/>
              <w:right w:val="single" w:sz="4" w:space="0" w:color="auto"/>
            </w:tcBorders>
            <w:shd w:val="clear" w:color="auto" w:fill="auto"/>
            <w:noWrap/>
            <w:vAlign w:val="bottom"/>
            <w:hideMark/>
          </w:tcPr>
          <w:p w:rsidR="00226ABE" w:rsidRPr="00226ABE" w:rsidRDefault="00E90D6D" w:rsidP="00226ABE">
            <w:pPr>
              <w:spacing w:after="0" w:line="240" w:lineRule="auto"/>
              <w:jc w:val="right"/>
              <w:rPr>
                <w:rFonts w:ascii="Calibri" w:eastAsia="Times New Roman" w:hAnsi="Calibri" w:cs="Calibri"/>
                <w:b/>
                <w:bCs/>
                <w:color w:val="000000"/>
                <w:lang w:eastAsia="cs-CZ"/>
              </w:rPr>
            </w:pPr>
            <w:r>
              <w:rPr>
                <w:rFonts w:ascii="Calibri" w:eastAsia="Times New Roman" w:hAnsi="Calibri" w:cs="Calibri"/>
                <w:b/>
                <w:bCs/>
                <w:color w:val="000000"/>
                <w:lang w:eastAsia="cs-CZ"/>
              </w:rPr>
              <w:t>65,923</w:t>
            </w:r>
          </w:p>
        </w:tc>
        <w:tc>
          <w:tcPr>
            <w:tcW w:w="1178" w:type="dxa"/>
            <w:tcBorders>
              <w:top w:val="nil"/>
              <w:left w:val="nil"/>
              <w:bottom w:val="single" w:sz="4" w:space="0" w:color="auto"/>
              <w:right w:val="single" w:sz="8" w:space="0" w:color="auto"/>
            </w:tcBorders>
            <w:shd w:val="clear" w:color="auto" w:fill="auto"/>
            <w:noWrap/>
            <w:vAlign w:val="bottom"/>
            <w:hideMark/>
          </w:tcPr>
          <w:p w:rsidR="00226ABE" w:rsidRPr="00226ABE" w:rsidRDefault="00414D4A" w:rsidP="00226ABE">
            <w:pPr>
              <w:spacing w:after="0" w:line="240" w:lineRule="auto"/>
              <w:jc w:val="right"/>
              <w:rPr>
                <w:rFonts w:ascii="Calibri" w:eastAsia="Times New Roman" w:hAnsi="Calibri" w:cs="Calibri"/>
                <w:b/>
                <w:bCs/>
                <w:color w:val="000000"/>
                <w:lang w:eastAsia="cs-CZ"/>
              </w:rPr>
            </w:pPr>
            <w:r>
              <w:rPr>
                <w:rFonts w:ascii="Calibri" w:eastAsia="Times New Roman" w:hAnsi="Calibri" w:cs="Calibri"/>
                <w:b/>
                <w:bCs/>
                <w:color w:val="000000"/>
                <w:lang w:eastAsia="cs-CZ"/>
              </w:rPr>
              <w:t>54,31</w:t>
            </w:r>
            <w:r w:rsidR="00226ABE" w:rsidRPr="00226ABE">
              <w:rPr>
                <w:rFonts w:ascii="Calibri" w:eastAsia="Times New Roman" w:hAnsi="Calibri" w:cs="Calibri"/>
                <w:b/>
                <w:bCs/>
                <w:color w:val="000000"/>
                <w:lang w:eastAsia="cs-CZ"/>
              </w:rPr>
              <w:t>%</w:t>
            </w:r>
          </w:p>
        </w:tc>
      </w:tr>
      <w:tr w:rsidR="00226ABE" w:rsidRPr="00226ABE" w:rsidTr="00193C76">
        <w:trPr>
          <w:trHeight w:val="286"/>
        </w:trPr>
        <w:tc>
          <w:tcPr>
            <w:tcW w:w="999" w:type="dxa"/>
            <w:tcBorders>
              <w:top w:val="nil"/>
              <w:left w:val="single" w:sz="8" w:space="0" w:color="auto"/>
              <w:bottom w:val="single" w:sz="8" w:space="0" w:color="auto"/>
              <w:right w:val="single" w:sz="4" w:space="0" w:color="auto"/>
            </w:tcBorders>
            <w:shd w:val="clear" w:color="auto" w:fill="auto"/>
            <w:noWrap/>
            <w:vAlign w:val="bottom"/>
            <w:hideMark/>
          </w:tcPr>
          <w:p w:rsidR="00226ABE" w:rsidRPr="00226ABE" w:rsidRDefault="00226ABE" w:rsidP="00226ABE">
            <w:pPr>
              <w:spacing w:after="0" w:line="240" w:lineRule="auto"/>
              <w:rPr>
                <w:rFonts w:ascii="Calibri" w:eastAsia="Times New Roman" w:hAnsi="Calibri" w:cs="Calibri"/>
                <w:b/>
                <w:bCs/>
                <w:color w:val="000000"/>
                <w:lang w:eastAsia="cs-CZ"/>
              </w:rPr>
            </w:pPr>
            <w:r w:rsidRPr="00226ABE">
              <w:rPr>
                <w:rFonts w:ascii="Calibri" w:eastAsia="Times New Roman" w:hAnsi="Calibri" w:cs="Calibri"/>
                <w:b/>
                <w:bCs/>
                <w:color w:val="000000"/>
                <w:lang w:eastAsia="cs-CZ"/>
              </w:rPr>
              <w:t>průměr</w:t>
            </w:r>
          </w:p>
        </w:tc>
        <w:tc>
          <w:tcPr>
            <w:tcW w:w="1597" w:type="dxa"/>
            <w:tcBorders>
              <w:top w:val="nil"/>
              <w:left w:val="nil"/>
              <w:bottom w:val="single" w:sz="8" w:space="0" w:color="auto"/>
              <w:right w:val="single" w:sz="4" w:space="0" w:color="auto"/>
            </w:tcBorders>
            <w:shd w:val="clear" w:color="auto" w:fill="auto"/>
            <w:noWrap/>
            <w:vAlign w:val="bottom"/>
            <w:hideMark/>
          </w:tcPr>
          <w:p w:rsidR="00226ABE" w:rsidRPr="00226ABE" w:rsidRDefault="00226ABE" w:rsidP="00226ABE">
            <w:pPr>
              <w:spacing w:after="0" w:line="240" w:lineRule="auto"/>
              <w:rPr>
                <w:rFonts w:ascii="Calibri" w:eastAsia="Times New Roman" w:hAnsi="Calibri" w:cs="Calibri"/>
                <w:b/>
                <w:bCs/>
                <w:color w:val="000000"/>
                <w:lang w:eastAsia="cs-CZ"/>
              </w:rPr>
            </w:pPr>
            <w:r w:rsidRPr="00226ABE">
              <w:rPr>
                <w:rFonts w:ascii="Calibri" w:eastAsia="Times New Roman" w:hAnsi="Calibri" w:cs="Calibri"/>
                <w:b/>
                <w:bCs/>
                <w:color w:val="000000"/>
                <w:lang w:eastAsia="cs-CZ"/>
              </w:rPr>
              <w:t> </w:t>
            </w:r>
          </w:p>
        </w:tc>
        <w:tc>
          <w:tcPr>
            <w:tcW w:w="1137" w:type="dxa"/>
            <w:tcBorders>
              <w:top w:val="nil"/>
              <w:left w:val="nil"/>
              <w:bottom w:val="single" w:sz="8" w:space="0" w:color="auto"/>
              <w:right w:val="single" w:sz="4" w:space="0" w:color="auto"/>
            </w:tcBorders>
            <w:shd w:val="clear" w:color="auto" w:fill="auto"/>
            <w:noWrap/>
            <w:vAlign w:val="bottom"/>
            <w:hideMark/>
          </w:tcPr>
          <w:p w:rsidR="00226ABE" w:rsidRPr="00226ABE" w:rsidRDefault="00226ABE" w:rsidP="00226ABE">
            <w:pPr>
              <w:spacing w:after="0" w:line="240" w:lineRule="auto"/>
              <w:rPr>
                <w:rFonts w:ascii="Calibri" w:eastAsia="Times New Roman" w:hAnsi="Calibri" w:cs="Calibri"/>
                <w:b/>
                <w:bCs/>
                <w:color w:val="000000"/>
                <w:lang w:eastAsia="cs-CZ"/>
              </w:rPr>
            </w:pPr>
            <w:r w:rsidRPr="00226ABE">
              <w:rPr>
                <w:rFonts w:ascii="Calibri" w:eastAsia="Times New Roman" w:hAnsi="Calibri" w:cs="Calibri"/>
                <w:b/>
                <w:bCs/>
                <w:color w:val="000000"/>
                <w:lang w:eastAsia="cs-CZ"/>
              </w:rPr>
              <w:t> </w:t>
            </w:r>
          </w:p>
        </w:tc>
        <w:tc>
          <w:tcPr>
            <w:tcW w:w="959" w:type="dxa"/>
            <w:tcBorders>
              <w:top w:val="nil"/>
              <w:left w:val="nil"/>
              <w:bottom w:val="single" w:sz="8" w:space="0" w:color="auto"/>
              <w:right w:val="single" w:sz="4" w:space="0" w:color="auto"/>
            </w:tcBorders>
            <w:shd w:val="clear" w:color="auto" w:fill="auto"/>
            <w:noWrap/>
            <w:vAlign w:val="bottom"/>
            <w:hideMark/>
          </w:tcPr>
          <w:p w:rsidR="00226ABE" w:rsidRPr="00226ABE" w:rsidRDefault="00226ABE" w:rsidP="00226ABE">
            <w:pPr>
              <w:spacing w:after="0" w:line="240" w:lineRule="auto"/>
              <w:rPr>
                <w:rFonts w:ascii="Calibri" w:eastAsia="Times New Roman" w:hAnsi="Calibri" w:cs="Calibri"/>
                <w:b/>
                <w:bCs/>
                <w:color w:val="000000"/>
                <w:lang w:eastAsia="cs-CZ"/>
              </w:rPr>
            </w:pPr>
            <w:r w:rsidRPr="00226ABE">
              <w:rPr>
                <w:rFonts w:ascii="Calibri" w:eastAsia="Times New Roman" w:hAnsi="Calibri" w:cs="Calibri"/>
                <w:b/>
                <w:bCs/>
                <w:color w:val="000000"/>
                <w:lang w:eastAsia="cs-CZ"/>
              </w:rPr>
              <w:t> </w:t>
            </w:r>
          </w:p>
        </w:tc>
        <w:tc>
          <w:tcPr>
            <w:tcW w:w="1178" w:type="dxa"/>
            <w:tcBorders>
              <w:top w:val="nil"/>
              <w:left w:val="nil"/>
              <w:bottom w:val="single" w:sz="8" w:space="0" w:color="auto"/>
              <w:right w:val="single" w:sz="8" w:space="0" w:color="auto"/>
            </w:tcBorders>
            <w:shd w:val="clear" w:color="auto" w:fill="auto"/>
            <w:noWrap/>
            <w:vAlign w:val="bottom"/>
            <w:hideMark/>
          </w:tcPr>
          <w:p w:rsidR="00226ABE" w:rsidRPr="00226ABE" w:rsidRDefault="00414D4A" w:rsidP="00226ABE">
            <w:pPr>
              <w:spacing w:after="0" w:line="240" w:lineRule="auto"/>
              <w:jc w:val="right"/>
              <w:rPr>
                <w:rFonts w:ascii="Calibri" w:eastAsia="Times New Roman" w:hAnsi="Calibri" w:cs="Calibri"/>
                <w:b/>
                <w:bCs/>
                <w:color w:val="000000"/>
                <w:lang w:eastAsia="cs-CZ"/>
              </w:rPr>
            </w:pPr>
            <w:r>
              <w:rPr>
                <w:rFonts w:ascii="Calibri" w:eastAsia="Times New Roman" w:hAnsi="Calibri" w:cs="Calibri"/>
                <w:b/>
                <w:bCs/>
                <w:color w:val="000000"/>
                <w:lang w:eastAsia="cs-CZ"/>
              </w:rPr>
              <w:t>62,56</w:t>
            </w:r>
            <w:r w:rsidR="00226ABE" w:rsidRPr="00226ABE">
              <w:rPr>
                <w:rFonts w:ascii="Calibri" w:eastAsia="Times New Roman" w:hAnsi="Calibri" w:cs="Calibri"/>
                <w:b/>
                <w:bCs/>
                <w:color w:val="000000"/>
                <w:lang w:eastAsia="cs-CZ"/>
              </w:rPr>
              <w:t>%</w:t>
            </w:r>
          </w:p>
        </w:tc>
      </w:tr>
    </w:tbl>
    <w:p w:rsidR="00882683" w:rsidRDefault="00882683" w:rsidP="00462134">
      <w:pPr>
        <w:rPr>
          <w:i/>
        </w:rPr>
      </w:pPr>
    </w:p>
    <w:p w:rsidR="00193C76" w:rsidRDefault="00414D4A" w:rsidP="00602F58">
      <w:pPr>
        <w:jc w:val="both"/>
      </w:pPr>
      <w:r>
        <w:t xml:space="preserve">V roce 2021 byl papír využíván z 64,97 %, sklo ze 74,21 %, plasty z 56,75 </w:t>
      </w:r>
      <w:r w:rsidR="00193C76">
        <w:t>% a kov</w:t>
      </w:r>
      <w:r>
        <w:t xml:space="preserve">y z 54,31 </w:t>
      </w:r>
      <w:r w:rsidR="00193C76">
        <w:t>% jejich potenciálního obsahu v KO.</w:t>
      </w:r>
    </w:p>
    <w:p w:rsidR="00414D4A" w:rsidRDefault="00414D4A" w:rsidP="00414D4A">
      <w:pPr>
        <w:jc w:val="both"/>
        <w:rPr>
          <w:b/>
        </w:rPr>
      </w:pPr>
      <w:r>
        <w:rPr>
          <w:b/>
          <w:highlight w:val="lightGray"/>
        </w:rPr>
        <w:t>ZÁVĚR: CÍL SPLNĚN</w:t>
      </w:r>
    </w:p>
    <w:p w:rsidR="004C1E5D" w:rsidRDefault="004C1E5D" w:rsidP="00414D4A">
      <w:pPr>
        <w:jc w:val="both"/>
        <w:rPr>
          <w:b/>
        </w:rPr>
      </w:pPr>
    </w:p>
    <w:p w:rsidR="00414D4A" w:rsidRPr="00602F58" w:rsidRDefault="00414D4A" w:rsidP="00602F58">
      <w:pPr>
        <w:jc w:val="both"/>
      </w:pPr>
    </w:p>
    <w:p w:rsidR="003A0FA6" w:rsidRPr="008465A9" w:rsidRDefault="006D09A0" w:rsidP="00462134">
      <w:pPr>
        <w:rPr>
          <w:i/>
          <w:u w:val="single"/>
        </w:rPr>
      </w:pPr>
      <w:r w:rsidRPr="008465A9">
        <w:rPr>
          <w:i/>
          <w:u w:val="single"/>
        </w:rPr>
        <w:t xml:space="preserve">Graf č. </w:t>
      </w:r>
      <w:r w:rsidR="00B5108D">
        <w:rPr>
          <w:i/>
          <w:u w:val="single"/>
        </w:rPr>
        <w:t>3</w:t>
      </w:r>
      <w:r w:rsidR="00DC0E6C" w:rsidRPr="008465A9">
        <w:rPr>
          <w:i/>
          <w:u w:val="single"/>
        </w:rPr>
        <w:t xml:space="preserve"> </w:t>
      </w:r>
      <w:r w:rsidR="005E0E1C" w:rsidRPr="008465A9">
        <w:rPr>
          <w:i/>
          <w:u w:val="single"/>
        </w:rPr>
        <w:t xml:space="preserve">- </w:t>
      </w:r>
      <w:r w:rsidR="00DC0E6C" w:rsidRPr="008465A9">
        <w:rPr>
          <w:i/>
          <w:u w:val="single"/>
        </w:rPr>
        <w:t xml:space="preserve">Účinnost separace využitelných složek KO v % za období </w:t>
      </w:r>
      <w:r w:rsidR="008465A9" w:rsidRPr="008465A9">
        <w:rPr>
          <w:i/>
          <w:u w:val="single"/>
        </w:rPr>
        <w:t>201</w:t>
      </w:r>
      <w:r w:rsidR="00B5108D">
        <w:rPr>
          <w:i/>
          <w:u w:val="single"/>
        </w:rPr>
        <w:t>9-2021</w:t>
      </w:r>
      <w:r w:rsidR="008465A9" w:rsidRPr="008465A9">
        <w:rPr>
          <w:i/>
          <w:u w:val="single"/>
        </w:rPr>
        <w:t xml:space="preserve"> </w:t>
      </w:r>
    </w:p>
    <w:p w:rsidR="00882683" w:rsidRDefault="006C3E70" w:rsidP="00102C47">
      <w:pPr>
        <w:ind w:firstLine="142"/>
        <w:jc w:val="both"/>
      </w:pPr>
      <w:r>
        <w:rPr>
          <w:noProof/>
          <w:lang w:eastAsia="cs-CZ"/>
        </w:rPr>
        <w:lastRenderedPageBreak/>
        <w:drawing>
          <wp:inline distT="0" distB="0" distL="0" distR="0" wp14:anchorId="32E4A762" wp14:editId="08F6192C">
            <wp:extent cx="4314825" cy="2133600"/>
            <wp:effectExtent l="0" t="0" r="9525"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62134" w:rsidRDefault="00BE60BD" w:rsidP="000F2A56">
      <w:pPr>
        <w:jc w:val="both"/>
      </w:pPr>
      <w:r>
        <w:t>Průměrně se p</w:t>
      </w:r>
      <w:r w:rsidR="00062FA5">
        <w:t xml:space="preserve">odařilo se vytřídit </w:t>
      </w:r>
      <w:r w:rsidR="00B5108D">
        <w:t>62,56</w:t>
      </w:r>
      <w:r w:rsidR="00193C76">
        <w:t xml:space="preserve"> </w:t>
      </w:r>
      <w:r w:rsidR="00CF7DD6">
        <w:t xml:space="preserve">% </w:t>
      </w:r>
      <w:r w:rsidR="00DC0E6C">
        <w:t>využitelných složek z celkové potenciální produ</w:t>
      </w:r>
      <w:r w:rsidR="00CF7DD6">
        <w:t>kce komunálníc</w:t>
      </w:r>
      <w:r w:rsidR="00B5108D">
        <w:t>h odpadů (v roce 2020</w:t>
      </w:r>
      <w:r w:rsidR="00193C76">
        <w:t xml:space="preserve"> to bylo</w:t>
      </w:r>
      <w:r w:rsidR="00B5108D">
        <w:t xml:space="preserve"> 61,49</w:t>
      </w:r>
      <w:r w:rsidR="00193C76">
        <w:t xml:space="preserve"> </w:t>
      </w:r>
      <w:r w:rsidR="00CF7DD6">
        <w:t xml:space="preserve">%). </w:t>
      </w:r>
      <w:r w:rsidR="00882683">
        <w:t>Tímto parametrem splňujeme stanovenou hodnotu 50</w:t>
      </w:r>
      <w:r w:rsidR="006C3E70">
        <w:t xml:space="preserve"> </w:t>
      </w:r>
      <w:r w:rsidR="006669E5">
        <w:t xml:space="preserve">% pro rok 2020. Jen pro úplnost uvádíme, že toto je parametr </w:t>
      </w:r>
      <w:r w:rsidR="00602F58">
        <w:t>využití potenciálu z SKO. Parametr procenta vytřídění</w:t>
      </w:r>
      <w:r w:rsidR="007D4C2E">
        <w:t xml:space="preserve"> zákonného</w:t>
      </w:r>
      <w:r w:rsidR="007D4C2E" w:rsidRPr="007D4C2E">
        <w:t xml:space="preserve"> podíl</w:t>
      </w:r>
      <w:r w:rsidR="007D4C2E">
        <w:t>u</w:t>
      </w:r>
      <w:r w:rsidR="007D4C2E" w:rsidRPr="007D4C2E">
        <w:t xml:space="preserve"> odděleně soustřeďovaných recyklovatelných složek</w:t>
      </w:r>
      <w:r w:rsidR="00B5108D">
        <w:t xml:space="preserve"> pod tabulkou č. 1</w:t>
      </w:r>
      <w:r w:rsidR="007D4C2E">
        <w:t xml:space="preserve"> se týk</w:t>
      </w:r>
      <w:r w:rsidR="00B5108D">
        <w:t xml:space="preserve">á poměru </w:t>
      </w:r>
      <w:r w:rsidR="007D4C2E">
        <w:t>recyklovatelné</w:t>
      </w:r>
      <w:r w:rsidR="00177ECC">
        <w:t xml:space="preserve"> složky/celková produkce odpadu</w:t>
      </w:r>
      <w:r w:rsidR="00B5108D">
        <w:t>. Ten vychází v roce 2021</w:t>
      </w:r>
      <w:r w:rsidR="00177ECC">
        <w:t xml:space="preserve"> 24,</w:t>
      </w:r>
      <w:r w:rsidR="00486B98">
        <w:t>6</w:t>
      </w:r>
      <w:r w:rsidR="00177ECC">
        <w:t>3</w:t>
      </w:r>
      <w:r w:rsidR="00486B98">
        <w:t xml:space="preserve"> % (</w:t>
      </w:r>
      <w:r w:rsidR="007D4C2E">
        <w:t xml:space="preserve">zákonný podíl </w:t>
      </w:r>
      <w:r w:rsidR="00486B98">
        <w:t xml:space="preserve">má být do roku 2025 55 </w:t>
      </w:r>
      <w:r w:rsidR="007D4C2E">
        <w:t>%).</w:t>
      </w:r>
      <w:r w:rsidR="003D7A7E">
        <w:t xml:space="preserve"> Od poloviny roku </w:t>
      </w:r>
      <w:r w:rsidR="00177ECC">
        <w:t xml:space="preserve">2022 </w:t>
      </w:r>
      <w:r w:rsidR="003D7A7E">
        <w:t>budeme již moct započítat do podílu vytříděných složek bioodpad, protože komunitní kompostárna (zařízení pro předcházení odpadu) se stane odpadovým zařízením.</w:t>
      </w:r>
    </w:p>
    <w:p w:rsidR="00997063" w:rsidRDefault="00882683" w:rsidP="00462134">
      <w:pPr>
        <w:jc w:val="both"/>
      </w:pPr>
      <w:r>
        <w:rPr>
          <w:b/>
          <w:highlight w:val="lightGray"/>
        </w:rPr>
        <w:t xml:space="preserve">ZÁVĚR: CÍL </w:t>
      </w:r>
      <w:r w:rsidR="007734E2">
        <w:rPr>
          <w:b/>
          <w:highlight w:val="lightGray"/>
        </w:rPr>
        <w:t>SPLNĚN</w:t>
      </w:r>
    </w:p>
    <w:p w:rsidR="00997063" w:rsidRPr="00997063" w:rsidRDefault="00D71A31" w:rsidP="000F2A56">
      <w:pPr>
        <w:ind w:left="360"/>
        <w:jc w:val="both"/>
        <w:rPr>
          <w:b/>
          <w:i/>
        </w:rPr>
      </w:pPr>
      <w:r>
        <w:rPr>
          <w:b/>
          <w:i/>
        </w:rPr>
        <w:t>4</w:t>
      </w:r>
      <w:r w:rsidR="00997063" w:rsidRPr="00997063">
        <w:rPr>
          <w:b/>
          <w:i/>
        </w:rPr>
        <w:t>. 2. 2. Směsný komunální odpad</w:t>
      </w:r>
    </w:p>
    <w:p w:rsidR="00462134" w:rsidRDefault="00472C54" w:rsidP="00462134">
      <w:pPr>
        <w:jc w:val="both"/>
        <w:rPr>
          <w:b/>
          <w:i/>
        </w:rPr>
      </w:pPr>
      <w:r>
        <w:rPr>
          <w:b/>
          <w:i/>
        </w:rPr>
        <w:t>Cíl: směsný komunální odpad (po vytřídění materiálově využitelných složek, nebezpečných složek a biologicky rozložitelných odpadů) zejména energeticky využívat v zařízeních k tomu určených v souladu s platnou legislativou</w:t>
      </w:r>
      <w:r w:rsidR="00EF42C5">
        <w:rPr>
          <w:b/>
          <w:i/>
        </w:rPr>
        <w:t>.</w:t>
      </w:r>
    </w:p>
    <w:p w:rsidR="00DC0E6C" w:rsidRPr="00462134" w:rsidRDefault="00E4509D" w:rsidP="00462134">
      <w:pPr>
        <w:jc w:val="both"/>
        <w:rPr>
          <w:b/>
          <w:i/>
        </w:rPr>
      </w:pPr>
      <w:r w:rsidRPr="00E4509D">
        <w:rPr>
          <w:i/>
        </w:rPr>
        <w:t>Indikátor: množství využitého směsného komunálního odpadu</w:t>
      </w:r>
    </w:p>
    <w:p w:rsidR="00E4509D" w:rsidRDefault="00E4509D" w:rsidP="00462134">
      <w:pPr>
        <w:jc w:val="both"/>
        <w:rPr>
          <w:i/>
        </w:rPr>
      </w:pPr>
      <w:r>
        <w:rPr>
          <w:i/>
        </w:rPr>
        <w:t>Vyhodnocení indikátoru:</w:t>
      </w:r>
    </w:p>
    <w:p w:rsidR="001A33D0" w:rsidRPr="003051A1" w:rsidRDefault="00694962" w:rsidP="00462134">
      <w:pPr>
        <w:jc w:val="both"/>
      </w:pPr>
      <w:r>
        <w:t xml:space="preserve">Směsný komunální odpad je </w:t>
      </w:r>
      <w:r w:rsidR="00102C47">
        <w:t>zatím odvážen na skládku odpadu (Košťálov, Horní Branná).</w:t>
      </w:r>
      <w:r>
        <w:t xml:space="preserve"> S blížícím se zákazem skládkování a projektem na odpadové hospodářství v rámci Svazku obcí Jilemnicka je plánován odvoz </w:t>
      </w:r>
      <w:r w:rsidR="005A4D4E">
        <w:t xml:space="preserve">nevyužitelných složek </w:t>
      </w:r>
      <w:r>
        <w:t xml:space="preserve">odpadu do spalovny (nejbližší spalovna se nachází v Liberci).  Zatím </w:t>
      </w:r>
      <w:r w:rsidR="00E559CC">
        <w:t>se zaměřujeme</w:t>
      </w:r>
      <w:r w:rsidR="005A4D4E">
        <w:t xml:space="preserve"> </w:t>
      </w:r>
      <w:r w:rsidR="00E559CC">
        <w:t>na snížení produkce</w:t>
      </w:r>
      <w:r w:rsidR="005A4D4E">
        <w:t xml:space="preserve"> </w:t>
      </w:r>
      <w:r w:rsidR="00E559CC">
        <w:t xml:space="preserve">směsného </w:t>
      </w:r>
      <w:r w:rsidR="005A4D4E">
        <w:t xml:space="preserve">komunálního odpadu </w:t>
      </w:r>
      <w:r w:rsidR="003D7A7E">
        <w:t>vytříděním využitelných složek odpadu, v poslední době je snaha rozšířit sběr kovu a rostlinných zbytků</w:t>
      </w:r>
      <w:r w:rsidR="00EB0313">
        <w:t xml:space="preserve"> – splnění tohoto cíle napomáhá rozši</w:t>
      </w:r>
      <w:r w:rsidR="003D7A7E">
        <w:t xml:space="preserve">řování sběrné sítě. </w:t>
      </w:r>
      <w:r w:rsidR="004315EE">
        <w:t xml:space="preserve"> Svoz </w:t>
      </w:r>
      <w:r w:rsidR="005A4D4E">
        <w:t xml:space="preserve">bioodpadu probíhá v obci </w:t>
      </w:r>
      <w:r w:rsidR="00C35B51">
        <w:t>ve velmi intenzi</w:t>
      </w:r>
      <w:r w:rsidR="003D7A7E">
        <w:t>vní formě (svoz cca 8</w:t>
      </w:r>
      <w:r w:rsidR="00C35B51">
        <w:t>00 ks</w:t>
      </w:r>
      <w:r w:rsidR="005A12CD">
        <w:t xml:space="preserve"> nádob </w:t>
      </w:r>
      <w:r w:rsidR="00C35B51">
        <w:t xml:space="preserve"> během sezóny 1</w:t>
      </w:r>
      <w:r w:rsidR="00177ECC">
        <w:t xml:space="preserve"> </w:t>
      </w:r>
      <w:r w:rsidR="00C35B51">
        <w:t>x týdně</w:t>
      </w:r>
      <w:r w:rsidR="005A4D4E">
        <w:t xml:space="preserve">, </w:t>
      </w:r>
      <w:r w:rsidR="00357BD3">
        <w:t>7</w:t>
      </w:r>
      <w:r w:rsidR="00B90F7E">
        <w:t xml:space="preserve"> velkoobjemových kontejnerů svážených průměrně 1</w:t>
      </w:r>
      <w:r w:rsidR="00177ECC">
        <w:t xml:space="preserve"> </w:t>
      </w:r>
      <w:r w:rsidR="00B90F7E">
        <w:t>x 14 dní</w:t>
      </w:r>
      <w:r w:rsidR="00456AA8">
        <w:t>, během zimní sezóny cca 1</w:t>
      </w:r>
      <w:r w:rsidR="00177ECC">
        <w:t xml:space="preserve"> </w:t>
      </w:r>
      <w:r w:rsidR="00456AA8">
        <w:t>x 2 měsíce</w:t>
      </w:r>
      <w:r w:rsidR="00B90F7E">
        <w:t>.</w:t>
      </w:r>
      <w:r w:rsidR="00C35B51">
        <w:t xml:space="preserve"> </w:t>
      </w:r>
      <w:r w:rsidR="00B90F7E">
        <w:t>Z</w:t>
      </w:r>
      <w:r w:rsidR="005A4D4E">
        <w:t>ájem o nádoby na bioodpad i zahradní kompostéry je vel</w:t>
      </w:r>
      <w:r w:rsidR="00AA3301">
        <w:t>ký.</w:t>
      </w:r>
    </w:p>
    <w:p w:rsidR="00CD7DDF" w:rsidRPr="008465A9" w:rsidRDefault="00462134" w:rsidP="00462134">
      <w:pPr>
        <w:jc w:val="both"/>
        <w:rPr>
          <w:i/>
          <w:u w:val="single"/>
        </w:rPr>
      </w:pPr>
      <w:r>
        <w:rPr>
          <w:i/>
        </w:rPr>
        <w:t xml:space="preserve">       </w:t>
      </w:r>
      <w:r w:rsidR="004315EE">
        <w:rPr>
          <w:i/>
          <w:u w:val="single"/>
        </w:rPr>
        <w:t>Tabulka č. 9</w:t>
      </w:r>
      <w:r w:rsidR="00CD7DDF" w:rsidRPr="008465A9">
        <w:rPr>
          <w:i/>
          <w:u w:val="single"/>
        </w:rPr>
        <w:t xml:space="preserve"> </w:t>
      </w:r>
      <w:r w:rsidR="005E0E1C" w:rsidRPr="008465A9">
        <w:rPr>
          <w:i/>
          <w:u w:val="single"/>
        </w:rPr>
        <w:t xml:space="preserve">- </w:t>
      </w:r>
      <w:r w:rsidR="00CD7DDF" w:rsidRPr="008465A9">
        <w:rPr>
          <w:i/>
          <w:u w:val="single"/>
        </w:rPr>
        <w:t>Produkce sve</w:t>
      </w:r>
      <w:r w:rsidR="007814F4" w:rsidRPr="008465A9">
        <w:rPr>
          <w:i/>
          <w:u w:val="single"/>
        </w:rPr>
        <w:t>zených rostlinných zbytků</w:t>
      </w:r>
      <w:r w:rsidR="005F79DA" w:rsidRPr="008465A9">
        <w:rPr>
          <w:i/>
          <w:u w:val="single"/>
        </w:rPr>
        <w:t xml:space="preserve"> z Jilemnice na kompostárnu</w:t>
      </w:r>
    </w:p>
    <w:tbl>
      <w:tblPr>
        <w:tblStyle w:val="Mkatabulky"/>
        <w:tblW w:w="0" w:type="auto"/>
        <w:tblInd w:w="360" w:type="dxa"/>
        <w:tblBorders>
          <w:bottom w:val="none" w:sz="0" w:space="0" w:color="auto"/>
        </w:tblBorders>
        <w:tblLook w:val="04A0" w:firstRow="1" w:lastRow="0" w:firstColumn="1" w:lastColumn="0" w:noHBand="0" w:noVBand="1"/>
      </w:tblPr>
      <w:tblGrid>
        <w:gridCol w:w="1741"/>
        <w:gridCol w:w="1746"/>
        <w:gridCol w:w="1746"/>
        <w:gridCol w:w="1747"/>
      </w:tblGrid>
      <w:tr w:rsidR="003D7A7E" w:rsidTr="004315EE">
        <w:tc>
          <w:tcPr>
            <w:tcW w:w="1741" w:type="dxa"/>
          </w:tcPr>
          <w:p w:rsidR="003D7A7E" w:rsidRDefault="003D7A7E" w:rsidP="003D7A7E">
            <w:pPr>
              <w:jc w:val="both"/>
              <w:rPr>
                <w:i/>
              </w:rPr>
            </w:pPr>
            <w:r>
              <w:rPr>
                <w:i/>
              </w:rPr>
              <w:t>Rok</w:t>
            </w:r>
          </w:p>
        </w:tc>
        <w:tc>
          <w:tcPr>
            <w:tcW w:w="1746" w:type="dxa"/>
            <w:tcBorders>
              <w:bottom w:val="single" w:sz="4" w:space="0" w:color="auto"/>
            </w:tcBorders>
          </w:tcPr>
          <w:p w:rsidR="003D7A7E" w:rsidRDefault="003D7A7E" w:rsidP="003D7A7E">
            <w:pPr>
              <w:jc w:val="both"/>
              <w:rPr>
                <w:i/>
              </w:rPr>
            </w:pPr>
            <w:r>
              <w:rPr>
                <w:i/>
              </w:rPr>
              <w:t>2019</w:t>
            </w:r>
          </w:p>
        </w:tc>
        <w:tc>
          <w:tcPr>
            <w:tcW w:w="1746" w:type="dxa"/>
          </w:tcPr>
          <w:p w:rsidR="003D7A7E" w:rsidRDefault="003D7A7E" w:rsidP="003D7A7E">
            <w:pPr>
              <w:jc w:val="both"/>
              <w:rPr>
                <w:i/>
              </w:rPr>
            </w:pPr>
            <w:r>
              <w:rPr>
                <w:i/>
              </w:rPr>
              <w:t>2020</w:t>
            </w:r>
          </w:p>
        </w:tc>
        <w:tc>
          <w:tcPr>
            <w:tcW w:w="1747" w:type="dxa"/>
          </w:tcPr>
          <w:p w:rsidR="003D7A7E" w:rsidRDefault="003D7A7E" w:rsidP="003D7A7E">
            <w:pPr>
              <w:jc w:val="both"/>
              <w:rPr>
                <w:i/>
              </w:rPr>
            </w:pPr>
            <w:r>
              <w:rPr>
                <w:i/>
              </w:rPr>
              <w:t>2021</w:t>
            </w:r>
          </w:p>
        </w:tc>
      </w:tr>
      <w:tr w:rsidR="003D7A7E" w:rsidTr="004315EE">
        <w:trPr>
          <w:trHeight w:val="105"/>
        </w:trPr>
        <w:tc>
          <w:tcPr>
            <w:tcW w:w="1741" w:type="dxa"/>
          </w:tcPr>
          <w:p w:rsidR="003D7A7E" w:rsidRDefault="003D7A7E" w:rsidP="003D7A7E">
            <w:pPr>
              <w:jc w:val="both"/>
              <w:rPr>
                <w:i/>
              </w:rPr>
            </w:pPr>
            <w:r>
              <w:rPr>
                <w:i/>
              </w:rPr>
              <w:t>Množství m³</w:t>
            </w:r>
          </w:p>
        </w:tc>
        <w:tc>
          <w:tcPr>
            <w:tcW w:w="1746" w:type="dxa"/>
          </w:tcPr>
          <w:p w:rsidR="003D7A7E" w:rsidRDefault="003D7A7E" w:rsidP="003D7A7E">
            <w:pPr>
              <w:jc w:val="both"/>
              <w:rPr>
                <w:i/>
              </w:rPr>
            </w:pPr>
            <w:r>
              <w:rPr>
                <w:i/>
              </w:rPr>
              <w:t>2096,2</w:t>
            </w:r>
          </w:p>
        </w:tc>
        <w:tc>
          <w:tcPr>
            <w:tcW w:w="1746" w:type="dxa"/>
          </w:tcPr>
          <w:p w:rsidR="003D7A7E" w:rsidRDefault="003D7A7E" w:rsidP="003D7A7E">
            <w:pPr>
              <w:jc w:val="both"/>
              <w:rPr>
                <w:i/>
              </w:rPr>
            </w:pPr>
            <w:r>
              <w:rPr>
                <w:i/>
              </w:rPr>
              <w:t>3325</w:t>
            </w:r>
          </w:p>
        </w:tc>
        <w:tc>
          <w:tcPr>
            <w:tcW w:w="1747" w:type="dxa"/>
          </w:tcPr>
          <w:p w:rsidR="003D7A7E" w:rsidRDefault="003D7A7E" w:rsidP="003D7A7E">
            <w:pPr>
              <w:jc w:val="both"/>
              <w:rPr>
                <w:i/>
              </w:rPr>
            </w:pPr>
            <w:r>
              <w:rPr>
                <w:i/>
              </w:rPr>
              <w:t>2125</w:t>
            </w:r>
          </w:p>
        </w:tc>
      </w:tr>
      <w:tr w:rsidR="003D7A7E" w:rsidTr="00BA4FC1">
        <w:trPr>
          <w:trHeight w:val="150"/>
        </w:trPr>
        <w:tc>
          <w:tcPr>
            <w:tcW w:w="5233" w:type="dxa"/>
            <w:gridSpan w:val="3"/>
            <w:tcBorders>
              <w:left w:val="nil"/>
              <w:bottom w:val="nil"/>
              <w:right w:val="nil"/>
            </w:tcBorders>
          </w:tcPr>
          <w:p w:rsidR="003D7A7E" w:rsidRDefault="003D7A7E" w:rsidP="003D7A7E">
            <w:pPr>
              <w:jc w:val="both"/>
              <w:rPr>
                <w:i/>
              </w:rPr>
            </w:pPr>
          </w:p>
        </w:tc>
        <w:tc>
          <w:tcPr>
            <w:tcW w:w="1747" w:type="dxa"/>
            <w:tcBorders>
              <w:left w:val="nil"/>
              <w:right w:val="nil"/>
            </w:tcBorders>
          </w:tcPr>
          <w:p w:rsidR="003D7A7E" w:rsidRDefault="003D7A7E" w:rsidP="003D7A7E">
            <w:pPr>
              <w:jc w:val="both"/>
              <w:rPr>
                <w:i/>
              </w:rPr>
            </w:pPr>
          </w:p>
        </w:tc>
      </w:tr>
    </w:tbl>
    <w:p w:rsidR="00CD7DDF" w:rsidRPr="008465A9" w:rsidRDefault="00B03DB9" w:rsidP="00BA4FC1">
      <w:pPr>
        <w:jc w:val="both"/>
        <w:rPr>
          <w:i/>
          <w:sz w:val="18"/>
          <w:szCs w:val="18"/>
        </w:rPr>
      </w:pPr>
      <w:r w:rsidRPr="008465A9">
        <w:rPr>
          <w:i/>
          <w:sz w:val="18"/>
          <w:szCs w:val="18"/>
        </w:rPr>
        <w:t>Zdroj: Souhrnná evidence Jilemnicko – svazek obcí</w:t>
      </w:r>
    </w:p>
    <w:p w:rsidR="00E53A19" w:rsidRPr="00E53A19" w:rsidRDefault="00E53A19" w:rsidP="00462134">
      <w:pPr>
        <w:jc w:val="both"/>
      </w:pPr>
      <w:r>
        <w:t>Průběžně dochází k vyhodnocování systému nakládání se směsným komunálním odpa</w:t>
      </w:r>
      <w:r w:rsidR="004A7444">
        <w:t>dem se zaměřením na předcházení vzniku odpadu</w:t>
      </w:r>
      <w:r w:rsidR="00BA4FC1">
        <w:t>. J</w:t>
      </w:r>
      <w:r w:rsidR="00080737">
        <w:t xml:space="preserve">e </w:t>
      </w:r>
      <w:r w:rsidR="00335C15">
        <w:t>podporováno domácí kompostování, kte</w:t>
      </w:r>
      <w:r w:rsidR="00BA4FC1">
        <w:t>rým se předch</w:t>
      </w:r>
      <w:r w:rsidR="004C1E5D">
        <w:t xml:space="preserve">ází vzniku odpadu. V roce 2022 budou rozdány další domácí kompostéry, </w:t>
      </w:r>
      <w:r w:rsidR="00CB76C5">
        <w:t xml:space="preserve"> na </w:t>
      </w:r>
      <w:r w:rsidR="004C1E5D">
        <w:t xml:space="preserve">které </w:t>
      </w:r>
      <w:r w:rsidR="00CB76C5">
        <w:t xml:space="preserve"> byl koncem </w:t>
      </w:r>
      <w:r w:rsidR="00CB76C5">
        <w:lastRenderedPageBreak/>
        <w:t xml:space="preserve">roku 2021 vypsán krajský dotační program. Jilemnice požádala o 50 ks podle nastřádaných žádostí od občanů a dnes již víme, že jsme v přidělení dotačních prostředků byli úspěšní. </w:t>
      </w:r>
      <w:r w:rsidR="00B15A2F">
        <w:t>Stále platí i my</w:t>
      </w:r>
      <w:r w:rsidR="00AD752F">
        <w:t xml:space="preserve">šlenka pořízení </w:t>
      </w:r>
      <w:proofErr w:type="spellStart"/>
      <w:r w:rsidR="00AD752F">
        <w:t>gastrokompostérů</w:t>
      </w:r>
      <w:proofErr w:type="spellEnd"/>
      <w:r w:rsidR="00B15A2F">
        <w:t xml:space="preserve"> a to předev</w:t>
      </w:r>
      <w:r w:rsidR="00CB76C5">
        <w:t xml:space="preserve">ším do školní jídelny </w:t>
      </w:r>
      <w:proofErr w:type="spellStart"/>
      <w:r w:rsidR="00CB76C5">
        <w:t>Scolarest</w:t>
      </w:r>
      <w:proofErr w:type="spellEnd"/>
      <w:r w:rsidR="00CB76C5">
        <w:t xml:space="preserve"> a dále zavedení sběru bioodpadu na sídlišti. </w:t>
      </w:r>
    </w:p>
    <w:p w:rsidR="00770390" w:rsidRPr="00770390" w:rsidRDefault="001E2F25" w:rsidP="000F2A56">
      <w:pPr>
        <w:jc w:val="both"/>
        <w:rPr>
          <w:b/>
        </w:rPr>
      </w:pPr>
      <w:r>
        <w:rPr>
          <w:b/>
          <w:highlight w:val="lightGray"/>
        </w:rPr>
        <w:t>ZÁVĚR: CÍL PLNĚN POSTUPNĚ</w:t>
      </w:r>
    </w:p>
    <w:p w:rsidR="009A42BB" w:rsidRPr="00462134" w:rsidRDefault="00770390" w:rsidP="000F2A56">
      <w:pPr>
        <w:jc w:val="both"/>
        <w:rPr>
          <w:b/>
        </w:rPr>
      </w:pPr>
      <w:r>
        <w:rPr>
          <w:b/>
          <w:i/>
        </w:rPr>
        <w:t xml:space="preserve">           </w:t>
      </w:r>
      <w:proofErr w:type="gramStart"/>
      <w:r w:rsidR="00D71A31">
        <w:rPr>
          <w:b/>
          <w:i/>
        </w:rPr>
        <w:t>4.</w:t>
      </w:r>
      <w:r w:rsidR="00E53A19" w:rsidRPr="00D71A31">
        <w:rPr>
          <w:b/>
          <w:i/>
        </w:rPr>
        <w:t>2 .3.</w:t>
      </w:r>
      <w:proofErr w:type="gramEnd"/>
      <w:r w:rsidR="00E53A19" w:rsidRPr="00D71A31">
        <w:rPr>
          <w:b/>
          <w:i/>
        </w:rPr>
        <w:t xml:space="preserve"> Živnostenské odpady</w:t>
      </w:r>
    </w:p>
    <w:p w:rsidR="00462134" w:rsidRDefault="007367BD" w:rsidP="00462134">
      <w:pPr>
        <w:jc w:val="both"/>
      </w:pPr>
      <w:r>
        <w:t xml:space="preserve">Podnikatelům, kteří provozují živnost na území města Jilemnice, umožňujeme zapojit se do systému nakládání s komunálními odpady. </w:t>
      </w:r>
      <w:r w:rsidR="00080737">
        <w:t>Tuto informaci jsme zveřejnili např.</w:t>
      </w:r>
      <w:r>
        <w:t xml:space="preserve"> v brožuře Modernizace systému odděleného sběru odpadu v Jilemnici. </w:t>
      </w:r>
      <w:r w:rsidR="00080737">
        <w:t xml:space="preserve">V roce 2019 vyšel </w:t>
      </w:r>
      <w:r w:rsidR="00415E36">
        <w:t xml:space="preserve"> článek v místním zpravodaji s názvem Odpad z podnikatelské činnosti (březen 2019). </w:t>
      </w:r>
      <w:r>
        <w:t>Možnosti zapojit se využívá stále</w:t>
      </w:r>
      <w:r w:rsidR="008D5E1F">
        <w:t xml:space="preserve"> více podnikatelů, </w:t>
      </w:r>
      <w:r>
        <w:t xml:space="preserve">odpad </w:t>
      </w:r>
      <w:r w:rsidR="008D5E1F">
        <w:t xml:space="preserve">odkládají </w:t>
      </w:r>
      <w:r w:rsidR="00E559CC">
        <w:t>do nádob prona</w:t>
      </w:r>
      <w:r w:rsidR="00DF351C">
        <w:t>jatých od m</w:t>
      </w:r>
      <w:r w:rsidR="00E559CC">
        <w:t>ěsta Jilemnice s možností využití veřej</w:t>
      </w:r>
      <w:r w:rsidR="00DF351C">
        <w:t>ných stanovišť tříděného odpadu. V</w:t>
      </w:r>
      <w:r w:rsidR="008D5E1F">
        <w:t> případě kon</w:t>
      </w:r>
      <w:r w:rsidR="00806D8C">
        <w:t xml:space="preserve">troly se mohou prokázat smlouvou </w:t>
      </w:r>
      <w:r w:rsidR="00806D8C" w:rsidRPr="00806D8C">
        <w:t xml:space="preserve">o využití systému zavedeného obcí pro nakládání s komunálním odpadem, </w:t>
      </w:r>
      <w:r w:rsidR="008D5E1F">
        <w:t>kterou mají uzavřenou s městem Jilemnice.</w:t>
      </w:r>
      <w:r w:rsidR="00E559CC">
        <w:t xml:space="preserve"> </w:t>
      </w:r>
      <w:r w:rsidR="00364DEE">
        <w:t xml:space="preserve">Příjmy od podnikatelů </w:t>
      </w:r>
      <w:r w:rsidR="00E559CC">
        <w:t>posilují</w:t>
      </w:r>
      <w:r w:rsidR="00080737">
        <w:t xml:space="preserve"> příjmovou stránku rozpočtu</w:t>
      </w:r>
      <w:r w:rsidR="00A85CCA">
        <w:t xml:space="preserve"> m</w:t>
      </w:r>
      <w:r w:rsidR="00364DEE">
        <w:t xml:space="preserve">ěsta </w:t>
      </w:r>
      <w:r w:rsidR="00415E36">
        <w:t xml:space="preserve">a další odměny za vytříděný odpad od </w:t>
      </w:r>
      <w:proofErr w:type="spellStart"/>
      <w:r w:rsidR="00415E36">
        <w:t>Eko</w:t>
      </w:r>
      <w:proofErr w:type="spellEnd"/>
      <w:r w:rsidR="00415E36">
        <w:t xml:space="preserve">-komu </w:t>
      </w:r>
      <w:r w:rsidR="00364DEE">
        <w:t>(</w:t>
      </w:r>
      <w:r w:rsidR="00E559CC">
        <w:t xml:space="preserve">zároveň </w:t>
      </w:r>
      <w:r w:rsidR="00364DEE">
        <w:t xml:space="preserve">však představují větší náklady za </w:t>
      </w:r>
      <w:r w:rsidR="00E559CC">
        <w:t>likvidaci tohoto odpadu).</w:t>
      </w:r>
      <w:r>
        <w:t xml:space="preserve"> Jsou prováděny občasné kontroly způsobu likvidace živnostenských odpadů</w:t>
      </w:r>
      <w:r w:rsidR="00425FE5">
        <w:t xml:space="preserve"> ve spolupráci</w:t>
      </w:r>
      <w:r w:rsidR="00BA7778">
        <w:t xml:space="preserve"> s Odborem životního prostředí.</w:t>
      </w:r>
      <w:r w:rsidR="00CB76C5">
        <w:t xml:space="preserve"> Zapojených podnikatelů a tudíž i příjmů za využití odpadového systému města je čím dál víc.</w:t>
      </w:r>
    </w:p>
    <w:p w:rsidR="007D630D" w:rsidRDefault="007D630D" w:rsidP="00462134">
      <w:pPr>
        <w:jc w:val="both"/>
      </w:pPr>
      <w:r>
        <w:t xml:space="preserve">Opatření: </w:t>
      </w:r>
    </w:p>
    <w:p w:rsidR="007D630D" w:rsidRPr="00462134" w:rsidRDefault="007D630D" w:rsidP="00462134">
      <w:pPr>
        <w:pStyle w:val="Odstavecseseznamem"/>
        <w:numPr>
          <w:ilvl w:val="0"/>
          <w:numId w:val="34"/>
        </w:numPr>
        <w:jc w:val="both"/>
        <w:rPr>
          <w:b/>
        </w:rPr>
      </w:pPr>
      <w:r w:rsidRPr="00462134">
        <w:rPr>
          <w:b/>
        </w:rPr>
        <w:t xml:space="preserve">Průběžně vyhodnocovat systém obce pro nakládání s odpady v souvislosti s možností zapojit do obecního systému nakládání s komunálními odpady. </w:t>
      </w:r>
    </w:p>
    <w:p w:rsidR="007D630D" w:rsidRDefault="00806D8C" w:rsidP="00462134">
      <w:pPr>
        <w:jc w:val="both"/>
      </w:pPr>
      <w:r>
        <w:t>Odpadové</w:t>
      </w:r>
      <w:r w:rsidR="000C2376">
        <w:t xml:space="preserve"> hospodářství obce </w:t>
      </w:r>
      <w:r w:rsidR="007D630D">
        <w:t>je pravidelně vyhodno</w:t>
      </w:r>
      <w:r w:rsidR="000C2376">
        <w:t>cován</w:t>
      </w:r>
      <w:r>
        <w:t>o</w:t>
      </w:r>
      <w:r w:rsidR="007D630D">
        <w:t>.</w:t>
      </w:r>
      <w:r w:rsidR="00364DEE">
        <w:t xml:space="preserve"> Vzhledem k tomu, že </w:t>
      </w:r>
      <w:r w:rsidR="007D630D">
        <w:t xml:space="preserve">náklady </w:t>
      </w:r>
      <w:r w:rsidR="00364DEE">
        <w:t>na odpadové hospodářství rosto</w:t>
      </w:r>
      <w:r w:rsidR="00BD5233">
        <w:t>u (</w:t>
      </w:r>
      <w:r w:rsidR="00364DEE">
        <w:t>vyšší ceny, nové druhy sbíraných komodit</w:t>
      </w:r>
      <w:r>
        <w:t>, bohužel i více odpadu</w:t>
      </w:r>
      <w:r w:rsidR="00364DEE">
        <w:t>),</w:t>
      </w:r>
      <w:r w:rsidR="007D630D">
        <w:t xml:space="preserve"> je zájem také posílit p</w:t>
      </w:r>
      <w:r w:rsidR="008D5E1F">
        <w:t>říjmovou stranu rozpočtu. Velkou část</w:t>
      </w:r>
      <w:r w:rsidR="00364DEE">
        <w:t xml:space="preserve"> nákladů pokryje </w:t>
      </w:r>
      <w:r w:rsidR="007D630D">
        <w:t xml:space="preserve">odměna od </w:t>
      </w:r>
      <w:proofErr w:type="spellStart"/>
      <w:r w:rsidR="007D630D">
        <w:t>Eko</w:t>
      </w:r>
      <w:proofErr w:type="spellEnd"/>
      <w:r w:rsidR="007D630D">
        <w:t>-komu</w:t>
      </w:r>
      <w:r w:rsidR="008D5E1F">
        <w:t xml:space="preserve"> za vy</w:t>
      </w:r>
      <w:r>
        <w:t>tříděné složky odpadu, nezanedbatelnou</w:t>
      </w:r>
      <w:r w:rsidR="008D5E1F">
        <w:t xml:space="preserve"> částí příjmů jsou právě i</w:t>
      </w:r>
      <w:r w:rsidR="007D630D">
        <w:t xml:space="preserve"> příjmy od pod</w:t>
      </w:r>
      <w:r w:rsidR="0081689A">
        <w:t>ni</w:t>
      </w:r>
      <w:r w:rsidR="00147C08">
        <w:t>katelů zapojených do sys</w:t>
      </w:r>
      <w:r w:rsidR="00357BD3">
        <w:t>tému. V roce 2020</w:t>
      </w:r>
      <w:r w:rsidR="00840F1A">
        <w:t xml:space="preserve"> jsme měli uzavřený </w:t>
      </w:r>
      <w:r w:rsidR="00CB76C5">
        <w:t>smluvní vztah s 29</w:t>
      </w:r>
      <w:r w:rsidR="00F02FC3">
        <w:t xml:space="preserve"> podnikateli, kteří mají místo</w:t>
      </w:r>
      <w:r w:rsidR="00147C08">
        <w:t xml:space="preserve"> podnik</w:t>
      </w:r>
      <w:r w:rsidR="00F02FC3">
        <w:t>ání zároveň produkce odpadů</w:t>
      </w:r>
      <w:r w:rsidR="007A647F">
        <w:t xml:space="preserve"> ze své činnosti</w:t>
      </w:r>
      <w:r w:rsidR="00F02FC3">
        <w:t xml:space="preserve"> v Jilemnici</w:t>
      </w:r>
      <w:r w:rsidR="00CB76C5">
        <w:t>. Za rok 2021 přibylo 5</w:t>
      </w:r>
      <w:r w:rsidR="00147C08">
        <w:t xml:space="preserve"> nových. Celkem přispívají do </w:t>
      </w:r>
      <w:r w:rsidR="005238B4">
        <w:t>příjmové</w:t>
      </w:r>
      <w:r w:rsidR="00F40D39">
        <w:t>h</w:t>
      </w:r>
      <w:r w:rsidR="009F38FB">
        <w:t>o rozpočtu částkou přibližně 110</w:t>
      </w:r>
      <w:r w:rsidR="005238B4">
        <w:t>.000 Kč.</w:t>
      </w:r>
      <w:r w:rsidR="0081689A">
        <w:t xml:space="preserve"> Mnoho podnikatelů využívá městs</w:t>
      </w:r>
      <w:r w:rsidR="00080737">
        <w:t>kých stanovišť na tříděný odpad,</w:t>
      </w:r>
      <w:r w:rsidR="0081689A">
        <w:t xml:space="preserve"> aniž by byli zapo</w:t>
      </w:r>
      <w:r w:rsidR="00080737">
        <w:t>jeni do systému. J</w:t>
      </w:r>
      <w:r w:rsidR="00BD5233">
        <w:t xml:space="preserve">e třeba je informovat </w:t>
      </w:r>
      <w:r w:rsidR="008D5E1F">
        <w:t xml:space="preserve">o tom, aby zapojením </w:t>
      </w:r>
      <w:r w:rsidR="0081689A">
        <w:t xml:space="preserve">do systému </w:t>
      </w:r>
      <w:r w:rsidR="008D5E1F">
        <w:t xml:space="preserve">odkládali odpad na veřejných stanovištích v souladu se zákonem o odpadech </w:t>
      </w:r>
      <w:r w:rsidR="0081689A">
        <w:t xml:space="preserve">a </w:t>
      </w:r>
      <w:r w:rsidR="000C2376">
        <w:t xml:space="preserve">finančně se podíleli na </w:t>
      </w:r>
      <w:r w:rsidR="0081689A">
        <w:t>svoz</w:t>
      </w:r>
      <w:r w:rsidR="000C2376">
        <w:t>u</w:t>
      </w:r>
      <w:r w:rsidR="0081689A">
        <w:t xml:space="preserve"> a likvidaci odpadu. </w:t>
      </w:r>
    </w:p>
    <w:p w:rsidR="0058185A" w:rsidRDefault="00F45BFD" w:rsidP="0058185A">
      <w:pPr>
        <w:pStyle w:val="Odstavecseseznamem"/>
        <w:numPr>
          <w:ilvl w:val="0"/>
          <w:numId w:val="34"/>
        </w:numPr>
        <w:jc w:val="both"/>
        <w:rPr>
          <w:b/>
        </w:rPr>
      </w:pPr>
      <w:r w:rsidRPr="00462134">
        <w:rPr>
          <w:b/>
        </w:rPr>
        <w:t>Na úrovni obce umožnit nastavení kritérií např. maximální limit produkce komunálních odpadů, při jejichž splnění se budou moci zapojit do obecního systému nakládání s</w:t>
      </w:r>
      <w:r w:rsidR="0058185A">
        <w:rPr>
          <w:b/>
        </w:rPr>
        <w:t> </w:t>
      </w:r>
      <w:r w:rsidRPr="00462134">
        <w:rPr>
          <w:b/>
        </w:rPr>
        <w:t>odpady</w:t>
      </w:r>
    </w:p>
    <w:p w:rsidR="00032927" w:rsidRPr="0058185A" w:rsidRDefault="00DF351C" w:rsidP="0058185A">
      <w:pPr>
        <w:jc w:val="both"/>
        <w:rPr>
          <w:b/>
        </w:rPr>
      </w:pPr>
      <w:r>
        <w:t>Ve spolupráci s O</w:t>
      </w:r>
      <w:r w:rsidR="00F45BFD">
        <w:t>dborem životního prostředí bylo stanoveno, že před zapojením podnikatele do systému bude vyžádán výpis z OR, v systému ISOH se ověří množství roční produkce odpadů, aby zapojení podnikatele bylo pro obecní sys</w:t>
      </w:r>
      <w:r w:rsidR="00032927">
        <w:t>tém únosné (vzhledem ke kapacitě nádob).</w:t>
      </w:r>
    </w:p>
    <w:p w:rsidR="00F45BFD" w:rsidRPr="00462134" w:rsidRDefault="00032927" w:rsidP="00462134">
      <w:pPr>
        <w:pStyle w:val="Odstavecseseznamem"/>
        <w:numPr>
          <w:ilvl w:val="0"/>
          <w:numId w:val="34"/>
        </w:numPr>
        <w:jc w:val="both"/>
        <w:rPr>
          <w:b/>
        </w:rPr>
      </w:pPr>
      <w:r w:rsidRPr="00462134">
        <w:rPr>
          <w:b/>
        </w:rPr>
        <w:t>Průběžně vyhodnocovat kritéria</w:t>
      </w:r>
      <w:r w:rsidR="00F45BFD" w:rsidRPr="00462134">
        <w:rPr>
          <w:b/>
        </w:rPr>
        <w:t xml:space="preserve"> </w:t>
      </w:r>
    </w:p>
    <w:p w:rsidR="00462134" w:rsidRDefault="00032927" w:rsidP="00462134">
      <w:pPr>
        <w:jc w:val="both"/>
      </w:pPr>
      <w:r>
        <w:t>1x ročně spočítat množství produkce u zapojených podnik</w:t>
      </w:r>
      <w:r w:rsidR="008F0E86">
        <w:t xml:space="preserve">atelů a vyhodnotit, zda je ještě prostor pro </w:t>
      </w:r>
      <w:r>
        <w:t xml:space="preserve">zapojení dalších podnikatelů. </w:t>
      </w:r>
    </w:p>
    <w:p w:rsidR="00032927" w:rsidRPr="00462134" w:rsidRDefault="00032927" w:rsidP="00462134">
      <w:pPr>
        <w:pStyle w:val="Odstavecseseznamem"/>
        <w:numPr>
          <w:ilvl w:val="0"/>
          <w:numId w:val="34"/>
        </w:numPr>
        <w:jc w:val="both"/>
        <w:rPr>
          <w:b/>
        </w:rPr>
      </w:pPr>
      <w:r w:rsidRPr="00462134">
        <w:rPr>
          <w:b/>
        </w:rPr>
        <w:t>Informovat alespoň jednou ročně o způsobech a rozsahu odděleného sběru odpadů</w:t>
      </w:r>
    </w:p>
    <w:p w:rsidR="00462134" w:rsidRDefault="004A7444" w:rsidP="000F2A56">
      <w:pPr>
        <w:jc w:val="both"/>
      </w:pPr>
      <w:r>
        <w:t>Tato inf</w:t>
      </w:r>
      <w:r w:rsidR="008F0E86">
        <w:t>ormace je</w:t>
      </w:r>
      <w:r>
        <w:t xml:space="preserve"> zmíněna téměř vždy, když je zveřejněn ve Zpravodaji města nějaký článek o odpadovém hospodářství. </w:t>
      </w:r>
      <w:r w:rsidR="00F1606F">
        <w:t>Byl vytvořen informativní leták o způsobu likvidace</w:t>
      </w:r>
      <w:r w:rsidR="00883867">
        <w:t xml:space="preserve"> včetně možnosti zapojení se do odp</w:t>
      </w:r>
      <w:r w:rsidR="008F0E86">
        <w:t xml:space="preserve">adového systému města, který </w:t>
      </w:r>
      <w:r w:rsidR="00883867">
        <w:t xml:space="preserve">ve spolupráci s Živnostenským </w:t>
      </w:r>
      <w:r w:rsidR="008F0E86">
        <w:t>odborem každý nový</w:t>
      </w:r>
      <w:r w:rsidR="00883867">
        <w:t xml:space="preserve"> </w:t>
      </w:r>
      <w:r w:rsidR="00883867">
        <w:lastRenderedPageBreak/>
        <w:t>uch</w:t>
      </w:r>
      <w:r w:rsidR="008F0E86">
        <w:t>azeč</w:t>
      </w:r>
      <w:r w:rsidR="001E1783">
        <w:t xml:space="preserve"> o živnostenský list </w:t>
      </w:r>
      <w:r w:rsidR="008F0E86">
        <w:t>dostane</w:t>
      </w:r>
      <w:r w:rsidR="001E1783">
        <w:t xml:space="preserve">, dále byl Odboru životního prostředí přeposlán odkaz na Příručku pro živnostníky k základním povinnostem při nakládání s odpady ze stránek České asociace odpadového hospodářství, která poskytuje ucelené informace o podnikatelských odpadech. </w:t>
      </w:r>
    </w:p>
    <w:p w:rsidR="00770390" w:rsidRDefault="00770390" w:rsidP="000F2A56">
      <w:pPr>
        <w:jc w:val="both"/>
        <w:rPr>
          <w:b/>
          <w:i/>
          <w:caps/>
        </w:rPr>
      </w:pPr>
    </w:p>
    <w:p w:rsidR="007367BD" w:rsidRPr="00462134" w:rsidRDefault="009F5E7F" w:rsidP="000F2A56">
      <w:pPr>
        <w:jc w:val="both"/>
      </w:pPr>
      <w:proofErr w:type="gramStart"/>
      <w:r>
        <w:rPr>
          <w:b/>
          <w:i/>
          <w:caps/>
        </w:rPr>
        <w:t>4</w:t>
      </w:r>
      <w:r w:rsidR="00254ADB" w:rsidRPr="009F5E7F">
        <w:rPr>
          <w:b/>
          <w:i/>
          <w:caps/>
        </w:rPr>
        <w:t>.3. Biologicky</w:t>
      </w:r>
      <w:proofErr w:type="gramEnd"/>
      <w:r w:rsidR="00254ADB" w:rsidRPr="009F5E7F">
        <w:rPr>
          <w:b/>
          <w:i/>
          <w:caps/>
        </w:rPr>
        <w:t xml:space="preserve"> rozložitelné odpady a biologicky rozložitelné komunální odpady</w:t>
      </w:r>
    </w:p>
    <w:p w:rsidR="008554BD" w:rsidRDefault="008554BD" w:rsidP="00462134">
      <w:pPr>
        <w:jc w:val="both"/>
        <w:rPr>
          <w:b/>
          <w:i/>
        </w:rPr>
      </w:pPr>
      <w:r>
        <w:rPr>
          <w:b/>
          <w:i/>
        </w:rPr>
        <w:t xml:space="preserve">Cíl: snížit maximální množství biologicky rozložitelných komunálních odpadů ukládaných na skládky tak, aby podíl této složky činil v roce 2020 nejvíce 35% hmotnostních z celkového množství biologicky rozložitelných komunálních odpadů vyprodukovaných v roce 1995. </w:t>
      </w:r>
    </w:p>
    <w:p w:rsidR="00770390" w:rsidRDefault="008554BD" w:rsidP="00887206">
      <w:pPr>
        <w:jc w:val="both"/>
        <w:rPr>
          <w:i/>
        </w:rPr>
      </w:pPr>
      <w:r>
        <w:rPr>
          <w:i/>
        </w:rPr>
        <w:t xml:space="preserve">Indikátor: množství BRKO uloženého na skládky (cílová hodnota pro rok 2020 je maximálně 52kg/obyv./rok). </w:t>
      </w:r>
    </w:p>
    <w:p w:rsidR="00770390" w:rsidRDefault="00770390" w:rsidP="00462134">
      <w:pPr>
        <w:jc w:val="both"/>
        <w:rPr>
          <w:i/>
        </w:rPr>
      </w:pPr>
    </w:p>
    <w:p w:rsidR="0075593B" w:rsidRDefault="0075593B" w:rsidP="00462134">
      <w:pPr>
        <w:jc w:val="both"/>
        <w:rPr>
          <w:i/>
        </w:rPr>
      </w:pPr>
    </w:p>
    <w:p w:rsidR="0075593B" w:rsidRDefault="0075593B" w:rsidP="00462134">
      <w:pPr>
        <w:jc w:val="both"/>
        <w:rPr>
          <w:i/>
        </w:rPr>
      </w:pPr>
    </w:p>
    <w:p w:rsidR="0075593B" w:rsidRDefault="0075593B" w:rsidP="00462134">
      <w:pPr>
        <w:jc w:val="both"/>
        <w:rPr>
          <w:i/>
        </w:rPr>
      </w:pPr>
    </w:p>
    <w:p w:rsidR="009C1D6E" w:rsidRPr="008465A9" w:rsidRDefault="001D1A59" w:rsidP="00462134">
      <w:pPr>
        <w:jc w:val="both"/>
        <w:rPr>
          <w:i/>
          <w:u w:val="single"/>
        </w:rPr>
      </w:pPr>
      <w:r>
        <w:rPr>
          <w:i/>
          <w:u w:val="single"/>
        </w:rPr>
        <w:t>Tabulka č. 10</w:t>
      </w:r>
      <w:r w:rsidR="009C1D6E" w:rsidRPr="008465A9">
        <w:rPr>
          <w:i/>
          <w:u w:val="single"/>
        </w:rPr>
        <w:t xml:space="preserve"> – Produkc</w:t>
      </w:r>
      <w:r w:rsidR="009F38FB">
        <w:rPr>
          <w:i/>
          <w:u w:val="single"/>
        </w:rPr>
        <w:t>e a nakládání s </w:t>
      </w:r>
      <w:proofErr w:type="gramStart"/>
      <w:r w:rsidR="009F38FB">
        <w:rPr>
          <w:i/>
          <w:u w:val="single"/>
        </w:rPr>
        <w:t>BRKO</w:t>
      </w:r>
      <w:proofErr w:type="gramEnd"/>
      <w:r w:rsidR="009F38FB">
        <w:rPr>
          <w:i/>
          <w:u w:val="single"/>
        </w:rPr>
        <w:t xml:space="preserve"> v roce 2021</w:t>
      </w:r>
    </w:p>
    <w:tbl>
      <w:tblPr>
        <w:tblStyle w:val="Mkatabulky"/>
        <w:tblW w:w="10490" w:type="dxa"/>
        <w:tblInd w:w="-714" w:type="dxa"/>
        <w:tblLayout w:type="fixed"/>
        <w:tblLook w:val="04A0" w:firstRow="1" w:lastRow="0" w:firstColumn="1" w:lastColumn="0" w:noHBand="0" w:noVBand="1"/>
      </w:tblPr>
      <w:tblGrid>
        <w:gridCol w:w="993"/>
        <w:gridCol w:w="2835"/>
        <w:gridCol w:w="709"/>
        <w:gridCol w:w="709"/>
        <w:gridCol w:w="708"/>
        <w:gridCol w:w="709"/>
        <w:gridCol w:w="709"/>
        <w:gridCol w:w="425"/>
        <w:gridCol w:w="425"/>
        <w:gridCol w:w="709"/>
        <w:gridCol w:w="567"/>
        <w:gridCol w:w="425"/>
        <w:gridCol w:w="567"/>
      </w:tblGrid>
      <w:tr w:rsidR="00450417" w:rsidTr="008C43C0">
        <w:trPr>
          <w:cantSplit/>
          <w:trHeight w:val="990"/>
        </w:trPr>
        <w:tc>
          <w:tcPr>
            <w:tcW w:w="993" w:type="dxa"/>
            <w:vMerge w:val="restart"/>
            <w:textDirection w:val="btLr"/>
          </w:tcPr>
          <w:p w:rsidR="009C1D6E" w:rsidRPr="00B57717" w:rsidRDefault="009C1D6E" w:rsidP="000F2A56">
            <w:pPr>
              <w:ind w:left="113" w:right="113"/>
              <w:jc w:val="both"/>
            </w:pPr>
            <w:r w:rsidRPr="00B57717">
              <w:t>Katalogové číslo</w:t>
            </w:r>
          </w:p>
          <w:p w:rsidR="009C1D6E" w:rsidRPr="00B57717" w:rsidRDefault="009C1D6E" w:rsidP="000F2A56">
            <w:pPr>
              <w:ind w:left="113" w:right="113"/>
              <w:jc w:val="both"/>
            </w:pPr>
          </w:p>
        </w:tc>
        <w:tc>
          <w:tcPr>
            <w:tcW w:w="2835" w:type="dxa"/>
            <w:vMerge w:val="restart"/>
          </w:tcPr>
          <w:p w:rsidR="009C1D6E" w:rsidRPr="00B57717" w:rsidRDefault="009C1D6E" w:rsidP="000F2A56">
            <w:pPr>
              <w:jc w:val="both"/>
            </w:pPr>
          </w:p>
          <w:p w:rsidR="009C1D6E" w:rsidRPr="00B57717" w:rsidRDefault="009C1D6E" w:rsidP="000F2A56">
            <w:pPr>
              <w:jc w:val="both"/>
            </w:pPr>
          </w:p>
          <w:p w:rsidR="009C1D6E" w:rsidRPr="00B57717" w:rsidRDefault="009C1D6E" w:rsidP="000F2A56">
            <w:pPr>
              <w:jc w:val="center"/>
            </w:pPr>
            <w:r w:rsidRPr="00B57717">
              <w:t>Název druhu odpadu</w:t>
            </w:r>
          </w:p>
        </w:tc>
        <w:tc>
          <w:tcPr>
            <w:tcW w:w="709" w:type="dxa"/>
            <w:vMerge w:val="restart"/>
            <w:textDirection w:val="btLr"/>
          </w:tcPr>
          <w:p w:rsidR="009C1D6E" w:rsidRPr="00B57717" w:rsidRDefault="009C1D6E" w:rsidP="000F2A56">
            <w:pPr>
              <w:ind w:left="113" w:right="113"/>
              <w:jc w:val="both"/>
            </w:pPr>
            <w:r w:rsidRPr="00B57717">
              <w:t>Koefi</w:t>
            </w:r>
            <w:r>
              <w:t>cient BRO v KO</w:t>
            </w:r>
          </w:p>
        </w:tc>
        <w:tc>
          <w:tcPr>
            <w:tcW w:w="709" w:type="dxa"/>
            <w:vMerge w:val="restart"/>
            <w:textDirection w:val="btLr"/>
          </w:tcPr>
          <w:p w:rsidR="009C1D6E" w:rsidRPr="00B57717" w:rsidRDefault="009C1D6E" w:rsidP="000F2A56">
            <w:pPr>
              <w:ind w:left="113" w:right="113"/>
              <w:jc w:val="both"/>
            </w:pPr>
            <w:r>
              <w:t>Produkce (t)</w:t>
            </w:r>
          </w:p>
        </w:tc>
        <w:tc>
          <w:tcPr>
            <w:tcW w:w="708" w:type="dxa"/>
            <w:vMerge w:val="restart"/>
            <w:textDirection w:val="btLr"/>
          </w:tcPr>
          <w:p w:rsidR="009C1D6E" w:rsidRPr="00B57717" w:rsidRDefault="009C1D6E" w:rsidP="000F2A56">
            <w:pPr>
              <w:ind w:left="113" w:right="113"/>
              <w:jc w:val="both"/>
            </w:pPr>
            <w:r>
              <w:t>Produkce BRKO (t)</w:t>
            </w:r>
          </w:p>
        </w:tc>
        <w:tc>
          <w:tcPr>
            <w:tcW w:w="1418" w:type="dxa"/>
            <w:gridSpan w:val="2"/>
          </w:tcPr>
          <w:p w:rsidR="009C1D6E" w:rsidRDefault="009C1D6E" w:rsidP="000F2A56">
            <w:pPr>
              <w:jc w:val="center"/>
            </w:pPr>
          </w:p>
          <w:p w:rsidR="009C1D6E" w:rsidRDefault="009C1D6E" w:rsidP="000F2A56">
            <w:pPr>
              <w:jc w:val="center"/>
            </w:pPr>
            <w:r>
              <w:t>Materiálové</w:t>
            </w:r>
          </w:p>
          <w:p w:rsidR="009C1D6E" w:rsidRDefault="009C1D6E" w:rsidP="000F2A56">
            <w:pPr>
              <w:jc w:val="center"/>
            </w:pPr>
            <w:r>
              <w:t>využití</w:t>
            </w:r>
          </w:p>
          <w:p w:rsidR="009C1D6E" w:rsidRPr="00B57717" w:rsidRDefault="009C1D6E" w:rsidP="000F2A56">
            <w:pPr>
              <w:jc w:val="center"/>
            </w:pPr>
          </w:p>
        </w:tc>
        <w:tc>
          <w:tcPr>
            <w:tcW w:w="850" w:type="dxa"/>
            <w:gridSpan w:val="2"/>
          </w:tcPr>
          <w:p w:rsidR="009C1D6E" w:rsidRDefault="009C1D6E" w:rsidP="000F2A56">
            <w:pPr>
              <w:jc w:val="center"/>
            </w:pPr>
          </w:p>
          <w:p w:rsidR="009C1D6E" w:rsidRDefault="009C1D6E" w:rsidP="000F2A56">
            <w:pPr>
              <w:jc w:val="center"/>
            </w:pPr>
            <w:r>
              <w:t>Energetické</w:t>
            </w:r>
          </w:p>
          <w:p w:rsidR="009C1D6E" w:rsidRPr="00B57717" w:rsidRDefault="009C1D6E" w:rsidP="000F2A56">
            <w:pPr>
              <w:jc w:val="center"/>
            </w:pPr>
            <w:r>
              <w:t>využití</w:t>
            </w:r>
          </w:p>
        </w:tc>
        <w:tc>
          <w:tcPr>
            <w:tcW w:w="1276" w:type="dxa"/>
            <w:gridSpan w:val="2"/>
          </w:tcPr>
          <w:p w:rsidR="009C1D6E" w:rsidRDefault="009C1D6E" w:rsidP="000F2A56">
            <w:pPr>
              <w:jc w:val="center"/>
            </w:pPr>
          </w:p>
          <w:p w:rsidR="009C1D6E" w:rsidRPr="00B57717" w:rsidRDefault="009C1D6E" w:rsidP="000F2A56">
            <w:pPr>
              <w:jc w:val="center"/>
            </w:pPr>
            <w:r>
              <w:t>Skládkování</w:t>
            </w:r>
          </w:p>
        </w:tc>
        <w:tc>
          <w:tcPr>
            <w:tcW w:w="992" w:type="dxa"/>
            <w:gridSpan w:val="2"/>
          </w:tcPr>
          <w:p w:rsidR="009C1D6E" w:rsidRDefault="009C1D6E" w:rsidP="000F2A56">
            <w:pPr>
              <w:jc w:val="center"/>
            </w:pPr>
          </w:p>
          <w:p w:rsidR="009C1D6E" w:rsidRPr="00B57717" w:rsidRDefault="009C1D6E" w:rsidP="000F2A56">
            <w:pPr>
              <w:jc w:val="center"/>
            </w:pPr>
            <w:r>
              <w:t>Spalování</w:t>
            </w:r>
          </w:p>
        </w:tc>
      </w:tr>
      <w:tr w:rsidR="00450417" w:rsidTr="008C43C0">
        <w:trPr>
          <w:cantSplit/>
          <w:trHeight w:val="1134"/>
        </w:trPr>
        <w:tc>
          <w:tcPr>
            <w:tcW w:w="993" w:type="dxa"/>
            <w:vMerge/>
            <w:textDirection w:val="btLr"/>
          </w:tcPr>
          <w:p w:rsidR="009C1D6E" w:rsidRPr="00B57717" w:rsidRDefault="009C1D6E" w:rsidP="000F2A56">
            <w:pPr>
              <w:ind w:left="113" w:right="113"/>
              <w:jc w:val="both"/>
            </w:pPr>
          </w:p>
        </w:tc>
        <w:tc>
          <w:tcPr>
            <w:tcW w:w="2835" w:type="dxa"/>
            <w:vMerge/>
          </w:tcPr>
          <w:p w:rsidR="009C1D6E" w:rsidRPr="00B57717" w:rsidRDefault="009C1D6E" w:rsidP="000F2A56">
            <w:pPr>
              <w:jc w:val="both"/>
            </w:pPr>
          </w:p>
        </w:tc>
        <w:tc>
          <w:tcPr>
            <w:tcW w:w="709" w:type="dxa"/>
            <w:vMerge/>
            <w:textDirection w:val="btLr"/>
          </w:tcPr>
          <w:p w:rsidR="009C1D6E" w:rsidRPr="00B57717" w:rsidRDefault="009C1D6E" w:rsidP="000F2A56">
            <w:pPr>
              <w:ind w:left="113" w:right="113"/>
              <w:jc w:val="both"/>
            </w:pPr>
          </w:p>
        </w:tc>
        <w:tc>
          <w:tcPr>
            <w:tcW w:w="709" w:type="dxa"/>
            <w:vMerge/>
            <w:textDirection w:val="btLr"/>
          </w:tcPr>
          <w:p w:rsidR="009C1D6E" w:rsidRDefault="009C1D6E" w:rsidP="000F2A56">
            <w:pPr>
              <w:ind w:left="113" w:right="113"/>
              <w:jc w:val="both"/>
            </w:pPr>
          </w:p>
        </w:tc>
        <w:tc>
          <w:tcPr>
            <w:tcW w:w="708" w:type="dxa"/>
            <w:vMerge/>
            <w:textDirection w:val="btLr"/>
          </w:tcPr>
          <w:p w:rsidR="009C1D6E" w:rsidRDefault="009C1D6E" w:rsidP="000F2A56">
            <w:pPr>
              <w:ind w:left="113" w:right="113"/>
              <w:jc w:val="both"/>
            </w:pPr>
          </w:p>
        </w:tc>
        <w:tc>
          <w:tcPr>
            <w:tcW w:w="709" w:type="dxa"/>
            <w:textDirection w:val="btLr"/>
          </w:tcPr>
          <w:p w:rsidR="009C1D6E" w:rsidRPr="00B57717" w:rsidRDefault="009C1D6E" w:rsidP="000F2A56">
            <w:pPr>
              <w:ind w:left="113" w:right="113"/>
              <w:jc w:val="both"/>
            </w:pPr>
            <w:r>
              <w:t>KO</w:t>
            </w:r>
          </w:p>
        </w:tc>
        <w:tc>
          <w:tcPr>
            <w:tcW w:w="709" w:type="dxa"/>
            <w:textDirection w:val="btLr"/>
          </w:tcPr>
          <w:p w:rsidR="009C1D6E" w:rsidRPr="00B57717" w:rsidRDefault="009C1D6E" w:rsidP="000F2A56">
            <w:pPr>
              <w:ind w:left="113" w:right="113"/>
              <w:jc w:val="both"/>
            </w:pPr>
            <w:r>
              <w:t>BRO v KO</w:t>
            </w:r>
          </w:p>
        </w:tc>
        <w:tc>
          <w:tcPr>
            <w:tcW w:w="425" w:type="dxa"/>
            <w:textDirection w:val="btLr"/>
          </w:tcPr>
          <w:p w:rsidR="009C1D6E" w:rsidRPr="00B57717" w:rsidRDefault="009C1D6E" w:rsidP="000F2A56">
            <w:pPr>
              <w:ind w:left="113" w:right="113"/>
              <w:jc w:val="both"/>
            </w:pPr>
            <w:r>
              <w:t>KO</w:t>
            </w:r>
          </w:p>
        </w:tc>
        <w:tc>
          <w:tcPr>
            <w:tcW w:w="425" w:type="dxa"/>
            <w:textDirection w:val="btLr"/>
          </w:tcPr>
          <w:p w:rsidR="009C1D6E" w:rsidRPr="00B57717" w:rsidRDefault="009C1D6E" w:rsidP="000F2A56">
            <w:pPr>
              <w:ind w:left="113" w:right="113"/>
              <w:jc w:val="both"/>
            </w:pPr>
            <w:r>
              <w:t>BRO v KO</w:t>
            </w:r>
          </w:p>
        </w:tc>
        <w:tc>
          <w:tcPr>
            <w:tcW w:w="709" w:type="dxa"/>
            <w:textDirection w:val="btLr"/>
          </w:tcPr>
          <w:p w:rsidR="009C1D6E" w:rsidRPr="00B57717" w:rsidRDefault="009C1D6E" w:rsidP="000F2A56">
            <w:pPr>
              <w:ind w:left="113" w:right="113"/>
              <w:jc w:val="both"/>
            </w:pPr>
            <w:r>
              <w:t>KO</w:t>
            </w:r>
          </w:p>
        </w:tc>
        <w:tc>
          <w:tcPr>
            <w:tcW w:w="567" w:type="dxa"/>
            <w:textDirection w:val="btLr"/>
          </w:tcPr>
          <w:p w:rsidR="009C1D6E" w:rsidRPr="00B57717" w:rsidRDefault="009C1D6E" w:rsidP="000F2A56">
            <w:pPr>
              <w:ind w:left="113" w:right="113"/>
              <w:jc w:val="both"/>
            </w:pPr>
            <w:r>
              <w:t>BRO v KO</w:t>
            </w:r>
          </w:p>
        </w:tc>
        <w:tc>
          <w:tcPr>
            <w:tcW w:w="425" w:type="dxa"/>
            <w:textDirection w:val="btLr"/>
          </w:tcPr>
          <w:p w:rsidR="00FA0356" w:rsidRDefault="004C3390" w:rsidP="000F2A56">
            <w:pPr>
              <w:ind w:left="113" w:right="113"/>
              <w:jc w:val="both"/>
            </w:pPr>
            <w:r>
              <w:t>KO</w:t>
            </w:r>
          </w:p>
          <w:p w:rsidR="009C1D6E" w:rsidRPr="00B57717" w:rsidRDefault="009C1D6E" w:rsidP="000F2A56">
            <w:pPr>
              <w:ind w:left="113" w:right="113"/>
              <w:jc w:val="both"/>
            </w:pPr>
          </w:p>
        </w:tc>
        <w:tc>
          <w:tcPr>
            <w:tcW w:w="567" w:type="dxa"/>
            <w:textDirection w:val="btLr"/>
          </w:tcPr>
          <w:p w:rsidR="009C1D6E" w:rsidRPr="00B57717" w:rsidRDefault="009C1D6E" w:rsidP="000F2A56">
            <w:pPr>
              <w:ind w:left="113" w:right="113"/>
              <w:jc w:val="both"/>
            </w:pPr>
            <w:r>
              <w:t>BRO v KO</w:t>
            </w:r>
          </w:p>
        </w:tc>
      </w:tr>
      <w:tr w:rsidR="008C43C0" w:rsidTr="008C43C0">
        <w:tc>
          <w:tcPr>
            <w:tcW w:w="993" w:type="dxa"/>
          </w:tcPr>
          <w:p w:rsidR="008C43C0" w:rsidRPr="00B57717" w:rsidRDefault="008C43C0" w:rsidP="000F2A56">
            <w:pPr>
              <w:jc w:val="both"/>
            </w:pPr>
            <w:r>
              <w:t>15 01 01</w:t>
            </w:r>
          </w:p>
        </w:tc>
        <w:tc>
          <w:tcPr>
            <w:tcW w:w="2835" w:type="dxa"/>
          </w:tcPr>
          <w:p w:rsidR="008C43C0" w:rsidRPr="00B57717" w:rsidRDefault="008C43C0" w:rsidP="000F2A56">
            <w:pPr>
              <w:jc w:val="both"/>
            </w:pPr>
            <w:r>
              <w:t xml:space="preserve">Papírové a lepen. </w:t>
            </w:r>
            <w:proofErr w:type="gramStart"/>
            <w:r>
              <w:t>obaly</w:t>
            </w:r>
            <w:proofErr w:type="gramEnd"/>
          </w:p>
        </w:tc>
        <w:tc>
          <w:tcPr>
            <w:tcW w:w="709" w:type="dxa"/>
          </w:tcPr>
          <w:p w:rsidR="008C43C0" w:rsidRPr="00B57717" w:rsidRDefault="008C43C0" w:rsidP="000F2A56">
            <w:pPr>
              <w:jc w:val="center"/>
            </w:pPr>
            <w:r>
              <w:t>1</w:t>
            </w:r>
          </w:p>
        </w:tc>
        <w:tc>
          <w:tcPr>
            <w:tcW w:w="709" w:type="dxa"/>
          </w:tcPr>
          <w:p w:rsidR="008C43C0" w:rsidRPr="00B57717" w:rsidRDefault="00D86C19" w:rsidP="000F2A56">
            <w:pPr>
              <w:jc w:val="center"/>
            </w:pPr>
            <w:r>
              <w:t>169</w:t>
            </w:r>
          </w:p>
        </w:tc>
        <w:tc>
          <w:tcPr>
            <w:tcW w:w="708" w:type="dxa"/>
          </w:tcPr>
          <w:p w:rsidR="008C43C0" w:rsidRDefault="00D86C19" w:rsidP="000F2A56">
            <w:r>
              <w:t>169</w:t>
            </w:r>
          </w:p>
        </w:tc>
        <w:tc>
          <w:tcPr>
            <w:tcW w:w="709" w:type="dxa"/>
          </w:tcPr>
          <w:p w:rsidR="008C43C0" w:rsidRDefault="00D86C19" w:rsidP="000F2A56">
            <w:r>
              <w:t>169</w:t>
            </w:r>
          </w:p>
        </w:tc>
        <w:tc>
          <w:tcPr>
            <w:tcW w:w="709" w:type="dxa"/>
          </w:tcPr>
          <w:p w:rsidR="008C43C0" w:rsidRDefault="00D86C19" w:rsidP="000F2A56">
            <w:r>
              <w:t>169</w:t>
            </w:r>
          </w:p>
        </w:tc>
        <w:tc>
          <w:tcPr>
            <w:tcW w:w="425" w:type="dxa"/>
          </w:tcPr>
          <w:p w:rsidR="008C43C0" w:rsidRPr="00B57717" w:rsidRDefault="008C43C0" w:rsidP="000F2A56">
            <w:pPr>
              <w:jc w:val="center"/>
            </w:pPr>
            <w:r>
              <w:t>0</w:t>
            </w:r>
          </w:p>
        </w:tc>
        <w:tc>
          <w:tcPr>
            <w:tcW w:w="425" w:type="dxa"/>
          </w:tcPr>
          <w:p w:rsidR="008C43C0" w:rsidRPr="00B57717" w:rsidRDefault="008C43C0" w:rsidP="000F2A56">
            <w:pPr>
              <w:jc w:val="center"/>
            </w:pPr>
            <w:r>
              <w:t>0</w:t>
            </w:r>
          </w:p>
        </w:tc>
        <w:tc>
          <w:tcPr>
            <w:tcW w:w="709" w:type="dxa"/>
          </w:tcPr>
          <w:p w:rsidR="008C43C0" w:rsidRPr="00B57717" w:rsidRDefault="008C43C0" w:rsidP="000F2A56">
            <w:pPr>
              <w:jc w:val="center"/>
            </w:pPr>
            <w:r>
              <w:t>0</w:t>
            </w:r>
          </w:p>
        </w:tc>
        <w:tc>
          <w:tcPr>
            <w:tcW w:w="567" w:type="dxa"/>
          </w:tcPr>
          <w:p w:rsidR="008C43C0" w:rsidRPr="00B57717" w:rsidRDefault="008C43C0" w:rsidP="000F2A56">
            <w:pPr>
              <w:jc w:val="center"/>
            </w:pPr>
            <w:r>
              <w:t>0</w:t>
            </w:r>
          </w:p>
        </w:tc>
        <w:tc>
          <w:tcPr>
            <w:tcW w:w="425" w:type="dxa"/>
          </w:tcPr>
          <w:p w:rsidR="008C43C0" w:rsidRPr="00B57717" w:rsidRDefault="008C43C0" w:rsidP="000F2A56">
            <w:pPr>
              <w:jc w:val="center"/>
            </w:pPr>
            <w:r>
              <w:t>0</w:t>
            </w:r>
          </w:p>
        </w:tc>
        <w:tc>
          <w:tcPr>
            <w:tcW w:w="567" w:type="dxa"/>
          </w:tcPr>
          <w:p w:rsidR="008C43C0" w:rsidRPr="00B57717" w:rsidRDefault="008C43C0" w:rsidP="000F2A56">
            <w:pPr>
              <w:jc w:val="center"/>
            </w:pPr>
            <w:r>
              <w:t>0</w:t>
            </w:r>
          </w:p>
        </w:tc>
      </w:tr>
      <w:tr w:rsidR="008C43C0" w:rsidTr="008C43C0">
        <w:tc>
          <w:tcPr>
            <w:tcW w:w="993" w:type="dxa"/>
          </w:tcPr>
          <w:p w:rsidR="008C43C0" w:rsidRPr="00B57717" w:rsidRDefault="008C43C0" w:rsidP="000F2A56">
            <w:pPr>
              <w:jc w:val="both"/>
            </w:pPr>
            <w:r>
              <w:t>20 01 01</w:t>
            </w:r>
          </w:p>
        </w:tc>
        <w:tc>
          <w:tcPr>
            <w:tcW w:w="2835" w:type="dxa"/>
          </w:tcPr>
          <w:p w:rsidR="008C43C0" w:rsidRPr="00B57717" w:rsidRDefault="008C43C0" w:rsidP="000F2A56">
            <w:pPr>
              <w:jc w:val="both"/>
            </w:pPr>
            <w:r>
              <w:t>Papír a lepenka</w:t>
            </w:r>
          </w:p>
        </w:tc>
        <w:tc>
          <w:tcPr>
            <w:tcW w:w="709" w:type="dxa"/>
          </w:tcPr>
          <w:p w:rsidR="008C43C0" w:rsidRPr="00B57717" w:rsidRDefault="008C43C0" w:rsidP="000F2A56">
            <w:pPr>
              <w:jc w:val="center"/>
            </w:pPr>
            <w:r>
              <w:t>1</w:t>
            </w:r>
          </w:p>
        </w:tc>
        <w:tc>
          <w:tcPr>
            <w:tcW w:w="709" w:type="dxa"/>
          </w:tcPr>
          <w:p w:rsidR="008C43C0" w:rsidRPr="00B57717" w:rsidRDefault="00646C78" w:rsidP="000F2A56">
            <w:pPr>
              <w:jc w:val="center"/>
            </w:pPr>
            <w:r>
              <w:t xml:space="preserve"> </w:t>
            </w:r>
            <w:r w:rsidR="009F38FB">
              <w:t>9</w:t>
            </w:r>
          </w:p>
        </w:tc>
        <w:tc>
          <w:tcPr>
            <w:tcW w:w="708" w:type="dxa"/>
          </w:tcPr>
          <w:p w:rsidR="008C43C0" w:rsidRDefault="009F38FB" w:rsidP="000F2A56">
            <w:r>
              <w:t xml:space="preserve">    9</w:t>
            </w:r>
          </w:p>
        </w:tc>
        <w:tc>
          <w:tcPr>
            <w:tcW w:w="709" w:type="dxa"/>
          </w:tcPr>
          <w:p w:rsidR="008C43C0" w:rsidRDefault="00D86C19" w:rsidP="000F2A56">
            <w:r>
              <w:t xml:space="preserve">    9</w:t>
            </w:r>
          </w:p>
        </w:tc>
        <w:tc>
          <w:tcPr>
            <w:tcW w:w="709" w:type="dxa"/>
          </w:tcPr>
          <w:p w:rsidR="008C43C0" w:rsidRDefault="00D86C19" w:rsidP="000F2A56">
            <w:r>
              <w:t xml:space="preserve">   9</w:t>
            </w:r>
          </w:p>
        </w:tc>
        <w:tc>
          <w:tcPr>
            <w:tcW w:w="425" w:type="dxa"/>
          </w:tcPr>
          <w:p w:rsidR="008C43C0" w:rsidRPr="00B57717" w:rsidRDefault="008C43C0" w:rsidP="000F2A56">
            <w:pPr>
              <w:jc w:val="center"/>
            </w:pPr>
            <w:r>
              <w:t>0</w:t>
            </w:r>
          </w:p>
        </w:tc>
        <w:tc>
          <w:tcPr>
            <w:tcW w:w="425" w:type="dxa"/>
          </w:tcPr>
          <w:p w:rsidR="008C43C0" w:rsidRPr="00B57717" w:rsidRDefault="008C43C0" w:rsidP="000F2A56">
            <w:pPr>
              <w:jc w:val="center"/>
            </w:pPr>
            <w:r>
              <w:t>0</w:t>
            </w:r>
          </w:p>
        </w:tc>
        <w:tc>
          <w:tcPr>
            <w:tcW w:w="709" w:type="dxa"/>
          </w:tcPr>
          <w:p w:rsidR="008C43C0" w:rsidRPr="00B57717" w:rsidRDefault="008C43C0" w:rsidP="000F2A56">
            <w:pPr>
              <w:jc w:val="center"/>
            </w:pPr>
            <w:r>
              <w:t>0</w:t>
            </w:r>
          </w:p>
        </w:tc>
        <w:tc>
          <w:tcPr>
            <w:tcW w:w="567" w:type="dxa"/>
          </w:tcPr>
          <w:p w:rsidR="008C43C0" w:rsidRPr="00B57717" w:rsidRDefault="008C43C0" w:rsidP="000F2A56">
            <w:pPr>
              <w:jc w:val="center"/>
            </w:pPr>
            <w:r>
              <w:t>0</w:t>
            </w:r>
          </w:p>
        </w:tc>
        <w:tc>
          <w:tcPr>
            <w:tcW w:w="425" w:type="dxa"/>
          </w:tcPr>
          <w:p w:rsidR="008C43C0" w:rsidRPr="00B57717" w:rsidRDefault="008C43C0" w:rsidP="000F2A56">
            <w:pPr>
              <w:jc w:val="center"/>
            </w:pPr>
            <w:r>
              <w:t>0</w:t>
            </w:r>
          </w:p>
        </w:tc>
        <w:tc>
          <w:tcPr>
            <w:tcW w:w="567" w:type="dxa"/>
          </w:tcPr>
          <w:p w:rsidR="008C43C0" w:rsidRPr="00B57717" w:rsidRDefault="008C43C0" w:rsidP="000F2A56">
            <w:pPr>
              <w:jc w:val="center"/>
            </w:pPr>
            <w:r>
              <w:t>0</w:t>
            </w:r>
          </w:p>
        </w:tc>
      </w:tr>
      <w:tr w:rsidR="00450417" w:rsidTr="008C43C0">
        <w:tc>
          <w:tcPr>
            <w:tcW w:w="993" w:type="dxa"/>
          </w:tcPr>
          <w:p w:rsidR="009C1D6E" w:rsidRPr="00B57717" w:rsidRDefault="009C1D6E" w:rsidP="000F2A56">
            <w:pPr>
              <w:jc w:val="both"/>
            </w:pPr>
            <w:r>
              <w:t>20 01 08</w:t>
            </w:r>
          </w:p>
        </w:tc>
        <w:tc>
          <w:tcPr>
            <w:tcW w:w="2835" w:type="dxa"/>
          </w:tcPr>
          <w:p w:rsidR="009C1D6E" w:rsidRPr="00B57717" w:rsidRDefault="0052085C" w:rsidP="000F2A56">
            <w:pPr>
              <w:jc w:val="both"/>
            </w:pPr>
            <w:r>
              <w:t>BRO z kuchyní a stravoven</w:t>
            </w:r>
          </w:p>
        </w:tc>
        <w:tc>
          <w:tcPr>
            <w:tcW w:w="709" w:type="dxa"/>
          </w:tcPr>
          <w:p w:rsidR="009C1D6E" w:rsidRPr="00B57717" w:rsidRDefault="009C1D6E" w:rsidP="000F2A56">
            <w:pPr>
              <w:jc w:val="center"/>
            </w:pPr>
            <w:r>
              <w:t>1</w:t>
            </w:r>
          </w:p>
        </w:tc>
        <w:tc>
          <w:tcPr>
            <w:tcW w:w="709" w:type="dxa"/>
          </w:tcPr>
          <w:p w:rsidR="009C1D6E" w:rsidRPr="00B57717" w:rsidRDefault="00BD18B8" w:rsidP="000F2A56">
            <w:pPr>
              <w:jc w:val="center"/>
            </w:pPr>
            <w:r>
              <w:t>-</w:t>
            </w:r>
          </w:p>
        </w:tc>
        <w:tc>
          <w:tcPr>
            <w:tcW w:w="708" w:type="dxa"/>
          </w:tcPr>
          <w:p w:rsidR="009C1D6E" w:rsidRPr="00B57717" w:rsidRDefault="00BD18B8" w:rsidP="000F2A56">
            <w:pPr>
              <w:jc w:val="center"/>
            </w:pPr>
            <w:r>
              <w:t>-</w:t>
            </w:r>
          </w:p>
        </w:tc>
        <w:tc>
          <w:tcPr>
            <w:tcW w:w="709" w:type="dxa"/>
          </w:tcPr>
          <w:p w:rsidR="009C1D6E" w:rsidRPr="00B57717" w:rsidRDefault="00BD18B8" w:rsidP="000F2A56">
            <w:pPr>
              <w:jc w:val="center"/>
            </w:pPr>
            <w:r>
              <w:t>-</w:t>
            </w:r>
          </w:p>
        </w:tc>
        <w:tc>
          <w:tcPr>
            <w:tcW w:w="709" w:type="dxa"/>
          </w:tcPr>
          <w:p w:rsidR="009C1D6E" w:rsidRPr="00B57717" w:rsidRDefault="00BD18B8" w:rsidP="000F2A56">
            <w:pPr>
              <w:jc w:val="center"/>
            </w:pPr>
            <w:r>
              <w:t>-</w:t>
            </w:r>
          </w:p>
        </w:tc>
        <w:tc>
          <w:tcPr>
            <w:tcW w:w="425" w:type="dxa"/>
          </w:tcPr>
          <w:p w:rsidR="009C1D6E" w:rsidRPr="00B57717" w:rsidRDefault="00BD18B8" w:rsidP="000F2A56">
            <w:pPr>
              <w:jc w:val="center"/>
            </w:pPr>
            <w:r>
              <w:t>-</w:t>
            </w:r>
          </w:p>
        </w:tc>
        <w:tc>
          <w:tcPr>
            <w:tcW w:w="425" w:type="dxa"/>
          </w:tcPr>
          <w:p w:rsidR="009C1D6E" w:rsidRPr="00B57717" w:rsidRDefault="00BD18B8" w:rsidP="000F2A56">
            <w:pPr>
              <w:jc w:val="center"/>
            </w:pPr>
            <w:r>
              <w:t>-</w:t>
            </w:r>
          </w:p>
        </w:tc>
        <w:tc>
          <w:tcPr>
            <w:tcW w:w="709" w:type="dxa"/>
          </w:tcPr>
          <w:p w:rsidR="009C1D6E" w:rsidRPr="00B57717" w:rsidRDefault="00BD18B8" w:rsidP="000F2A56">
            <w:pPr>
              <w:jc w:val="center"/>
            </w:pPr>
            <w:r>
              <w:t>-</w:t>
            </w:r>
          </w:p>
        </w:tc>
        <w:tc>
          <w:tcPr>
            <w:tcW w:w="567" w:type="dxa"/>
          </w:tcPr>
          <w:p w:rsidR="009C1D6E" w:rsidRPr="00B57717" w:rsidRDefault="00BD18B8" w:rsidP="000F2A56">
            <w:pPr>
              <w:jc w:val="center"/>
            </w:pPr>
            <w:r>
              <w:t>-</w:t>
            </w:r>
          </w:p>
        </w:tc>
        <w:tc>
          <w:tcPr>
            <w:tcW w:w="425" w:type="dxa"/>
          </w:tcPr>
          <w:p w:rsidR="009C1D6E" w:rsidRPr="00B57717" w:rsidRDefault="00BD18B8" w:rsidP="000F2A56">
            <w:pPr>
              <w:jc w:val="center"/>
            </w:pPr>
            <w:r>
              <w:t>-</w:t>
            </w:r>
          </w:p>
        </w:tc>
        <w:tc>
          <w:tcPr>
            <w:tcW w:w="567" w:type="dxa"/>
          </w:tcPr>
          <w:p w:rsidR="009C1D6E" w:rsidRPr="00B57717" w:rsidRDefault="00BD18B8" w:rsidP="000F2A56">
            <w:pPr>
              <w:jc w:val="center"/>
            </w:pPr>
            <w:r>
              <w:t>-</w:t>
            </w:r>
          </w:p>
        </w:tc>
      </w:tr>
      <w:tr w:rsidR="00450417" w:rsidTr="008C43C0">
        <w:tc>
          <w:tcPr>
            <w:tcW w:w="993" w:type="dxa"/>
          </w:tcPr>
          <w:p w:rsidR="009C1D6E" w:rsidRPr="00B57717" w:rsidRDefault="009C1D6E" w:rsidP="000F2A56">
            <w:pPr>
              <w:jc w:val="both"/>
            </w:pPr>
            <w:r>
              <w:t>20 01 10</w:t>
            </w:r>
          </w:p>
        </w:tc>
        <w:tc>
          <w:tcPr>
            <w:tcW w:w="2835" w:type="dxa"/>
          </w:tcPr>
          <w:p w:rsidR="009C1D6E" w:rsidRPr="00B57717" w:rsidRDefault="009C1D6E" w:rsidP="000F2A56">
            <w:pPr>
              <w:jc w:val="both"/>
            </w:pPr>
            <w:r>
              <w:t>Oděvy</w:t>
            </w:r>
          </w:p>
        </w:tc>
        <w:tc>
          <w:tcPr>
            <w:tcW w:w="709" w:type="dxa"/>
          </w:tcPr>
          <w:p w:rsidR="009C1D6E" w:rsidRPr="00B57717" w:rsidRDefault="009C1D6E" w:rsidP="000F2A56">
            <w:pPr>
              <w:jc w:val="center"/>
            </w:pPr>
            <w:r>
              <w:t>0,75</w:t>
            </w:r>
          </w:p>
        </w:tc>
        <w:tc>
          <w:tcPr>
            <w:tcW w:w="709" w:type="dxa"/>
          </w:tcPr>
          <w:p w:rsidR="009C1D6E" w:rsidRPr="00B57717" w:rsidRDefault="00BD18B8" w:rsidP="000F2A56">
            <w:pPr>
              <w:jc w:val="center"/>
            </w:pPr>
            <w:r>
              <w:t>-</w:t>
            </w:r>
          </w:p>
        </w:tc>
        <w:tc>
          <w:tcPr>
            <w:tcW w:w="708" w:type="dxa"/>
          </w:tcPr>
          <w:p w:rsidR="009C1D6E" w:rsidRPr="00B57717" w:rsidRDefault="00BD18B8" w:rsidP="000F2A56">
            <w:pPr>
              <w:jc w:val="center"/>
            </w:pPr>
            <w:r>
              <w:t>-</w:t>
            </w:r>
          </w:p>
        </w:tc>
        <w:tc>
          <w:tcPr>
            <w:tcW w:w="709" w:type="dxa"/>
          </w:tcPr>
          <w:p w:rsidR="009C1D6E" w:rsidRPr="00B57717" w:rsidRDefault="00BD18B8" w:rsidP="000F2A56">
            <w:pPr>
              <w:jc w:val="center"/>
            </w:pPr>
            <w:r>
              <w:t>-</w:t>
            </w:r>
          </w:p>
        </w:tc>
        <w:tc>
          <w:tcPr>
            <w:tcW w:w="709" w:type="dxa"/>
          </w:tcPr>
          <w:p w:rsidR="009C1D6E" w:rsidRPr="00B57717" w:rsidRDefault="00BD18B8" w:rsidP="000F2A56">
            <w:pPr>
              <w:jc w:val="center"/>
            </w:pPr>
            <w:r>
              <w:t>-</w:t>
            </w:r>
          </w:p>
        </w:tc>
        <w:tc>
          <w:tcPr>
            <w:tcW w:w="425" w:type="dxa"/>
          </w:tcPr>
          <w:p w:rsidR="009C1D6E" w:rsidRPr="00B57717" w:rsidRDefault="00BD18B8" w:rsidP="000F2A56">
            <w:pPr>
              <w:jc w:val="center"/>
            </w:pPr>
            <w:r>
              <w:t>-</w:t>
            </w:r>
          </w:p>
        </w:tc>
        <w:tc>
          <w:tcPr>
            <w:tcW w:w="425" w:type="dxa"/>
          </w:tcPr>
          <w:p w:rsidR="009C1D6E" w:rsidRPr="00B57717" w:rsidRDefault="00BD18B8" w:rsidP="000F2A56">
            <w:pPr>
              <w:jc w:val="center"/>
            </w:pPr>
            <w:r>
              <w:t>-</w:t>
            </w:r>
          </w:p>
        </w:tc>
        <w:tc>
          <w:tcPr>
            <w:tcW w:w="709" w:type="dxa"/>
          </w:tcPr>
          <w:p w:rsidR="009C1D6E" w:rsidRPr="00B57717" w:rsidRDefault="00BD18B8" w:rsidP="000F2A56">
            <w:pPr>
              <w:jc w:val="center"/>
            </w:pPr>
            <w:r>
              <w:t>-</w:t>
            </w:r>
          </w:p>
        </w:tc>
        <w:tc>
          <w:tcPr>
            <w:tcW w:w="567" w:type="dxa"/>
          </w:tcPr>
          <w:p w:rsidR="009C1D6E" w:rsidRPr="00B57717" w:rsidRDefault="00BD18B8" w:rsidP="000F2A56">
            <w:pPr>
              <w:jc w:val="center"/>
            </w:pPr>
            <w:r>
              <w:t>-</w:t>
            </w:r>
          </w:p>
        </w:tc>
        <w:tc>
          <w:tcPr>
            <w:tcW w:w="425" w:type="dxa"/>
          </w:tcPr>
          <w:p w:rsidR="009C1D6E" w:rsidRPr="00B57717" w:rsidRDefault="00BD18B8" w:rsidP="000F2A56">
            <w:pPr>
              <w:jc w:val="center"/>
            </w:pPr>
            <w:r>
              <w:t>-</w:t>
            </w:r>
          </w:p>
        </w:tc>
        <w:tc>
          <w:tcPr>
            <w:tcW w:w="567" w:type="dxa"/>
          </w:tcPr>
          <w:p w:rsidR="009C1D6E" w:rsidRPr="00B57717" w:rsidRDefault="00BD18B8" w:rsidP="000F2A56">
            <w:pPr>
              <w:jc w:val="center"/>
            </w:pPr>
            <w:r>
              <w:t>-</w:t>
            </w:r>
          </w:p>
        </w:tc>
      </w:tr>
      <w:tr w:rsidR="00450417" w:rsidTr="008C43C0">
        <w:tc>
          <w:tcPr>
            <w:tcW w:w="993" w:type="dxa"/>
          </w:tcPr>
          <w:p w:rsidR="009C1D6E" w:rsidRPr="00B57717" w:rsidRDefault="009C1D6E" w:rsidP="000F2A56">
            <w:pPr>
              <w:jc w:val="both"/>
            </w:pPr>
            <w:r>
              <w:t>20 01 11</w:t>
            </w:r>
          </w:p>
        </w:tc>
        <w:tc>
          <w:tcPr>
            <w:tcW w:w="2835" w:type="dxa"/>
          </w:tcPr>
          <w:p w:rsidR="009C1D6E" w:rsidRPr="00B57717" w:rsidRDefault="009C1D6E" w:rsidP="000F2A56">
            <w:pPr>
              <w:jc w:val="both"/>
            </w:pPr>
            <w:r>
              <w:t>Textilní materiály</w:t>
            </w:r>
          </w:p>
        </w:tc>
        <w:tc>
          <w:tcPr>
            <w:tcW w:w="709" w:type="dxa"/>
          </w:tcPr>
          <w:p w:rsidR="009C1D6E" w:rsidRPr="00B57717" w:rsidRDefault="009C1D6E" w:rsidP="000F2A56">
            <w:pPr>
              <w:jc w:val="center"/>
            </w:pPr>
            <w:r>
              <w:t>0,75</w:t>
            </w:r>
          </w:p>
        </w:tc>
        <w:tc>
          <w:tcPr>
            <w:tcW w:w="709" w:type="dxa"/>
          </w:tcPr>
          <w:p w:rsidR="009C1D6E" w:rsidRPr="00B57717" w:rsidRDefault="00BD18B8" w:rsidP="000F2A56">
            <w:pPr>
              <w:jc w:val="center"/>
            </w:pPr>
            <w:r>
              <w:t>-</w:t>
            </w:r>
          </w:p>
        </w:tc>
        <w:tc>
          <w:tcPr>
            <w:tcW w:w="708" w:type="dxa"/>
          </w:tcPr>
          <w:p w:rsidR="009C1D6E" w:rsidRPr="00B57717" w:rsidRDefault="00BD18B8" w:rsidP="000F2A56">
            <w:pPr>
              <w:jc w:val="center"/>
            </w:pPr>
            <w:r>
              <w:t>-</w:t>
            </w:r>
          </w:p>
        </w:tc>
        <w:tc>
          <w:tcPr>
            <w:tcW w:w="709" w:type="dxa"/>
          </w:tcPr>
          <w:p w:rsidR="009C1D6E" w:rsidRPr="00B57717" w:rsidRDefault="00BD18B8" w:rsidP="000F2A56">
            <w:pPr>
              <w:jc w:val="center"/>
            </w:pPr>
            <w:r>
              <w:t>-</w:t>
            </w:r>
          </w:p>
        </w:tc>
        <w:tc>
          <w:tcPr>
            <w:tcW w:w="709" w:type="dxa"/>
          </w:tcPr>
          <w:p w:rsidR="009C1D6E" w:rsidRPr="00B57717" w:rsidRDefault="00BD18B8" w:rsidP="000F2A56">
            <w:pPr>
              <w:jc w:val="center"/>
            </w:pPr>
            <w:r>
              <w:t>-</w:t>
            </w:r>
          </w:p>
        </w:tc>
        <w:tc>
          <w:tcPr>
            <w:tcW w:w="425" w:type="dxa"/>
          </w:tcPr>
          <w:p w:rsidR="009C1D6E" w:rsidRPr="00B57717" w:rsidRDefault="00BD18B8" w:rsidP="000F2A56">
            <w:pPr>
              <w:jc w:val="center"/>
            </w:pPr>
            <w:r>
              <w:t>-</w:t>
            </w:r>
          </w:p>
        </w:tc>
        <w:tc>
          <w:tcPr>
            <w:tcW w:w="425" w:type="dxa"/>
          </w:tcPr>
          <w:p w:rsidR="009C1D6E" w:rsidRPr="00B57717" w:rsidRDefault="00BD18B8" w:rsidP="000F2A56">
            <w:pPr>
              <w:jc w:val="center"/>
            </w:pPr>
            <w:r>
              <w:t>-</w:t>
            </w:r>
          </w:p>
        </w:tc>
        <w:tc>
          <w:tcPr>
            <w:tcW w:w="709" w:type="dxa"/>
          </w:tcPr>
          <w:p w:rsidR="009C1D6E" w:rsidRPr="00B57717" w:rsidRDefault="00BD18B8" w:rsidP="000F2A56">
            <w:pPr>
              <w:jc w:val="center"/>
            </w:pPr>
            <w:r>
              <w:t>-</w:t>
            </w:r>
          </w:p>
        </w:tc>
        <w:tc>
          <w:tcPr>
            <w:tcW w:w="567" w:type="dxa"/>
          </w:tcPr>
          <w:p w:rsidR="009C1D6E" w:rsidRPr="00B57717" w:rsidRDefault="00BD18B8" w:rsidP="000F2A56">
            <w:pPr>
              <w:jc w:val="center"/>
            </w:pPr>
            <w:r>
              <w:t>-</w:t>
            </w:r>
          </w:p>
        </w:tc>
        <w:tc>
          <w:tcPr>
            <w:tcW w:w="425" w:type="dxa"/>
          </w:tcPr>
          <w:p w:rsidR="009C1D6E" w:rsidRPr="00B57717" w:rsidRDefault="00BD18B8" w:rsidP="000F2A56">
            <w:pPr>
              <w:jc w:val="center"/>
            </w:pPr>
            <w:r>
              <w:t>-</w:t>
            </w:r>
          </w:p>
        </w:tc>
        <w:tc>
          <w:tcPr>
            <w:tcW w:w="567" w:type="dxa"/>
          </w:tcPr>
          <w:p w:rsidR="009C1D6E" w:rsidRPr="00B57717" w:rsidRDefault="00BD18B8" w:rsidP="000F2A56">
            <w:pPr>
              <w:jc w:val="center"/>
            </w:pPr>
            <w:r>
              <w:t>-</w:t>
            </w:r>
          </w:p>
        </w:tc>
      </w:tr>
      <w:tr w:rsidR="00450417" w:rsidTr="008C43C0">
        <w:tc>
          <w:tcPr>
            <w:tcW w:w="993" w:type="dxa"/>
          </w:tcPr>
          <w:p w:rsidR="009C1D6E" w:rsidRPr="00B57717" w:rsidRDefault="009C1D6E" w:rsidP="000F2A56">
            <w:pPr>
              <w:jc w:val="both"/>
            </w:pPr>
            <w:r>
              <w:t>20 01 38</w:t>
            </w:r>
          </w:p>
        </w:tc>
        <w:tc>
          <w:tcPr>
            <w:tcW w:w="2835" w:type="dxa"/>
          </w:tcPr>
          <w:p w:rsidR="009C1D6E" w:rsidRPr="00B57717" w:rsidRDefault="009C1D6E" w:rsidP="000F2A56">
            <w:pPr>
              <w:jc w:val="both"/>
            </w:pPr>
            <w:r>
              <w:t>Dřevo, které není 200137</w:t>
            </w:r>
          </w:p>
        </w:tc>
        <w:tc>
          <w:tcPr>
            <w:tcW w:w="709" w:type="dxa"/>
          </w:tcPr>
          <w:p w:rsidR="009C1D6E" w:rsidRPr="00B57717" w:rsidRDefault="009C1D6E" w:rsidP="000F2A56">
            <w:pPr>
              <w:jc w:val="center"/>
            </w:pPr>
            <w:r>
              <w:t>1</w:t>
            </w:r>
          </w:p>
        </w:tc>
        <w:tc>
          <w:tcPr>
            <w:tcW w:w="709" w:type="dxa"/>
          </w:tcPr>
          <w:p w:rsidR="009C1D6E" w:rsidRPr="00B57717" w:rsidRDefault="00BD18B8" w:rsidP="000F2A56">
            <w:pPr>
              <w:jc w:val="center"/>
            </w:pPr>
            <w:r>
              <w:t>-</w:t>
            </w:r>
          </w:p>
        </w:tc>
        <w:tc>
          <w:tcPr>
            <w:tcW w:w="708" w:type="dxa"/>
          </w:tcPr>
          <w:p w:rsidR="009C1D6E" w:rsidRPr="00B57717" w:rsidRDefault="00BD18B8" w:rsidP="000F2A56">
            <w:pPr>
              <w:jc w:val="center"/>
            </w:pPr>
            <w:r>
              <w:t>-</w:t>
            </w:r>
          </w:p>
        </w:tc>
        <w:tc>
          <w:tcPr>
            <w:tcW w:w="709" w:type="dxa"/>
          </w:tcPr>
          <w:p w:rsidR="009C1D6E" w:rsidRPr="00B57717" w:rsidRDefault="00BD18B8" w:rsidP="000F2A56">
            <w:pPr>
              <w:jc w:val="center"/>
            </w:pPr>
            <w:r>
              <w:t>-</w:t>
            </w:r>
          </w:p>
        </w:tc>
        <w:tc>
          <w:tcPr>
            <w:tcW w:w="709" w:type="dxa"/>
          </w:tcPr>
          <w:p w:rsidR="009C1D6E" w:rsidRPr="00B57717" w:rsidRDefault="00BD18B8" w:rsidP="000F2A56">
            <w:pPr>
              <w:jc w:val="center"/>
            </w:pPr>
            <w:r>
              <w:t>-</w:t>
            </w:r>
          </w:p>
        </w:tc>
        <w:tc>
          <w:tcPr>
            <w:tcW w:w="425" w:type="dxa"/>
          </w:tcPr>
          <w:p w:rsidR="009C1D6E" w:rsidRPr="00B57717" w:rsidRDefault="00BD18B8" w:rsidP="000F2A56">
            <w:pPr>
              <w:jc w:val="center"/>
            </w:pPr>
            <w:r>
              <w:t>-</w:t>
            </w:r>
          </w:p>
        </w:tc>
        <w:tc>
          <w:tcPr>
            <w:tcW w:w="425" w:type="dxa"/>
          </w:tcPr>
          <w:p w:rsidR="009C1D6E" w:rsidRPr="00B57717" w:rsidRDefault="00BD18B8" w:rsidP="000F2A56">
            <w:pPr>
              <w:jc w:val="center"/>
            </w:pPr>
            <w:r>
              <w:t>-</w:t>
            </w:r>
          </w:p>
        </w:tc>
        <w:tc>
          <w:tcPr>
            <w:tcW w:w="709" w:type="dxa"/>
          </w:tcPr>
          <w:p w:rsidR="009C1D6E" w:rsidRPr="00B57717" w:rsidRDefault="00BD18B8" w:rsidP="000F2A56">
            <w:pPr>
              <w:jc w:val="center"/>
            </w:pPr>
            <w:r>
              <w:t>-</w:t>
            </w:r>
          </w:p>
        </w:tc>
        <w:tc>
          <w:tcPr>
            <w:tcW w:w="567" w:type="dxa"/>
          </w:tcPr>
          <w:p w:rsidR="009C1D6E" w:rsidRPr="00B57717" w:rsidRDefault="00BD18B8" w:rsidP="000F2A56">
            <w:pPr>
              <w:jc w:val="center"/>
            </w:pPr>
            <w:r>
              <w:t>-</w:t>
            </w:r>
          </w:p>
        </w:tc>
        <w:tc>
          <w:tcPr>
            <w:tcW w:w="425" w:type="dxa"/>
          </w:tcPr>
          <w:p w:rsidR="009C1D6E" w:rsidRPr="00B57717" w:rsidRDefault="00BD18B8" w:rsidP="000F2A56">
            <w:pPr>
              <w:jc w:val="center"/>
            </w:pPr>
            <w:r>
              <w:t>-</w:t>
            </w:r>
          </w:p>
        </w:tc>
        <w:tc>
          <w:tcPr>
            <w:tcW w:w="567" w:type="dxa"/>
          </w:tcPr>
          <w:p w:rsidR="009C1D6E" w:rsidRPr="00B57717" w:rsidRDefault="00BD18B8" w:rsidP="000F2A56">
            <w:pPr>
              <w:jc w:val="center"/>
            </w:pPr>
            <w:r>
              <w:t>-</w:t>
            </w:r>
          </w:p>
        </w:tc>
      </w:tr>
      <w:tr w:rsidR="00450417" w:rsidTr="008C43C0">
        <w:tc>
          <w:tcPr>
            <w:tcW w:w="993" w:type="dxa"/>
          </w:tcPr>
          <w:p w:rsidR="009C1D6E" w:rsidRPr="00B57717" w:rsidRDefault="009C1D6E" w:rsidP="000F2A56">
            <w:pPr>
              <w:jc w:val="both"/>
            </w:pPr>
            <w:r>
              <w:t>20 02 01</w:t>
            </w:r>
          </w:p>
        </w:tc>
        <w:tc>
          <w:tcPr>
            <w:tcW w:w="2835" w:type="dxa"/>
          </w:tcPr>
          <w:p w:rsidR="009C1D6E" w:rsidRPr="00B57717" w:rsidRDefault="009C1D6E" w:rsidP="000F2A56">
            <w:pPr>
              <w:jc w:val="both"/>
            </w:pPr>
            <w:r>
              <w:t>BRO (ze zahrad a parků)</w:t>
            </w:r>
          </w:p>
        </w:tc>
        <w:tc>
          <w:tcPr>
            <w:tcW w:w="709" w:type="dxa"/>
          </w:tcPr>
          <w:p w:rsidR="009C1D6E" w:rsidRPr="00B57717" w:rsidRDefault="009C1D6E" w:rsidP="000F2A56">
            <w:pPr>
              <w:jc w:val="center"/>
            </w:pPr>
            <w:r>
              <w:t>1</w:t>
            </w:r>
          </w:p>
        </w:tc>
        <w:tc>
          <w:tcPr>
            <w:tcW w:w="709" w:type="dxa"/>
          </w:tcPr>
          <w:p w:rsidR="009C1D6E" w:rsidRPr="00B57717" w:rsidRDefault="00D86C19" w:rsidP="000F2A56">
            <w:pPr>
              <w:jc w:val="center"/>
            </w:pPr>
            <w:r>
              <w:t>1275</w:t>
            </w:r>
          </w:p>
        </w:tc>
        <w:tc>
          <w:tcPr>
            <w:tcW w:w="708" w:type="dxa"/>
          </w:tcPr>
          <w:p w:rsidR="009C1D6E" w:rsidRPr="00B57717" w:rsidRDefault="009F38FB" w:rsidP="000F2A56">
            <w:pPr>
              <w:jc w:val="center"/>
            </w:pPr>
            <w:r>
              <w:t>127</w:t>
            </w:r>
            <w:r w:rsidR="00D86C19">
              <w:t>5</w:t>
            </w:r>
          </w:p>
        </w:tc>
        <w:tc>
          <w:tcPr>
            <w:tcW w:w="709" w:type="dxa"/>
          </w:tcPr>
          <w:p w:rsidR="009C1D6E" w:rsidRPr="00B57717" w:rsidRDefault="00D86C19" w:rsidP="000F2A56">
            <w:pPr>
              <w:jc w:val="center"/>
            </w:pPr>
            <w:r>
              <w:t>1275</w:t>
            </w:r>
          </w:p>
        </w:tc>
        <w:tc>
          <w:tcPr>
            <w:tcW w:w="709" w:type="dxa"/>
          </w:tcPr>
          <w:p w:rsidR="009C1D6E" w:rsidRPr="00B57717" w:rsidRDefault="00D86C19" w:rsidP="000F2A56">
            <w:pPr>
              <w:jc w:val="center"/>
            </w:pPr>
            <w:r>
              <w:t>1275</w:t>
            </w:r>
          </w:p>
        </w:tc>
        <w:tc>
          <w:tcPr>
            <w:tcW w:w="425" w:type="dxa"/>
          </w:tcPr>
          <w:p w:rsidR="009C1D6E" w:rsidRPr="00B57717" w:rsidRDefault="00421B69" w:rsidP="000F2A56">
            <w:pPr>
              <w:jc w:val="center"/>
            </w:pPr>
            <w:r>
              <w:t>0</w:t>
            </w:r>
          </w:p>
        </w:tc>
        <w:tc>
          <w:tcPr>
            <w:tcW w:w="425" w:type="dxa"/>
          </w:tcPr>
          <w:p w:rsidR="009C1D6E" w:rsidRPr="00B57717" w:rsidRDefault="00421B69" w:rsidP="000F2A56">
            <w:pPr>
              <w:jc w:val="center"/>
            </w:pPr>
            <w:r>
              <w:t>0</w:t>
            </w:r>
          </w:p>
        </w:tc>
        <w:tc>
          <w:tcPr>
            <w:tcW w:w="709" w:type="dxa"/>
          </w:tcPr>
          <w:p w:rsidR="009C1D6E" w:rsidRPr="00B57717" w:rsidRDefault="00421B69" w:rsidP="000F2A56">
            <w:pPr>
              <w:jc w:val="center"/>
            </w:pPr>
            <w:r>
              <w:t>0</w:t>
            </w:r>
          </w:p>
        </w:tc>
        <w:tc>
          <w:tcPr>
            <w:tcW w:w="567" w:type="dxa"/>
          </w:tcPr>
          <w:p w:rsidR="009C1D6E" w:rsidRPr="00B57717" w:rsidRDefault="00421B69" w:rsidP="000F2A56">
            <w:pPr>
              <w:jc w:val="center"/>
            </w:pPr>
            <w:r>
              <w:t>0</w:t>
            </w:r>
          </w:p>
        </w:tc>
        <w:tc>
          <w:tcPr>
            <w:tcW w:w="425" w:type="dxa"/>
          </w:tcPr>
          <w:p w:rsidR="009C1D6E" w:rsidRPr="00B57717" w:rsidRDefault="00421B69" w:rsidP="000F2A56">
            <w:pPr>
              <w:jc w:val="center"/>
            </w:pPr>
            <w:r>
              <w:t>0</w:t>
            </w:r>
          </w:p>
        </w:tc>
        <w:tc>
          <w:tcPr>
            <w:tcW w:w="567" w:type="dxa"/>
          </w:tcPr>
          <w:p w:rsidR="009C1D6E" w:rsidRPr="00B57717" w:rsidRDefault="00421B69" w:rsidP="000F2A56">
            <w:pPr>
              <w:jc w:val="center"/>
            </w:pPr>
            <w:r>
              <w:t>0</w:t>
            </w:r>
          </w:p>
        </w:tc>
      </w:tr>
      <w:tr w:rsidR="00450417" w:rsidTr="008C43C0">
        <w:tc>
          <w:tcPr>
            <w:tcW w:w="993" w:type="dxa"/>
          </w:tcPr>
          <w:p w:rsidR="009C1D6E" w:rsidRPr="00B57717" w:rsidRDefault="009C1D6E" w:rsidP="000F2A56">
            <w:pPr>
              <w:jc w:val="both"/>
            </w:pPr>
            <w:r>
              <w:t xml:space="preserve">20 03 01 </w:t>
            </w:r>
          </w:p>
        </w:tc>
        <w:tc>
          <w:tcPr>
            <w:tcW w:w="2835" w:type="dxa"/>
          </w:tcPr>
          <w:p w:rsidR="009C1D6E" w:rsidRPr="00B57717" w:rsidRDefault="009C1D6E" w:rsidP="000F2A56">
            <w:pPr>
              <w:jc w:val="both"/>
            </w:pPr>
            <w:r>
              <w:t>SKO</w:t>
            </w:r>
          </w:p>
        </w:tc>
        <w:tc>
          <w:tcPr>
            <w:tcW w:w="709" w:type="dxa"/>
          </w:tcPr>
          <w:p w:rsidR="009C1D6E" w:rsidRPr="00B57717" w:rsidRDefault="00D86C19" w:rsidP="000F2A56">
            <w:pPr>
              <w:jc w:val="center"/>
            </w:pPr>
            <w:r>
              <w:t>0,25</w:t>
            </w:r>
          </w:p>
        </w:tc>
        <w:tc>
          <w:tcPr>
            <w:tcW w:w="709" w:type="dxa"/>
          </w:tcPr>
          <w:p w:rsidR="00C143EA" w:rsidRPr="00B57717" w:rsidRDefault="009F38FB" w:rsidP="000F2A56">
            <w:pPr>
              <w:jc w:val="center"/>
            </w:pPr>
            <w:r>
              <w:t>1159</w:t>
            </w:r>
          </w:p>
        </w:tc>
        <w:tc>
          <w:tcPr>
            <w:tcW w:w="708" w:type="dxa"/>
          </w:tcPr>
          <w:p w:rsidR="009C1D6E" w:rsidRPr="00B57717" w:rsidRDefault="00D86C19" w:rsidP="000F2A56">
            <w:pPr>
              <w:jc w:val="center"/>
            </w:pPr>
            <w:r>
              <w:t>290</w:t>
            </w:r>
          </w:p>
        </w:tc>
        <w:tc>
          <w:tcPr>
            <w:tcW w:w="709" w:type="dxa"/>
          </w:tcPr>
          <w:p w:rsidR="009C1D6E" w:rsidRPr="00B57717" w:rsidRDefault="00C143EA" w:rsidP="000F2A56">
            <w:pPr>
              <w:jc w:val="center"/>
            </w:pPr>
            <w:r>
              <w:t>0</w:t>
            </w:r>
          </w:p>
        </w:tc>
        <w:tc>
          <w:tcPr>
            <w:tcW w:w="709" w:type="dxa"/>
          </w:tcPr>
          <w:p w:rsidR="009C1D6E" w:rsidRPr="00B57717" w:rsidRDefault="00C143EA" w:rsidP="000F2A56">
            <w:pPr>
              <w:jc w:val="center"/>
            </w:pPr>
            <w:r>
              <w:t>0</w:t>
            </w:r>
          </w:p>
        </w:tc>
        <w:tc>
          <w:tcPr>
            <w:tcW w:w="425" w:type="dxa"/>
          </w:tcPr>
          <w:p w:rsidR="009C1D6E" w:rsidRPr="00B57717" w:rsidRDefault="00C143EA" w:rsidP="000F2A56">
            <w:pPr>
              <w:jc w:val="center"/>
            </w:pPr>
            <w:r>
              <w:t>0</w:t>
            </w:r>
          </w:p>
        </w:tc>
        <w:tc>
          <w:tcPr>
            <w:tcW w:w="425" w:type="dxa"/>
          </w:tcPr>
          <w:p w:rsidR="009C1D6E" w:rsidRPr="00B57717" w:rsidRDefault="00C143EA" w:rsidP="000F2A56">
            <w:pPr>
              <w:jc w:val="center"/>
            </w:pPr>
            <w:r>
              <w:t>0</w:t>
            </w:r>
          </w:p>
        </w:tc>
        <w:tc>
          <w:tcPr>
            <w:tcW w:w="709" w:type="dxa"/>
          </w:tcPr>
          <w:p w:rsidR="009C1D6E" w:rsidRPr="00B57717" w:rsidRDefault="00D86C19" w:rsidP="000F2A56">
            <w:pPr>
              <w:jc w:val="center"/>
            </w:pPr>
            <w:r>
              <w:t>1159</w:t>
            </w:r>
          </w:p>
        </w:tc>
        <w:tc>
          <w:tcPr>
            <w:tcW w:w="567" w:type="dxa"/>
          </w:tcPr>
          <w:p w:rsidR="009C1D6E" w:rsidRPr="00B57717" w:rsidRDefault="00D86C19" w:rsidP="000F2A56">
            <w:pPr>
              <w:jc w:val="center"/>
            </w:pPr>
            <w:r>
              <w:t>290</w:t>
            </w:r>
          </w:p>
        </w:tc>
        <w:tc>
          <w:tcPr>
            <w:tcW w:w="425" w:type="dxa"/>
          </w:tcPr>
          <w:p w:rsidR="009C1D6E" w:rsidRPr="00B57717" w:rsidRDefault="00C143EA" w:rsidP="000F2A56">
            <w:pPr>
              <w:jc w:val="center"/>
            </w:pPr>
            <w:r>
              <w:t>0</w:t>
            </w:r>
          </w:p>
        </w:tc>
        <w:tc>
          <w:tcPr>
            <w:tcW w:w="567" w:type="dxa"/>
          </w:tcPr>
          <w:p w:rsidR="009C1D6E" w:rsidRPr="00B57717" w:rsidRDefault="00C143EA" w:rsidP="000F2A56">
            <w:pPr>
              <w:jc w:val="center"/>
            </w:pPr>
            <w:r>
              <w:t>0</w:t>
            </w:r>
          </w:p>
        </w:tc>
      </w:tr>
      <w:tr w:rsidR="00450417" w:rsidTr="008C43C0">
        <w:tc>
          <w:tcPr>
            <w:tcW w:w="993" w:type="dxa"/>
          </w:tcPr>
          <w:p w:rsidR="009C1D6E" w:rsidRPr="00B57717" w:rsidRDefault="009C1D6E" w:rsidP="000F2A56">
            <w:pPr>
              <w:jc w:val="both"/>
            </w:pPr>
            <w:r>
              <w:t>20 03 02</w:t>
            </w:r>
          </w:p>
        </w:tc>
        <w:tc>
          <w:tcPr>
            <w:tcW w:w="2835" w:type="dxa"/>
          </w:tcPr>
          <w:p w:rsidR="009C1D6E" w:rsidRPr="00B57717" w:rsidRDefault="009C1D6E" w:rsidP="000F2A56">
            <w:pPr>
              <w:jc w:val="both"/>
            </w:pPr>
            <w:r>
              <w:t>Odpad z tržišť</w:t>
            </w:r>
          </w:p>
        </w:tc>
        <w:tc>
          <w:tcPr>
            <w:tcW w:w="709" w:type="dxa"/>
          </w:tcPr>
          <w:p w:rsidR="009C1D6E" w:rsidRPr="00B57717" w:rsidRDefault="009C1D6E" w:rsidP="000F2A56">
            <w:pPr>
              <w:jc w:val="center"/>
            </w:pPr>
            <w:r>
              <w:t>0,75</w:t>
            </w:r>
          </w:p>
        </w:tc>
        <w:tc>
          <w:tcPr>
            <w:tcW w:w="709" w:type="dxa"/>
          </w:tcPr>
          <w:p w:rsidR="009C1D6E" w:rsidRPr="00B57717" w:rsidRDefault="00C143EA" w:rsidP="000F2A56">
            <w:pPr>
              <w:jc w:val="center"/>
            </w:pPr>
            <w:r>
              <w:t>-</w:t>
            </w:r>
          </w:p>
        </w:tc>
        <w:tc>
          <w:tcPr>
            <w:tcW w:w="708" w:type="dxa"/>
          </w:tcPr>
          <w:p w:rsidR="009C1D6E" w:rsidRPr="00B57717" w:rsidRDefault="00C143EA" w:rsidP="000F2A56">
            <w:pPr>
              <w:jc w:val="center"/>
            </w:pPr>
            <w:r>
              <w:t>-</w:t>
            </w:r>
          </w:p>
        </w:tc>
        <w:tc>
          <w:tcPr>
            <w:tcW w:w="709" w:type="dxa"/>
          </w:tcPr>
          <w:p w:rsidR="009C1D6E" w:rsidRPr="00B57717" w:rsidRDefault="00C143EA" w:rsidP="000F2A56">
            <w:pPr>
              <w:jc w:val="center"/>
            </w:pPr>
            <w:r>
              <w:t>-</w:t>
            </w:r>
          </w:p>
        </w:tc>
        <w:tc>
          <w:tcPr>
            <w:tcW w:w="709" w:type="dxa"/>
          </w:tcPr>
          <w:p w:rsidR="009C1D6E" w:rsidRPr="00B57717" w:rsidRDefault="00C143EA" w:rsidP="000F2A56">
            <w:pPr>
              <w:jc w:val="center"/>
            </w:pPr>
            <w:r>
              <w:t>-</w:t>
            </w:r>
          </w:p>
        </w:tc>
        <w:tc>
          <w:tcPr>
            <w:tcW w:w="425" w:type="dxa"/>
          </w:tcPr>
          <w:p w:rsidR="009C1D6E" w:rsidRPr="00B57717" w:rsidRDefault="00C143EA" w:rsidP="000F2A56">
            <w:pPr>
              <w:jc w:val="center"/>
            </w:pPr>
            <w:r>
              <w:t>-</w:t>
            </w:r>
          </w:p>
        </w:tc>
        <w:tc>
          <w:tcPr>
            <w:tcW w:w="425" w:type="dxa"/>
          </w:tcPr>
          <w:p w:rsidR="009C1D6E" w:rsidRPr="00B57717" w:rsidRDefault="00C143EA" w:rsidP="000F2A56">
            <w:pPr>
              <w:jc w:val="center"/>
            </w:pPr>
            <w:r>
              <w:t>-</w:t>
            </w:r>
          </w:p>
        </w:tc>
        <w:tc>
          <w:tcPr>
            <w:tcW w:w="709" w:type="dxa"/>
          </w:tcPr>
          <w:p w:rsidR="009C1D6E" w:rsidRPr="00B57717" w:rsidRDefault="00C143EA" w:rsidP="000F2A56">
            <w:pPr>
              <w:jc w:val="center"/>
            </w:pPr>
            <w:r>
              <w:t>-</w:t>
            </w:r>
          </w:p>
        </w:tc>
        <w:tc>
          <w:tcPr>
            <w:tcW w:w="567" w:type="dxa"/>
          </w:tcPr>
          <w:p w:rsidR="009C1D6E" w:rsidRPr="00B57717" w:rsidRDefault="00C143EA" w:rsidP="000F2A56">
            <w:pPr>
              <w:jc w:val="center"/>
            </w:pPr>
            <w:r>
              <w:t>-</w:t>
            </w:r>
          </w:p>
        </w:tc>
        <w:tc>
          <w:tcPr>
            <w:tcW w:w="425" w:type="dxa"/>
          </w:tcPr>
          <w:p w:rsidR="009C1D6E" w:rsidRPr="00B57717" w:rsidRDefault="00C143EA" w:rsidP="000F2A56">
            <w:pPr>
              <w:jc w:val="center"/>
            </w:pPr>
            <w:r>
              <w:t>-</w:t>
            </w:r>
          </w:p>
        </w:tc>
        <w:tc>
          <w:tcPr>
            <w:tcW w:w="567" w:type="dxa"/>
          </w:tcPr>
          <w:p w:rsidR="009C1D6E" w:rsidRPr="00B57717" w:rsidRDefault="00C143EA" w:rsidP="000F2A56">
            <w:pPr>
              <w:jc w:val="center"/>
            </w:pPr>
            <w:r>
              <w:t>-</w:t>
            </w:r>
          </w:p>
        </w:tc>
      </w:tr>
      <w:tr w:rsidR="00450417" w:rsidTr="008C43C0">
        <w:tc>
          <w:tcPr>
            <w:tcW w:w="993" w:type="dxa"/>
          </w:tcPr>
          <w:p w:rsidR="009C1D6E" w:rsidRPr="00B57717" w:rsidRDefault="009C1D6E" w:rsidP="000F2A56">
            <w:pPr>
              <w:jc w:val="both"/>
            </w:pPr>
            <w:r>
              <w:t>20 03 03</w:t>
            </w:r>
          </w:p>
        </w:tc>
        <w:tc>
          <w:tcPr>
            <w:tcW w:w="2835" w:type="dxa"/>
          </w:tcPr>
          <w:p w:rsidR="009C1D6E" w:rsidRPr="00B57717" w:rsidRDefault="009C1D6E" w:rsidP="000F2A56">
            <w:pPr>
              <w:jc w:val="both"/>
            </w:pPr>
            <w:r>
              <w:t>Uliční smetky</w:t>
            </w:r>
          </w:p>
        </w:tc>
        <w:tc>
          <w:tcPr>
            <w:tcW w:w="709" w:type="dxa"/>
          </w:tcPr>
          <w:p w:rsidR="009C1D6E" w:rsidRPr="00B57717" w:rsidRDefault="009C1D6E" w:rsidP="000F2A56">
            <w:pPr>
              <w:jc w:val="center"/>
            </w:pPr>
            <w:r>
              <w:t>0,1</w:t>
            </w:r>
          </w:p>
        </w:tc>
        <w:tc>
          <w:tcPr>
            <w:tcW w:w="709" w:type="dxa"/>
          </w:tcPr>
          <w:p w:rsidR="009C1D6E" w:rsidRPr="00B57717" w:rsidRDefault="00C143EA" w:rsidP="000F2A56">
            <w:pPr>
              <w:jc w:val="center"/>
            </w:pPr>
            <w:r>
              <w:t>-</w:t>
            </w:r>
          </w:p>
        </w:tc>
        <w:tc>
          <w:tcPr>
            <w:tcW w:w="708" w:type="dxa"/>
          </w:tcPr>
          <w:p w:rsidR="009C1D6E" w:rsidRPr="00B57717" w:rsidRDefault="00C143EA" w:rsidP="000F2A56">
            <w:pPr>
              <w:jc w:val="center"/>
            </w:pPr>
            <w:r>
              <w:t>-</w:t>
            </w:r>
          </w:p>
        </w:tc>
        <w:tc>
          <w:tcPr>
            <w:tcW w:w="709" w:type="dxa"/>
          </w:tcPr>
          <w:p w:rsidR="009C1D6E" w:rsidRPr="00B57717" w:rsidRDefault="00C143EA" w:rsidP="000F2A56">
            <w:pPr>
              <w:jc w:val="center"/>
            </w:pPr>
            <w:r>
              <w:t>-</w:t>
            </w:r>
          </w:p>
        </w:tc>
        <w:tc>
          <w:tcPr>
            <w:tcW w:w="709" w:type="dxa"/>
          </w:tcPr>
          <w:p w:rsidR="009C1D6E" w:rsidRPr="00B57717" w:rsidRDefault="00C143EA" w:rsidP="000F2A56">
            <w:pPr>
              <w:jc w:val="center"/>
            </w:pPr>
            <w:r>
              <w:t>-</w:t>
            </w:r>
          </w:p>
        </w:tc>
        <w:tc>
          <w:tcPr>
            <w:tcW w:w="425" w:type="dxa"/>
          </w:tcPr>
          <w:p w:rsidR="009C1D6E" w:rsidRPr="00B57717" w:rsidRDefault="00C143EA" w:rsidP="000F2A56">
            <w:pPr>
              <w:jc w:val="center"/>
            </w:pPr>
            <w:r>
              <w:t>-</w:t>
            </w:r>
          </w:p>
        </w:tc>
        <w:tc>
          <w:tcPr>
            <w:tcW w:w="425" w:type="dxa"/>
          </w:tcPr>
          <w:p w:rsidR="009C1D6E" w:rsidRPr="00B57717" w:rsidRDefault="00C143EA" w:rsidP="000F2A56">
            <w:pPr>
              <w:jc w:val="center"/>
            </w:pPr>
            <w:r>
              <w:t>-</w:t>
            </w:r>
          </w:p>
        </w:tc>
        <w:tc>
          <w:tcPr>
            <w:tcW w:w="709" w:type="dxa"/>
          </w:tcPr>
          <w:p w:rsidR="009C1D6E" w:rsidRPr="00B57717" w:rsidRDefault="00C143EA" w:rsidP="000F2A56">
            <w:pPr>
              <w:jc w:val="center"/>
            </w:pPr>
            <w:r>
              <w:t>-</w:t>
            </w:r>
          </w:p>
        </w:tc>
        <w:tc>
          <w:tcPr>
            <w:tcW w:w="567" w:type="dxa"/>
          </w:tcPr>
          <w:p w:rsidR="009C1D6E" w:rsidRPr="00B57717" w:rsidRDefault="00C143EA" w:rsidP="000F2A56">
            <w:pPr>
              <w:jc w:val="center"/>
            </w:pPr>
            <w:r>
              <w:t>-</w:t>
            </w:r>
          </w:p>
        </w:tc>
        <w:tc>
          <w:tcPr>
            <w:tcW w:w="425" w:type="dxa"/>
          </w:tcPr>
          <w:p w:rsidR="009C1D6E" w:rsidRPr="00B57717" w:rsidRDefault="00C143EA" w:rsidP="000F2A56">
            <w:pPr>
              <w:jc w:val="center"/>
            </w:pPr>
            <w:r>
              <w:t>-</w:t>
            </w:r>
          </w:p>
        </w:tc>
        <w:tc>
          <w:tcPr>
            <w:tcW w:w="567" w:type="dxa"/>
          </w:tcPr>
          <w:p w:rsidR="009C1D6E" w:rsidRPr="00B57717" w:rsidRDefault="00C143EA" w:rsidP="000F2A56">
            <w:pPr>
              <w:jc w:val="center"/>
            </w:pPr>
            <w:r>
              <w:t>-</w:t>
            </w:r>
          </w:p>
        </w:tc>
      </w:tr>
      <w:tr w:rsidR="00450417" w:rsidTr="008C43C0">
        <w:tc>
          <w:tcPr>
            <w:tcW w:w="993" w:type="dxa"/>
          </w:tcPr>
          <w:p w:rsidR="009C1D6E" w:rsidRPr="00B57717" w:rsidRDefault="009C1D6E" w:rsidP="000F2A56">
            <w:pPr>
              <w:jc w:val="both"/>
            </w:pPr>
            <w:r>
              <w:t>20 03 07</w:t>
            </w:r>
          </w:p>
        </w:tc>
        <w:tc>
          <w:tcPr>
            <w:tcW w:w="2835" w:type="dxa"/>
          </w:tcPr>
          <w:p w:rsidR="009C1D6E" w:rsidRPr="00B57717" w:rsidRDefault="009C1D6E" w:rsidP="000F2A56">
            <w:pPr>
              <w:jc w:val="both"/>
            </w:pPr>
            <w:r>
              <w:t>Objemný odpad</w:t>
            </w:r>
          </w:p>
        </w:tc>
        <w:tc>
          <w:tcPr>
            <w:tcW w:w="709" w:type="dxa"/>
          </w:tcPr>
          <w:p w:rsidR="009C1D6E" w:rsidRPr="00B57717" w:rsidRDefault="009C1D6E" w:rsidP="000F2A56">
            <w:pPr>
              <w:jc w:val="center"/>
            </w:pPr>
            <w:r>
              <w:t>0,3</w:t>
            </w:r>
          </w:p>
        </w:tc>
        <w:tc>
          <w:tcPr>
            <w:tcW w:w="709" w:type="dxa"/>
          </w:tcPr>
          <w:p w:rsidR="009C1D6E" w:rsidRPr="00B57717" w:rsidRDefault="008C43C0" w:rsidP="000F2A56">
            <w:pPr>
              <w:jc w:val="center"/>
            </w:pPr>
            <w:r>
              <w:t>0</w:t>
            </w:r>
          </w:p>
        </w:tc>
        <w:tc>
          <w:tcPr>
            <w:tcW w:w="708" w:type="dxa"/>
          </w:tcPr>
          <w:p w:rsidR="009C1D6E" w:rsidRPr="00B57717" w:rsidRDefault="008C43C0" w:rsidP="000F2A56">
            <w:pPr>
              <w:jc w:val="center"/>
            </w:pPr>
            <w:r>
              <w:t>0</w:t>
            </w:r>
          </w:p>
        </w:tc>
        <w:tc>
          <w:tcPr>
            <w:tcW w:w="709" w:type="dxa"/>
          </w:tcPr>
          <w:p w:rsidR="009C1D6E" w:rsidRPr="00B57717" w:rsidRDefault="00C143EA" w:rsidP="000F2A56">
            <w:pPr>
              <w:jc w:val="center"/>
            </w:pPr>
            <w:r>
              <w:t>0</w:t>
            </w:r>
          </w:p>
        </w:tc>
        <w:tc>
          <w:tcPr>
            <w:tcW w:w="709" w:type="dxa"/>
          </w:tcPr>
          <w:p w:rsidR="009C1D6E" w:rsidRPr="00B57717" w:rsidRDefault="00C143EA" w:rsidP="000F2A56">
            <w:pPr>
              <w:jc w:val="center"/>
            </w:pPr>
            <w:r>
              <w:t>0</w:t>
            </w:r>
          </w:p>
        </w:tc>
        <w:tc>
          <w:tcPr>
            <w:tcW w:w="425" w:type="dxa"/>
          </w:tcPr>
          <w:p w:rsidR="009C1D6E" w:rsidRPr="00B57717" w:rsidRDefault="00C143EA" w:rsidP="000F2A56">
            <w:pPr>
              <w:jc w:val="center"/>
            </w:pPr>
            <w:r>
              <w:t>0</w:t>
            </w:r>
          </w:p>
        </w:tc>
        <w:tc>
          <w:tcPr>
            <w:tcW w:w="425" w:type="dxa"/>
          </w:tcPr>
          <w:p w:rsidR="009C1D6E" w:rsidRPr="00B57717" w:rsidRDefault="00C143EA" w:rsidP="000F2A56">
            <w:pPr>
              <w:jc w:val="center"/>
            </w:pPr>
            <w:r>
              <w:t>0</w:t>
            </w:r>
          </w:p>
        </w:tc>
        <w:tc>
          <w:tcPr>
            <w:tcW w:w="709" w:type="dxa"/>
          </w:tcPr>
          <w:p w:rsidR="009C1D6E" w:rsidRPr="00B57717" w:rsidRDefault="008C43C0" w:rsidP="000F2A56">
            <w:pPr>
              <w:jc w:val="center"/>
            </w:pPr>
            <w:r>
              <w:t>0</w:t>
            </w:r>
          </w:p>
        </w:tc>
        <w:tc>
          <w:tcPr>
            <w:tcW w:w="567" w:type="dxa"/>
          </w:tcPr>
          <w:p w:rsidR="009C1D6E" w:rsidRPr="00B57717" w:rsidRDefault="008C43C0" w:rsidP="000F2A56">
            <w:pPr>
              <w:jc w:val="center"/>
            </w:pPr>
            <w:r>
              <w:t>0</w:t>
            </w:r>
          </w:p>
        </w:tc>
        <w:tc>
          <w:tcPr>
            <w:tcW w:w="425" w:type="dxa"/>
          </w:tcPr>
          <w:p w:rsidR="009C1D6E" w:rsidRPr="00B57717" w:rsidRDefault="00C143EA" w:rsidP="000F2A56">
            <w:pPr>
              <w:jc w:val="center"/>
            </w:pPr>
            <w:r>
              <w:t>0</w:t>
            </w:r>
          </w:p>
        </w:tc>
        <w:tc>
          <w:tcPr>
            <w:tcW w:w="567" w:type="dxa"/>
          </w:tcPr>
          <w:p w:rsidR="009C1D6E" w:rsidRPr="00B57717" w:rsidRDefault="00C143EA" w:rsidP="000F2A56">
            <w:pPr>
              <w:jc w:val="center"/>
            </w:pPr>
            <w:r>
              <w:t>0</w:t>
            </w:r>
          </w:p>
        </w:tc>
      </w:tr>
      <w:tr w:rsidR="004C3390" w:rsidTr="008C43C0">
        <w:tc>
          <w:tcPr>
            <w:tcW w:w="993" w:type="dxa"/>
          </w:tcPr>
          <w:p w:rsidR="00C143EA" w:rsidRPr="00C143EA" w:rsidRDefault="00C143EA" w:rsidP="000F2A56">
            <w:pPr>
              <w:jc w:val="both"/>
              <w:rPr>
                <w:b/>
              </w:rPr>
            </w:pPr>
            <w:r>
              <w:rPr>
                <w:b/>
              </w:rPr>
              <w:t>Celkem</w:t>
            </w:r>
          </w:p>
        </w:tc>
        <w:tc>
          <w:tcPr>
            <w:tcW w:w="2835" w:type="dxa"/>
          </w:tcPr>
          <w:p w:rsidR="00C143EA" w:rsidRDefault="00C143EA" w:rsidP="000F2A56">
            <w:pPr>
              <w:jc w:val="both"/>
            </w:pPr>
          </w:p>
        </w:tc>
        <w:tc>
          <w:tcPr>
            <w:tcW w:w="709" w:type="dxa"/>
          </w:tcPr>
          <w:p w:rsidR="00C143EA" w:rsidRDefault="00C143EA" w:rsidP="000F2A56">
            <w:pPr>
              <w:jc w:val="center"/>
            </w:pPr>
          </w:p>
        </w:tc>
        <w:tc>
          <w:tcPr>
            <w:tcW w:w="709" w:type="dxa"/>
          </w:tcPr>
          <w:p w:rsidR="00C143EA" w:rsidRDefault="00C143EA" w:rsidP="000F2A56">
            <w:pPr>
              <w:jc w:val="center"/>
            </w:pPr>
          </w:p>
        </w:tc>
        <w:tc>
          <w:tcPr>
            <w:tcW w:w="708" w:type="dxa"/>
            <w:shd w:val="clear" w:color="auto" w:fill="FFFF00"/>
          </w:tcPr>
          <w:p w:rsidR="00C143EA" w:rsidRPr="00C143EA" w:rsidRDefault="00D86C19" w:rsidP="000F2A56">
            <w:pPr>
              <w:jc w:val="center"/>
              <w:rPr>
                <w:b/>
              </w:rPr>
            </w:pPr>
            <w:r>
              <w:rPr>
                <w:b/>
              </w:rPr>
              <w:t>1743</w:t>
            </w:r>
          </w:p>
        </w:tc>
        <w:tc>
          <w:tcPr>
            <w:tcW w:w="709" w:type="dxa"/>
          </w:tcPr>
          <w:p w:rsidR="00C143EA" w:rsidRPr="00C143EA" w:rsidRDefault="00C143EA" w:rsidP="000F2A56">
            <w:pPr>
              <w:jc w:val="center"/>
              <w:rPr>
                <w:b/>
              </w:rPr>
            </w:pPr>
          </w:p>
        </w:tc>
        <w:tc>
          <w:tcPr>
            <w:tcW w:w="709" w:type="dxa"/>
            <w:shd w:val="clear" w:color="auto" w:fill="FFFF00"/>
          </w:tcPr>
          <w:p w:rsidR="00C143EA" w:rsidRPr="00C143EA" w:rsidRDefault="00D86C19" w:rsidP="000F2A56">
            <w:pPr>
              <w:jc w:val="center"/>
              <w:rPr>
                <w:b/>
              </w:rPr>
            </w:pPr>
            <w:r>
              <w:rPr>
                <w:b/>
              </w:rPr>
              <w:t>1453</w:t>
            </w:r>
          </w:p>
        </w:tc>
        <w:tc>
          <w:tcPr>
            <w:tcW w:w="425" w:type="dxa"/>
          </w:tcPr>
          <w:p w:rsidR="00C143EA" w:rsidRDefault="00C143EA" w:rsidP="000F2A56">
            <w:pPr>
              <w:jc w:val="center"/>
            </w:pPr>
          </w:p>
        </w:tc>
        <w:tc>
          <w:tcPr>
            <w:tcW w:w="425" w:type="dxa"/>
            <w:shd w:val="clear" w:color="auto" w:fill="FFFF00"/>
          </w:tcPr>
          <w:p w:rsidR="00C143EA" w:rsidRPr="00C143EA" w:rsidRDefault="00C143EA" w:rsidP="000F2A56">
            <w:pPr>
              <w:jc w:val="center"/>
              <w:rPr>
                <w:b/>
              </w:rPr>
            </w:pPr>
            <w:r w:rsidRPr="00C143EA">
              <w:rPr>
                <w:b/>
              </w:rPr>
              <w:t>0</w:t>
            </w:r>
          </w:p>
        </w:tc>
        <w:tc>
          <w:tcPr>
            <w:tcW w:w="709" w:type="dxa"/>
          </w:tcPr>
          <w:p w:rsidR="00C143EA" w:rsidRDefault="00C143EA" w:rsidP="000F2A56">
            <w:pPr>
              <w:jc w:val="center"/>
            </w:pPr>
          </w:p>
        </w:tc>
        <w:tc>
          <w:tcPr>
            <w:tcW w:w="567" w:type="dxa"/>
            <w:shd w:val="clear" w:color="auto" w:fill="FFFF00"/>
          </w:tcPr>
          <w:p w:rsidR="00C143EA" w:rsidRPr="00C143EA" w:rsidRDefault="00D86C19" w:rsidP="000F2A56">
            <w:pPr>
              <w:jc w:val="center"/>
              <w:rPr>
                <w:b/>
              </w:rPr>
            </w:pPr>
            <w:r>
              <w:rPr>
                <w:b/>
              </w:rPr>
              <w:t>290</w:t>
            </w:r>
          </w:p>
        </w:tc>
        <w:tc>
          <w:tcPr>
            <w:tcW w:w="425" w:type="dxa"/>
          </w:tcPr>
          <w:p w:rsidR="00C143EA" w:rsidRDefault="00C143EA" w:rsidP="000F2A56">
            <w:pPr>
              <w:jc w:val="center"/>
            </w:pPr>
          </w:p>
        </w:tc>
        <w:tc>
          <w:tcPr>
            <w:tcW w:w="567" w:type="dxa"/>
            <w:shd w:val="clear" w:color="auto" w:fill="FFFF00"/>
          </w:tcPr>
          <w:p w:rsidR="00C143EA" w:rsidRPr="00C143EA" w:rsidRDefault="00C143EA" w:rsidP="000F2A56">
            <w:pPr>
              <w:jc w:val="center"/>
              <w:rPr>
                <w:b/>
              </w:rPr>
            </w:pPr>
            <w:r w:rsidRPr="00C143EA">
              <w:rPr>
                <w:b/>
              </w:rPr>
              <w:t>0</w:t>
            </w:r>
          </w:p>
        </w:tc>
      </w:tr>
    </w:tbl>
    <w:p w:rsidR="00462134" w:rsidRDefault="00462134" w:rsidP="000F2A56">
      <w:pPr>
        <w:jc w:val="both"/>
        <w:rPr>
          <w:b/>
          <w:i/>
          <w:u w:val="single"/>
        </w:rPr>
      </w:pPr>
    </w:p>
    <w:p w:rsidR="00357BD3" w:rsidRDefault="00357BD3" w:rsidP="000F2A56">
      <w:pPr>
        <w:jc w:val="both"/>
        <w:rPr>
          <w:b/>
          <w:i/>
          <w:u w:val="single"/>
        </w:rPr>
      </w:pPr>
    </w:p>
    <w:p w:rsidR="001D1A59" w:rsidRPr="008465A9" w:rsidRDefault="001D1A59" w:rsidP="000F2A56">
      <w:pPr>
        <w:jc w:val="both"/>
        <w:rPr>
          <w:b/>
          <w:i/>
          <w:u w:val="single"/>
        </w:rPr>
      </w:pPr>
    </w:p>
    <w:p w:rsidR="00B20CA4" w:rsidRPr="008465A9" w:rsidRDefault="001D1A59" w:rsidP="000F2A56">
      <w:pPr>
        <w:jc w:val="both"/>
        <w:rPr>
          <w:i/>
          <w:u w:val="single"/>
        </w:rPr>
      </w:pPr>
      <w:r>
        <w:rPr>
          <w:i/>
          <w:u w:val="single"/>
        </w:rPr>
        <w:t>Tabulka č. 11</w:t>
      </w:r>
      <w:r w:rsidR="00B20CA4" w:rsidRPr="008465A9">
        <w:rPr>
          <w:i/>
          <w:u w:val="single"/>
        </w:rPr>
        <w:t xml:space="preserve"> – Měrné množství BRKO </w:t>
      </w:r>
      <w:r w:rsidR="00F0371D" w:rsidRPr="008465A9">
        <w:rPr>
          <w:i/>
          <w:u w:val="single"/>
        </w:rPr>
        <w:t>n</w:t>
      </w:r>
      <w:r w:rsidR="00B20CA4" w:rsidRPr="008465A9">
        <w:rPr>
          <w:i/>
          <w:u w:val="single"/>
        </w:rPr>
        <w:t>a jednoho obyvatele</w:t>
      </w:r>
    </w:p>
    <w:tbl>
      <w:tblPr>
        <w:tblStyle w:val="Mkatabulky"/>
        <w:tblW w:w="9061" w:type="dxa"/>
        <w:tblLook w:val="04A0" w:firstRow="1" w:lastRow="0" w:firstColumn="1" w:lastColumn="0" w:noHBand="0" w:noVBand="1"/>
      </w:tblPr>
      <w:tblGrid>
        <w:gridCol w:w="3256"/>
        <w:gridCol w:w="1984"/>
        <w:gridCol w:w="1984"/>
        <w:gridCol w:w="1837"/>
      </w:tblGrid>
      <w:tr w:rsidR="003E6C22" w:rsidTr="003E6C22">
        <w:trPr>
          <w:trHeight w:val="330"/>
        </w:trPr>
        <w:tc>
          <w:tcPr>
            <w:tcW w:w="3256" w:type="dxa"/>
            <w:vMerge w:val="restart"/>
          </w:tcPr>
          <w:p w:rsidR="003E6C22" w:rsidRDefault="003E6C22" w:rsidP="000F2A56">
            <w:pPr>
              <w:jc w:val="center"/>
              <w:rPr>
                <w:i/>
              </w:rPr>
            </w:pPr>
          </w:p>
          <w:p w:rsidR="003E6C22" w:rsidRDefault="003E6C22" w:rsidP="000F2A56">
            <w:pPr>
              <w:jc w:val="center"/>
              <w:rPr>
                <w:i/>
              </w:rPr>
            </w:pPr>
            <w:r>
              <w:rPr>
                <w:i/>
              </w:rPr>
              <w:t>Rok</w:t>
            </w:r>
          </w:p>
        </w:tc>
        <w:tc>
          <w:tcPr>
            <w:tcW w:w="1984" w:type="dxa"/>
          </w:tcPr>
          <w:p w:rsidR="003E6C22" w:rsidRDefault="003E6C22" w:rsidP="000F2A56">
            <w:pPr>
              <w:jc w:val="center"/>
              <w:rPr>
                <w:i/>
              </w:rPr>
            </w:pPr>
            <w:r>
              <w:rPr>
                <w:i/>
              </w:rPr>
              <w:t>Skutečnost</w:t>
            </w:r>
          </w:p>
        </w:tc>
        <w:tc>
          <w:tcPr>
            <w:tcW w:w="1984" w:type="dxa"/>
          </w:tcPr>
          <w:p w:rsidR="003E6C22" w:rsidRDefault="003E6C22" w:rsidP="000F2A56">
            <w:pPr>
              <w:jc w:val="center"/>
              <w:rPr>
                <w:i/>
              </w:rPr>
            </w:pPr>
            <w:r>
              <w:rPr>
                <w:i/>
              </w:rPr>
              <w:t>Skutečnost</w:t>
            </w:r>
          </w:p>
        </w:tc>
        <w:tc>
          <w:tcPr>
            <w:tcW w:w="1837" w:type="dxa"/>
          </w:tcPr>
          <w:p w:rsidR="003E6C22" w:rsidRDefault="003E6C22" w:rsidP="000F2A56">
            <w:pPr>
              <w:jc w:val="center"/>
              <w:rPr>
                <w:i/>
              </w:rPr>
            </w:pPr>
            <w:r>
              <w:rPr>
                <w:i/>
              </w:rPr>
              <w:t>Dle směrnice</w:t>
            </w:r>
          </w:p>
        </w:tc>
      </w:tr>
      <w:tr w:rsidR="003E6C22" w:rsidTr="003E6C22">
        <w:trPr>
          <w:trHeight w:val="195"/>
        </w:trPr>
        <w:tc>
          <w:tcPr>
            <w:tcW w:w="3256" w:type="dxa"/>
            <w:vMerge/>
          </w:tcPr>
          <w:p w:rsidR="003E6C22" w:rsidRDefault="003E6C22" w:rsidP="000F2A56">
            <w:pPr>
              <w:jc w:val="center"/>
              <w:rPr>
                <w:i/>
              </w:rPr>
            </w:pPr>
          </w:p>
        </w:tc>
        <w:tc>
          <w:tcPr>
            <w:tcW w:w="1984" w:type="dxa"/>
          </w:tcPr>
          <w:p w:rsidR="003E6C22" w:rsidRDefault="00D86C19" w:rsidP="000F2A56">
            <w:pPr>
              <w:jc w:val="center"/>
              <w:rPr>
                <w:i/>
              </w:rPr>
            </w:pPr>
            <w:r>
              <w:rPr>
                <w:i/>
              </w:rPr>
              <w:t>2020</w:t>
            </w:r>
          </w:p>
        </w:tc>
        <w:tc>
          <w:tcPr>
            <w:tcW w:w="1984" w:type="dxa"/>
          </w:tcPr>
          <w:p w:rsidR="003E6C22" w:rsidRDefault="00D86C19" w:rsidP="000F2A56">
            <w:pPr>
              <w:jc w:val="center"/>
              <w:rPr>
                <w:i/>
              </w:rPr>
            </w:pPr>
            <w:r>
              <w:rPr>
                <w:i/>
              </w:rPr>
              <w:t>2021</w:t>
            </w:r>
          </w:p>
        </w:tc>
        <w:tc>
          <w:tcPr>
            <w:tcW w:w="1837" w:type="dxa"/>
          </w:tcPr>
          <w:p w:rsidR="003E6C22" w:rsidRDefault="003E6C22" w:rsidP="000F2A56">
            <w:pPr>
              <w:jc w:val="center"/>
              <w:rPr>
                <w:i/>
              </w:rPr>
            </w:pPr>
            <w:r>
              <w:rPr>
                <w:i/>
              </w:rPr>
              <w:t>2020</w:t>
            </w:r>
          </w:p>
        </w:tc>
      </w:tr>
      <w:tr w:rsidR="003E6C22" w:rsidTr="003E6C22">
        <w:trPr>
          <w:trHeight w:val="547"/>
        </w:trPr>
        <w:tc>
          <w:tcPr>
            <w:tcW w:w="3256" w:type="dxa"/>
          </w:tcPr>
          <w:p w:rsidR="003E6C22" w:rsidRDefault="003E6C22" w:rsidP="000F2A56">
            <w:pPr>
              <w:jc w:val="both"/>
              <w:rPr>
                <w:i/>
              </w:rPr>
            </w:pPr>
            <w:r>
              <w:rPr>
                <w:i/>
              </w:rPr>
              <w:lastRenderedPageBreak/>
              <w:t>Měrné množství skládkovaného</w:t>
            </w:r>
          </w:p>
          <w:p w:rsidR="003E6C22" w:rsidRDefault="003E6C22" w:rsidP="000F2A56">
            <w:pPr>
              <w:jc w:val="both"/>
              <w:rPr>
                <w:i/>
              </w:rPr>
            </w:pPr>
            <w:r>
              <w:rPr>
                <w:i/>
              </w:rPr>
              <w:t xml:space="preserve">kovaného BRKO (kg/obyv. a rok)                  </w:t>
            </w:r>
          </w:p>
        </w:tc>
        <w:tc>
          <w:tcPr>
            <w:tcW w:w="1984" w:type="dxa"/>
          </w:tcPr>
          <w:p w:rsidR="003E6C22" w:rsidRDefault="003E6C22" w:rsidP="000F2A56">
            <w:pPr>
              <w:jc w:val="center"/>
              <w:rPr>
                <w:i/>
              </w:rPr>
            </w:pPr>
          </w:p>
          <w:p w:rsidR="003E6C22" w:rsidRDefault="00D86C19" w:rsidP="000F2A56">
            <w:pPr>
              <w:jc w:val="center"/>
              <w:rPr>
                <w:i/>
              </w:rPr>
            </w:pPr>
            <w:r>
              <w:rPr>
                <w:i/>
                <w:color w:val="FF0000"/>
              </w:rPr>
              <w:t>107,94</w:t>
            </w:r>
          </w:p>
        </w:tc>
        <w:tc>
          <w:tcPr>
            <w:tcW w:w="1984" w:type="dxa"/>
          </w:tcPr>
          <w:p w:rsidR="003E6C22" w:rsidRDefault="003E6C22" w:rsidP="000F2A56">
            <w:pPr>
              <w:jc w:val="center"/>
              <w:rPr>
                <w:i/>
              </w:rPr>
            </w:pPr>
          </w:p>
          <w:p w:rsidR="003E6C22" w:rsidRDefault="00D86C19" w:rsidP="000F2A56">
            <w:pPr>
              <w:jc w:val="center"/>
              <w:rPr>
                <w:i/>
              </w:rPr>
            </w:pPr>
            <w:r>
              <w:rPr>
                <w:i/>
              </w:rPr>
              <w:t>53,54</w:t>
            </w:r>
          </w:p>
        </w:tc>
        <w:tc>
          <w:tcPr>
            <w:tcW w:w="1837" w:type="dxa"/>
          </w:tcPr>
          <w:p w:rsidR="003E6C22" w:rsidRDefault="003E6C22" w:rsidP="000F2A56">
            <w:pPr>
              <w:jc w:val="center"/>
              <w:rPr>
                <w:i/>
              </w:rPr>
            </w:pPr>
          </w:p>
          <w:p w:rsidR="003E6C22" w:rsidRDefault="003E6C22" w:rsidP="000F2A56">
            <w:pPr>
              <w:jc w:val="center"/>
              <w:rPr>
                <w:i/>
              </w:rPr>
            </w:pPr>
            <w:r>
              <w:rPr>
                <w:i/>
              </w:rPr>
              <w:t>52</w:t>
            </w:r>
          </w:p>
        </w:tc>
      </w:tr>
    </w:tbl>
    <w:p w:rsidR="00462134" w:rsidRDefault="00462134" w:rsidP="000F2A56">
      <w:pPr>
        <w:jc w:val="both"/>
      </w:pPr>
    </w:p>
    <w:p w:rsidR="00D5289E" w:rsidRDefault="00D5289E" w:rsidP="000F2A56">
      <w:pPr>
        <w:jc w:val="both"/>
      </w:pPr>
      <w:r>
        <w:t>V tabulce č. 11 došlo k úpravě koeficientu BRKO v SKO a to dl</w:t>
      </w:r>
      <w:r w:rsidR="000963CD">
        <w:t>e grafu č. 2, kde byl dle šetření stanoven</w:t>
      </w:r>
      <w:r>
        <w:t xml:space="preserve"> průměrný podíl BRO v SKO v roce 2020 24,8 %. Dle výpočtu s tímto koeficientem (dříve by</w:t>
      </w:r>
      <w:r w:rsidR="005D47B9">
        <w:t xml:space="preserve">l tento podíl stanoven na 48 %) jsme se v roce 2021 </w:t>
      </w:r>
      <w:r>
        <w:t>velmi přiblížili limitu stanoveného směrnicí 52 kg/obyv.</w:t>
      </w:r>
      <w:r w:rsidR="000F2E40">
        <w:t xml:space="preserve"> Dle tabulky č. 12 je patrné, že stále větší zastoupení má bioodpad v SKO v sídlištní zástavbě než ve venkovské. Rozdíl není markantní, ale je třeba podpořit třídění této složky odpadu i na sídlištních, plánuje se pořízení nádob na bioodpad do kuchyní (ten má stále velké zastoupení v SKO) a pořízení kontejnerů na </w:t>
      </w:r>
      <w:r w:rsidR="000F5D26">
        <w:t>bioodpad na veře</w:t>
      </w:r>
      <w:r w:rsidR="005D47B9">
        <w:t xml:space="preserve">jná stanoviště tříděných odpadů na sídlišti. </w:t>
      </w:r>
      <w:r w:rsidR="000F5D26">
        <w:t xml:space="preserve"> </w:t>
      </w:r>
      <w:r>
        <w:t xml:space="preserve"> </w:t>
      </w:r>
    </w:p>
    <w:p w:rsidR="009B1A17" w:rsidRDefault="009B1A17" w:rsidP="000F2A56">
      <w:pPr>
        <w:jc w:val="both"/>
        <w:rPr>
          <w:i/>
          <w:u w:val="single"/>
        </w:rPr>
      </w:pPr>
    </w:p>
    <w:p w:rsidR="009B1A17" w:rsidRDefault="009B1A17" w:rsidP="000F2A56">
      <w:pPr>
        <w:jc w:val="both"/>
        <w:rPr>
          <w:i/>
          <w:u w:val="single"/>
        </w:rPr>
      </w:pPr>
    </w:p>
    <w:p w:rsidR="009B1A17" w:rsidRDefault="009B1A17" w:rsidP="000F2A56">
      <w:pPr>
        <w:jc w:val="both"/>
        <w:rPr>
          <w:i/>
          <w:u w:val="single"/>
        </w:rPr>
      </w:pPr>
    </w:p>
    <w:p w:rsidR="009B1A17" w:rsidRDefault="009B1A17" w:rsidP="000F2A56">
      <w:pPr>
        <w:jc w:val="both"/>
        <w:rPr>
          <w:i/>
          <w:u w:val="single"/>
        </w:rPr>
      </w:pPr>
    </w:p>
    <w:p w:rsidR="009B1A17" w:rsidRDefault="009B1A17" w:rsidP="000F2A56">
      <w:pPr>
        <w:jc w:val="both"/>
        <w:rPr>
          <w:i/>
          <w:u w:val="single"/>
        </w:rPr>
      </w:pPr>
    </w:p>
    <w:p w:rsidR="00047794" w:rsidRPr="00047794" w:rsidRDefault="001D1A59" w:rsidP="000F2A56">
      <w:pPr>
        <w:jc w:val="both"/>
        <w:rPr>
          <w:i/>
          <w:u w:val="single"/>
        </w:rPr>
      </w:pPr>
      <w:r>
        <w:rPr>
          <w:i/>
          <w:u w:val="single"/>
        </w:rPr>
        <w:t>Tabulka č. 12</w:t>
      </w:r>
      <w:r w:rsidR="00047794">
        <w:rPr>
          <w:i/>
          <w:u w:val="single"/>
        </w:rPr>
        <w:t xml:space="preserve"> – Zastoupení bioodpadu ve směsném komunálním odpadu ze sídlištní a venkovské zástavby</w:t>
      </w:r>
    </w:p>
    <w:p w:rsidR="00047794" w:rsidRPr="004C0C99" w:rsidRDefault="00047794" w:rsidP="000F2A56">
      <w:pPr>
        <w:jc w:val="both"/>
      </w:pPr>
      <w:r w:rsidRPr="00573FFF">
        <w:rPr>
          <w:noProof/>
          <w:lang w:eastAsia="cs-CZ"/>
        </w:rPr>
        <w:drawing>
          <wp:inline distT="0" distB="0" distL="0" distR="0" wp14:anchorId="4FDEE58F" wp14:editId="35197CD6">
            <wp:extent cx="5759450" cy="1254125"/>
            <wp:effectExtent l="0" t="0" r="0" b="3175"/>
            <wp:docPr id="7" name="Obrázek 7" descr="C:\Users\solcova\Desktop\3_tabulka_zastav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lcova\Desktop\3_tabulka_zastavba.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1254125"/>
                    </a:xfrm>
                    <a:prstGeom prst="rect">
                      <a:avLst/>
                    </a:prstGeom>
                    <a:noFill/>
                    <a:ln>
                      <a:noFill/>
                    </a:ln>
                  </pic:spPr>
                </pic:pic>
              </a:graphicData>
            </a:graphic>
          </wp:inline>
        </w:drawing>
      </w:r>
    </w:p>
    <w:p w:rsidR="002708A0" w:rsidRDefault="004C0C99" w:rsidP="000F2A56">
      <w:pPr>
        <w:jc w:val="both"/>
      </w:pPr>
      <w:r>
        <w:t xml:space="preserve"> </w:t>
      </w:r>
      <w:r w:rsidR="002708A0">
        <w:t>Opatření:</w:t>
      </w:r>
    </w:p>
    <w:p w:rsidR="00A554D3" w:rsidRDefault="002708A0" w:rsidP="00462134">
      <w:pPr>
        <w:pStyle w:val="Odstavecseseznamem"/>
        <w:numPr>
          <w:ilvl w:val="0"/>
          <w:numId w:val="35"/>
        </w:numPr>
        <w:jc w:val="both"/>
        <w:rPr>
          <w:b/>
        </w:rPr>
      </w:pPr>
      <w:r w:rsidRPr="00462134">
        <w:rPr>
          <w:b/>
        </w:rPr>
        <w:t>Rozšíření odděleného sběru biologicky rozložitelných odpadů</w:t>
      </w:r>
    </w:p>
    <w:p w:rsidR="00E44793" w:rsidRPr="00EE75B8" w:rsidRDefault="00EE75B8" w:rsidP="00EE75B8">
      <w:pPr>
        <w:jc w:val="both"/>
      </w:pPr>
      <w:r>
        <w:t>Sběr BRO se neustále rozšiřuje</w:t>
      </w:r>
      <w:r w:rsidR="009D00E8">
        <w:t xml:space="preserve">, v pronájmu u občanů města </w:t>
      </w:r>
      <w:r w:rsidR="000F5D26">
        <w:t>je nyní cca 800</w:t>
      </w:r>
      <w:r w:rsidR="00E44793">
        <w:t xml:space="preserve"> ks nádob na bioodpad o objemu 240l</w:t>
      </w:r>
      <w:r w:rsidR="00A946B6">
        <w:t xml:space="preserve"> a </w:t>
      </w:r>
      <w:r w:rsidR="009D00E8">
        <w:t xml:space="preserve">ve městě rozmístěno </w:t>
      </w:r>
      <w:r w:rsidR="000F5D26">
        <w:t>7</w:t>
      </w:r>
      <w:r w:rsidR="00A946B6">
        <w:t xml:space="preserve"> ks velkoobjemových kontejnerů. </w:t>
      </w:r>
      <w:r w:rsidR="00E44793">
        <w:t xml:space="preserve"> </w:t>
      </w:r>
    </w:p>
    <w:p w:rsidR="0093121C" w:rsidRPr="00462134" w:rsidRDefault="0093121C" w:rsidP="00462134">
      <w:pPr>
        <w:pStyle w:val="Odstavecseseznamem"/>
        <w:numPr>
          <w:ilvl w:val="0"/>
          <w:numId w:val="35"/>
        </w:numPr>
        <w:jc w:val="both"/>
        <w:rPr>
          <w:b/>
        </w:rPr>
      </w:pPr>
      <w:r w:rsidRPr="00462134">
        <w:rPr>
          <w:b/>
        </w:rPr>
        <w:t>Informovat jednou ročně občany o nakládání s komunálními odpady a způsobech a rozsahu odděleného sběru biologicky rozložitelných odpadů</w:t>
      </w:r>
    </w:p>
    <w:p w:rsidR="00300C05" w:rsidRPr="00300C05" w:rsidRDefault="00047794" w:rsidP="0028592A">
      <w:pPr>
        <w:jc w:val="both"/>
      </w:pPr>
      <w:r>
        <w:t xml:space="preserve">Každý rok zveřejňujeme z kraje roku </w:t>
      </w:r>
      <w:r w:rsidR="005739F8">
        <w:t>článek o výsledcích odpadového hospodářství za uplynulý rok s apelem na důležitost předcházení odpadů (součástí toho je i sběr BRO, který u nás funguje v reži</w:t>
      </w:r>
      <w:r w:rsidR="00A946B6">
        <w:t>mu předcházení odpadů). O</w:t>
      </w:r>
      <w:r w:rsidR="00A03DDD">
        <w:t xml:space="preserve">ddělením BRO z SKO </w:t>
      </w:r>
      <w:r w:rsidR="00A946B6">
        <w:t>by mělo dojít ke snížení</w:t>
      </w:r>
      <w:r w:rsidR="00A03DDD">
        <w:t xml:space="preserve"> </w:t>
      </w:r>
      <w:r w:rsidR="005739F8">
        <w:t xml:space="preserve">množství odpadu, které končí na skládkách.  </w:t>
      </w:r>
    </w:p>
    <w:p w:rsidR="00462134" w:rsidRDefault="002708A0" w:rsidP="00462134">
      <w:pPr>
        <w:pStyle w:val="Odstavecseseznamem"/>
        <w:numPr>
          <w:ilvl w:val="0"/>
          <w:numId w:val="35"/>
        </w:numPr>
        <w:jc w:val="both"/>
        <w:rPr>
          <w:b/>
        </w:rPr>
      </w:pPr>
      <w:r w:rsidRPr="00462134">
        <w:rPr>
          <w:b/>
        </w:rPr>
        <w:t>Podporovat technicky a osvětovými kampaněmi domácí, komunitní a obecní kompostování</w:t>
      </w:r>
    </w:p>
    <w:p w:rsidR="005739F8" w:rsidRPr="00462134" w:rsidRDefault="005739F8" w:rsidP="00462134">
      <w:pPr>
        <w:jc w:val="both"/>
        <w:rPr>
          <w:b/>
        </w:rPr>
      </w:pPr>
      <w:r>
        <w:t>Technická podpora spočívá v plánovaném nákupu zahradních kompos</w:t>
      </w:r>
      <w:r w:rsidR="00C94972">
        <w:t xml:space="preserve">térů, </w:t>
      </w:r>
      <w:proofErr w:type="spellStart"/>
      <w:r w:rsidR="00C94972">
        <w:t>gastrokompostérů</w:t>
      </w:r>
      <w:proofErr w:type="spellEnd"/>
      <w:r w:rsidR="00C94972">
        <w:t>, výměnách</w:t>
      </w:r>
      <w:r>
        <w:t xml:space="preserve"> reklamovaných nádob. Pravidelně pořádáme odpadové kampaně (v rámci Dne Země, Dne bez aut, akce ve školkách, školách</w:t>
      </w:r>
      <w:r w:rsidR="00F02FC3">
        <w:t>). Probíhá</w:t>
      </w:r>
      <w:r w:rsidR="001C67E6">
        <w:t xml:space="preserve"> </w:t>
      </w:r>
      <w:r w:rsidR="00F02FC3">
        <w:t>distribuce</w:t>
      </w:r>
      <w:r>
        <w:t xml:space="preserve"> odpadových brožur a i</w:t>
      </w:r>
      <w:r w:rsidR="00F02FC3">
        <w:t>nformativních letáků, aktuálně jsou zveřejňovány informace</w:t>
      </w:r>
      <w:r>
        <w:t xml:space="preserve"> na FCB a stránkách mě</w:t>
      </w:r>
      <w:r w:rsidR="001C67E6">
        <w:t xml:space="preserve">sta.  </w:t>
      </w:r>
    </w:p>
    <w:p w:rsidR="00462134" w:rsidRDefault="0093121C" w:rsidP="00462134">
      <w:pPr>
        <w:pStyle w:val="Odstavecseseznamem"/>
        <w:numPr>
          <w:ilvl w:val="0"/>
          <w:numId w:val="35"/>
        </w:numPr>
        <w:jc w:val="both"/>
        <w:rPr>
          <w:b/>
        </w:rPr>
      </w:pPr>
      <w:r w:rsidRPr="00462134">
        <w:rPr>
          <w:b/>
        </w:rPr>
        <w:t>Podporovat výstavbu zařízení pro aerobní rozklad, energetické využití</w:t>
      </w:r>
    </w:p>
    <w:p w:rsidR="002708A0" w:rsidRPr="00462134" w:rsidRDefault="0093121C" w:rsidP="00462134">
      <w:pPr>
        <w:jc w:val="both"/>
        <w:rPr>
          <w:b/>
        </w:rPr>
      </w:pPr>
      <w:r>
        <w:lastRenderedPageBreak/>
        <w:t>Jilemnicko-svazek obcí provozuje komunitní kompostárnu</w:t>
      </w:r>
      <w:r w:rsidR="00C94972">
        <w:t xml:space="preserve"> na území města Jilemnice</w:t>
      </w:r>
      <w:r>
        <w:t xml:space="preserve">, na níž je svážen bioodpad z nádob i velkoobjemových kompostérů. Na tuto kompostárnu </w:t>
      </w:r>
      <w:r w:rsidR="00C94972">
        <w:t xml:space="preserve">svážejí odpad i okolní obce, které kompostárnu nemají. </w:t>
      </w:r>
      <w:r w:rsidR="00F02FC3">
        <w:t xml:space="preserve">Největším problémem současnosti je nedostačující kapacita současné kompostárny, kde není prostor na oddělené soustřeďování jednotlivých složek, které je třeba při zpracovávání mísit. Také neprobíhá finální úprava kompostu – </w:t>
      </w:r>
      <w:proofErr w:type="spellStart"/>
      <w:r w:rsidR="00F02FC3">
        <w:t>sítování</w:t>
      </w:r>
      <w:proofErr w:type="spellEnd"/>
      <w:r w:rsidR="00F02FC3">
        <w:t>.</w:t>
      </w:r>
    </w:p>
    <w:p w:rsidR="0093121C" w:rsidRPr="00462134" w:rsidRDefault="00E31A36" w:rsidP="00462134">
      <w:pPr>
        <w:pStyle w:val="Odstavecseseznamem"/>
        <w:numPr>
          <w:ilvl w:val="0"/>
          <w:numId w:val="35"/>
        </w:numPr>
        <w:jc w:val="both"/>
        <w:rPr>
          <w:b/>
        </w:rPr>
      </w:pPr>
      <w:r w:rsidRPr="00462134">
        <w:rPr>
          <w:b/>
        </w:rPr>
        <w:t>Podporovat využití kompostů</w:t>
      </w:r>
    </w:p>
    <w:p w:rsidR="00E31A36" w:rsidRDefault="0070338E" w:rsidP="00462134">
      <w:pPr>
        <w:jc w:val="both"/>
      </w:pPr>
      <w:r>
        <w:t>V</w:t>
      </w:r>
      <w:r w:rsidR="00482AE0">
        <w:t>zniklý kompost, k</w:t>
      </w:r>
      <w:r w:rsidR="00E31A36">
        <w:t>terý má certifikaci, je k dispozici občanům i místním zemědělcům, o této možnosti jsou obč</w:t>
      </w:r>
      <w:r w:rsidR="001C67E6">
        <w:t>ani také pravidelně informováni prostřednictvím sociálních sítí a www stránek.</w:t>
      </w:r>
      <w:r w:rsidR="00E31A36">
        <w:t xml:space="preserve"> </w:t>
      </w:r>
    </w:p>
    <w:p w:rsidR="00E31A36" w:rsidRPr="00462134" w:rsidRDefault="00E31A36" w:rsidP="00462134">
      <w:pPr>
        <w:pStyle w:val="Odstavecseseznamem"/>
        <w:numPr>
          <w:ilvl w:val="0"/>
          <w:numId w:val="35"/>
        </w:numPr>
        <w:jc w:val="both"/>
        <w:rPr>
          <w:b/>
        </w:rPr>
      </w:pPr>
      <w:r w:rsidRPr="00462134">
        <w:rPr>
          <w:b/>
        </w:rPr>
        <w:t>Důsledně kontrolovat nakládání s odpadem ze stravovacích zařízení a s odpady vedlejších živočišných produktů</w:t>
      </w:r>
    </w:p>
    <w:p w:rsidR="001C67E6" w:rsidRPr="001C67E6" w:rsidRDefault="001C67E6" w:rsidP="00462134">
      <w:pPr>
        <w:jc w:val="both"/>
      </w:pPr>
      <w:r>
        <w:t xml:space="preserve">Pravidelně se provádí kontroly ve </w:t>
      </w:r>
      <w:r w:rsidR="006E2E42">
        <w:t>stravovacích zařízeních včetně jejich</w:t>
      </w:r>
      <w:r>
        <w:t xml:space="preserve"> nakládání se vzniklými odpady. </w:t>
      </w:r>
      <w:r w:rsidR="000505B2">
        <w:t xml:space="preserve">Usilovali jsme o pořízení </w:t>
      </w:r>
      <w:proofErr w:type="spellStart"/>
      <w:r w:rsidR="000505B2">
        <w:t>gastrokompostérů</w:t>
      </w:r>
      <w:proofErr w:type="spellEnd"/>
      <w:r w:rsidR="000505B2">
        <w:t xml:space="preserve"> do školních jídelen, bohužel jsme je museli </w:t>
      </w:r>
      <w:r w:rsidR="00AA171D">
        <w:t xml:space="preserve">dle pokynů hodnotitele </w:t>
      </w:r>
      <w:r w:rsidR="00C94972">
        <w:t>z projektové žádosti o dotaci z</w:t>
      </w:r>
      <w:r w:rsidR="000505B2">
        <w:t xml:space="preserve"> OPŽP vyřadit. </w:t>
      </w:r>
    </w:p>
    <w:p w:rsidR="00E31A36" w:rsidRDefault="00E31A36" w:rsidP="000F2A56">
      <w:pPr>
        <w:pStyle w:val="Odstavecseseznamem"/>
        <w:jc w:val="both"/>
      </w:pPr>
    </w:p>
    <w:p w:rsidR="0058185A" w:rsidRPr="00E269E8" w:rsidRDefault="00E31A36" w:rsidP="00E269E8">
      <w:pPr>
        <w:pStyle w:val="Odstavecseseznamem"/>
        <w:numPr>
          <w:ilvl w:val="0"/>
          <w:numId w:val="35"/>
        </w:numPr>
        <w:jc w:val="both"/>
        <w:rPr>
          <w:b/>
        </w:rPr>
      </w:pPr>
      <w:r w:rsidRPr="00E269E8">
        <w:rPr>
          <w:b/>
        </w:rPr>
        <w:t>Zajistit kvalitní datovou základnu o produkci biologicky rozložitelných odpadů</w:t>
      </w:r>
      <w:r w:rsidR="00E269E8" w:rsidRPr="00E269E8">
        <w:rPr>
          <w:b/>
        </w:rPr>
        <w:t xml:space="preserve"> a nakládání s nimi</w:t>
      </w:r>
    </w:p>
    <w:p w:rsidR="00E269E8" w:rsidRPr="000505B2" w:rsidRDefault="00E31A36" w:rsidP="00E269E8">
      <w:pPr>
        <w:jc w:val="both"/>
      </w:pPr>
      <w:r>
        <w:t>Je vedena podrobná evidence, kt</w:t>
      </w:r>
      <w:r w:rsidR="00DB0E16">
        <w:t>erá je každý měsíc zaznamenává</w:t>
      </w:r>
      <w:r w:rsidR="000505B2">
        <w:t>na</w:t>
      </w:r>
      <w:r>
        <w:t xml:space="preserve"> elektronicky. Jilemnicko</w:t>
      </w:r>
      <w:r w:rsidR="00773046">
        <w:t xml:space="preserve"> </w:t>
      </w:r>
      <w:r>
        <w:t>-svazek obcí každoročně provádí stati</w:t>
      </w:r>
      <w:r w:rsidR="009D00E8">
        <w:t>stiku a vyhodnocení všech obcí o</w:t>
      </w:r>
      <w:r w:rsidR="00080737">
        <w:t xml:space="preserve"> produkci bioodpadu. </w:t>
      </w:r>
      <w:r w:rsidR="000F5D26">
        <w:t xml:space="preserve">Pro </w:t>
      </w:r>
      <w:proofErr w:type="gramStart"/>
      <w:r w:rsidR="000F5D26">
        <w:t>přechodu</w:t>
      </w:r>
      <w:proofErr w:type="gramEnd"/>
      <w:r w:rsidR="000F5D26">
        <w:t xml:space="preserve"> na svozovou společnost EKO – Jilemnicko a změnou kompostárny na odpadové zařízení se bude muset svezený bioodpad vážit a vykazovat v hlášení. Vážení bude zajištěno zatím v areálu společnosti EKO, která pak zajistí odvoz zváženého a vykázaného bioodpadu</w:t>
      </w:r>
      <w:r w:rsidR="00FF5E97">
        <w:t xml:space="preserve"> na kompostárnu. Do té doby </w:t>
      </w:r>
      <w:proofErr w:type="gramStart"/>
      <w:r w:rsidR="00FF5E97">
        <w:t>závisí</w:t>
      </w:r>
      <w:proofErr w:type="gramEnd"/>
      <w:r>
        <w:t xml:space="preserve"> </w:t>
      </w:r>
      <w:r w:rsidR="000F5D26">
        <w:t>s</w:t>
      </w:r>
      <w:r w:rsidR="00E269E8">
        <w:t xml:space="preserve">právnost evidence </w:t>
      </w:r>
      <w:proofErr w:type="gramStart"/>
      <w:r w:rsidR="00E269E8">
        <w:t>závisí</w:t>
      </w:r>
      <w:proofErr w:type="gramEnd"/>
      <w:r w:rsidR="00E269E8">
        <w:t xml:space="preserve"> na správnosti poskytovaných údajů svozových firem. Jedná se především o svoz z velkoobjemových kontejnerů (zajišťuje Svazek obcí Jilemnicka), </w:t>
      </w:r>
      <w:r w:rsidR="00F02FC3">
        <w:t xml:space="preserve">svoz hnědých </w:t>
      </w:r>
      <w:proofErr w:type="spellStart"/>
      <w:r w:rsidR="00F02FC3">
        <w:t>bionádob</w:t>
      </w:r>
      <w:proofErr w:type="spellEnd"/>
      <w:r w:rsidR="00F02FC3">
        <w:t xml:space="preserve"> (firma SKS </w:t>
      </w:r>
      <w:r w:rsidR="00E269E8">
        <w:t>s.r.o.), dále je svážena na kompostárnu zeleň z městských pozemků (v aktuálním o</w:t>
      </w:r>
      <w:r w:rsidR="005A12CD">
        <w:t>bdobí firma AGROPARKSERVIS s.r.o.</w:t>
      </w:r>
      <w:r w:rsidR="00E269E8">
        <w:t xml:space="preserve">). Všichni zúčastnění jsou seznámeni s pravidly fungování komunitní kompostárny </w:t>
      </w:r>
      <w:r w:rsidR="00F02FC3">
        <w:t xml:space="preserve">a s povinností pravidelně zaznamenávat </w:t>
      </w:r>
      <w:r w:rsidR="00E269E8">
        <w:t xml:space="preserve"> svezené množství. </w:t>
      </w:r>
    </w:p>
    <w:p w:rsidR="00133CD2" w:rsidRPr="0058185A" w:rsidRDefault="00133CD2" w:rsidP="0058185A">
      <w:pPr>
        <w:jc w:val="both"/>
        <w:rPr>
          <w:b/>
        </w:rPr>
      </w:pPr>
    </w:p>
    <w:p w:rsidR="00E269E8" w:rsidRPr="00F70C65" w:rsidRDefault="000F5D26" w:rsidP="000F2A56">
      <w:pPr>
        <w:jc w:val="both"/>
        <w:rPr>
          <w:b/>
        </w:rPr>
      </w:pPr>
      <w:r>
        <w:rPr>
          <w:b/>
          <w:highlight w:val="lightGray"/>
        </w:rPr>
        <w:t xml:space="preserve">ZÁVĚR: CÍL TÉMĚŘ </w:t>
      </w:r>
      <w:r w:rsidR="00C24AAF">
        <w:rPr>
          <w:b/>
          <w:highlight w:val="lightGray"/>
        </w:rPr>
        <w:t>SPLNĚ</w:t>
      </w:r>
      <w:r w:rsidR="00C24AAF" w:rsidRPr="00C24AAF">
        <w:rPr>
          <w:b/>
          <w:highlight w:val="lightGray"/>
        </w:rPr>
        <w:t>N</w:t>
      </w:r>
    </w:p>
    <w:p w:rsidR="00770390" w:rsidRDefault="00770390" w:rsidP="000F2A56">
      <w:pPr>
        <w:jc w:val="both"/>
        <w:rPr>
          <w:i/>
          <w:u w:val="single"/>
        </w:rPr>
      </w:pPr>
    </w:p>
    <w:p w:rsidR="003C2174" w:rsidRPr="008465A9" w:rsidRDefault="001D1A59" w:rsidP="000F2A56">
      <w:pPr>
        <w:jc w:val="both"/>
        <w:rPr>
          <w:b/>
          <w:u w:val="single"/>
        </w:rPr>
      </w:pPr>
      <w:r>
        <w:rPr>
          <w:i/>
          <w:u w:val="single"/>
        </w:rPr>
        <w:t>Tabulka č. 13</w:t>
      </w:r>
      <w:r w:rsidR="003C2174" w:rsidRPr="008465A9">
        <w:rPr>
          <w:i/>
          <w:u w:val="single"/>
        </w:rPr>
        <w:t xml:space="preserve"> – Způso</w:t>
      </w:r>
      <w:r w:rsidR="000F5D26">
        <w:rPr>
          <w:i/>
          <w:u w:val="single"/>
        </w:rPr>
        <w:t>b nakládání s odpady v roce 2021</w:t>
      </w:r>
    </w:p>
    <w:tbl>
      <w:tblPr>
        <w:tblStyle w:val="Mkatabulky"/>
        <w:tblW w:w="8991" w:type="dxa"/>
        <w:tblInd w:w="360" w:type="dxa"/>
        <w:tblLayout w:type="fixed"/>
        <w:tblLook w:val="04A0" w:firstRow="1" w:lastRow="0" w:firstColumn="1" w:lastColumn="0" w:noHBand="0" w:noVBand="1"/>
      </w:tblPr>
      <w:tblGrid>
        <w:gridCol w:w="888"/>
        <w:gridCol w:w="2291"/>
        <w:gridCol w:w="409"/>
        <w:gridCol w:w="559"/>
        <w:gridCol w:w="1052"/>
        <w:gridCol w:w="625"/>
        <w:gridCol w:w="1052"/>
        <w:gridCol w:w="666"/>
        <w:gridCol w:w="979"/>
        <w:gridCol w:w="470"/>
      </w:tblGrid>
      <w:tr w:rsidR="00DC77F5" w:rsidRPr="00DC77F5" w:rsidTr="001166A7">
        <w:trPr>
          <w:cantSplit/>
          <w:trHeight w:val="697"/>
        </w:trPr>
        <w:tc>
          <w:tcPr>
            <w:tcW w:w="888" w:type="dxa"/>
            <w:vMerge w:val="restart"/>
            <w:textDirection w:val="btLr"/>
          </w:tcPr>
          <w:p w:rsidR="00DC77F5" w:rsidRPr="00DC77F5" w:rsidRDefault="00DC77F5" w:rsidP="000F2A56">
            <w:pPr>
              <w:ind w:left="113" w:right="113"/>
              <w:jc w:val="both"/>
              <w:rPr>
                <w:i/>
              </w:rPr>
            </w:pPr>
            <w:r w:rsidRPr="00DC77F5">
              <w:rPr>
                <w:i/>
              </w:rPr>
              <w:t>Katalogové</w:t>
            </w:r>
          </w:p>
          <w:p w:rsidR="00DC77F5" w:rsidRPr="00DC77F5" w:rsidRDefault="00DC77F5" w:rsidP="000F2A56">
            <w:pPr>
              <w:ind w:left="113" w:right="113"/>
              <w:jc w:val="both"/>
              <w:rPr>
                <w:i/>
              </w:rPr>
            </w:pPr>
            <w:r w:rsidRPr="00DC77F5">
              <w:rPr>
                <w:i/>
              </w:rPr>
              <w:t>číslo</w:t>
            </w:r>
          </w:p>
        </w:tc>
        <w:tc>
          <w:tcPr>
            <w:tcW w:w="2291" w:type="dxa"/>
            <w:vMerge w:val="restart"/>
          </w:tcPr>
          <w:p w:rsidR="00DC77F5" w:rsidRDefault="00DC77F5" w:rsidP="000F2A56">
            <w:pPr>
              <w:jc w:val="both"/>
              <w:rPr>
                <w:i/>
              </w:rPr>
            </w:pPr>
          </w:p>
          <w:p w:rsidR="00DC77F5" w:rsidRDefault="00DC77F5" w:rsidP="000F2A56">
            <w:pPr>
              <w:jc w:val="center"/>
              <w:rPr>
                <w:i/>
              </w:rPr>
            </w:pPr>
          </w:p>
          <w:p w:rsidR="00DC77F5" w:rsidRPr="00DC77F5" w:rsidRDefault="00DC77F5" w:rsidP="000F2A56">
            <w:pPr>
              <w:jc w:val="center"/>
              <w:rPr>
                <w:i/>
              </w:rPr>
            </w:pPr>
            <w:r>
              <w:rPr>
                <w:i/>
              </w:rPr>
              <w:t>Název druhu odpadů</w:t>
            </w:r>
          </w:p>
        </w:tc>
        <w:tc>
          <w:tcPr>
            <w:tcW w:w="409" w:type="dxa"/>
            <w:vMerge w:val="restart"/>
            <w:textDirection w:val="btLr"/>
          </w:tcPr>
          <w:p w:rsidR="00DC77F5" w:rsidRPr="00DC77F5" w:rsidRDefault="00DC77F5" w:rsidP="000F2A56">
            <w:pPr>
              <w:ind w:left="113" w:right="113"/>
              <w:jc w:val="both"/>
              <w:rPr>
                <w:i/>
              </w:rPr>
            </w:pPr>
            <w:r>
              <w:rPr>
                <w:i/>
              </w:rPr>
              <w:t>Kategorie odpadů</w:t>
            </w:r>
          </w:p>
        </w:tc>
        <w:tc>
          <w:tcPr>
            <w:tcW w:w="5403" w:type="dxa"/>
            <w:gridSpan w:val="7"/>
          </w:tcPr>
          <w:p w:rsidR="00DC77F5" w:rsidRPr="00DC77F5" w:rsidRDefault="000F5D26" w:rsidP="000F2A56">
            <w:pPr>
              <w:jc w:val="center"/>
              <w:rPr>
                <w:i/>
              </w:rPr>
            </w:pPr>
            <w:r>
              <w:rPr>
                <w:i/>
              </w:rPr>
              <w:t>Nakládání 2021</w:t>
            </w:r>
          </w:p>
        </w:tc>
      </w:tr>
      <w:tr w:rsidR="00C70EE2" w:rsidRPr="00DC77F5" w:rsidTr="001166A7">
        <w:trPr>
          <w:cantSplit/>
          <w:trHeight w:val="705"/>
        </w:trPr>
        <w:tc>
          <w:tcPr>
            <w:tcW w:w="888" w:type="dxa"/>
            <w:vMerge/>
            <w:textDirection w:val="btLr"/>
          </w:tcPr>
          <w:p w:rsidR="00DC77F5" w:rsidRPr="00DC77F5" w:rsidRDefault="00DC77F5" w:rsidP="000F2A56">
            <w:pPr>
              <w:ind w:left="113" w:right="113"/>
              <w:jc w:val="both"/>
              <w:rPr>
                <w:i/>
              </w:rPr>
            </w:pPr>
          </w:p>
        </w:tc>
        <w:tc>
          <w:tcPr>
            <w:tcW w:w="2291" w:type="dxa"/>
            <w:vMerge/>
          </w:tcPr>
          <w:p w:rsidR="00DC77F5" w:rsidRDefault="00DC77F5" w:rsidP="000F2A56">
            <w:pPr>
              <w:jc w:val="both"/>
              <w:rPr>
                <w:i/>
              </w:rPr>
            </w:pPr>
          </w:p>
        </w:tc>
        <w:tc>
          <w:tcPr>
            <w:tcW w:w="409" w:type="dxa"/>
            <w:vMerge/>
            <w:textDirection w:val="btLr"/>
          </w:tcPr>
          <w:p w:rsidR="00DC77F5" w:rsidRDefault="00DC77F5" w:rsidP="000F2A56">
            <w:pPr>
              <w:ind w:left="113" w:right="113"/>
              <w:jc w:val="both"/>
              <w:rPr>
                <w:i/>
              </w:rPr>
            </w:pPr>
          </w:p>
        </w:tc>
        <w:tc>
          <w:tcPr>
            <w:tcW w:w="1611" w:type="dxa"/>
            <w:gridSpan w:val="2"/>
          </w:tcPr>
          <w:p w:rsidR="00EF63A8" w:rsidRDefault="00DC77F5" w:rsidP="000F2A56">
            <w:pPr>
              <w:jc w:val="center"/>
              <w:rPr>
                <w:i/>
              </w:rPr>
            </w:pPr>
            <w:r>
              <w:rPr>
                <w:i/>
              </w:rPr>
              <w:t>Kódy</w:t>
            </w:r>
          </w:p>
          <w:p w:rsidR="00DC77F5" w:rsidRPr="00DC77F5" w:rsidRDefault="00DC77F5" w:rsidP="000F2A56">
            <w:pPr>
              <w:jc w:val="center"/>
              <w:rPr>
                <w:i/>
              </w:rPr>
            </w:pPr>
            <w:proofErr w:type="gramStart"/>
            <w:r>
              <w:rPr>
                <w:i/>
              </w:rPr>
              <w:t>R1</w:t>
            </w:r>
            <w:proofErr w:type="gramEnd"/>
            <w:r>
              <w:rPr>
                <w:i/>
              </w:rPr>
              <w:t xml:space="preserve"> –</w:t>
            </w:r>
            <w:proofErr w:type="gramStart"/>
            <w:r>
              <w:rPr>
                <w:i/>
              </w:rPr>
              <w:t>R13</w:t>
            </w:r>
            <w:proofErr w:type="gramEnd"/>
          </w:p>
        </w:tc>
        <w:tc>
          <w:tcPr>
            <w:tcW w:w="1677" w:type="dxa"/>
            <w:gridSpan w:val="2"/>
          </w:tcPr>
          <w:p w:rsidR="00EF63A8" w:rsidRDefault="00DC77F5" w:rsidP="000F2A56">
            <w:pPr>
              <w:jc w:val="center"/>
              <w:rPr>
                <w:i/>
              </w:rPr>
            </w:pPr>
            <w:r>
              <w:rPr>
                <w:i/>
              </w:rPr>
              <w:t>Kódy</w:t>
            </w:r>
          </w:p>
          <w:p w:rsidR="00DC77F5" w:rsidRPr="00DC77F5" w:rsidRDefault="00DC77F5" w:rsidP="000F2A56">
            <w:pPr>
              <w:jc w:val="center"/>
              <w:rPr>
                <w:i/>
              </w:rPr>
            </w:pPr>
            <w:r>
              <w:rPr>
                <w:i/>
              </w:rPr>
              <w:t>D1-D15</w:t>
            </w:r>
          </w:p>
        </w:tc>
        <w:tc>
          <w:tcPr>
            <w:tcW w:w="1645" w:type="dxa"/>
            <w:gridSpan w:val="2"/>
          </w:tcPr>
          <w:p w:rsidR="00DC77F5" w:rsidRPr="00DC77F5" w:rsidRDefault="00DC77F5" w:rsidP="000F2A56">
            <w:pPr>
              <w:jc w:val="center"/>
              <w:rPr>
                <w:i/>
              </w:rPr>
            </w:pPr>
            <w:r>
              <w:rPr>
                <w:i/>
              </w:rPr>
              <w:t>Kódy N1-N15</w:t>
            </w:r>
            <w:r w:rsidR="00113479">
              <w:rPr>
                <w:i/>
              </w:rPr>
              <w:t xml:space="preserve"> s výjimkou N3</w:t>
            </w:r>
          </w:p>
        </w:tc>
        <w:tc>
          <w:tcPr>
            <w:tcW w:w="470" w:type="dxa"/>
          </w:tcPr>
          <w:p w:rsidR="00DC77F5" w:rsidRPr="00DC77F5" w:rsidRDefault="00EF63A8" w:rsidP="000F2A56">
            <w:pPr>
              <w:jc w:val="both"/>
              <w:rPr>
                <w:i/>
              </w:rPr>
            </w:pPr>
            <w:r>
              <w:rPr>
                <w:i/>
              </w:rPr>
              <w:t>N3</w:t>
            </w:r>
          </w:p>
        </w:tc>
      </w:tr>
      <w:tr w:rsidR="00C70EE2" w:rsidRPr="00DC77F5" w:rsidTr="001166A7">
        <w:tc>
          <w:tcPr>
            <w:tcW w:w="888" w:type="dxa"/>
          </w:tcPr>
          <w:p w:rsidR="00DC77F5" w:rsidRPr="00DC77F5" w:rsidRDefault="00DC77F5" w:rsidP="000F2A56">
            <w:pPr>
              <w:jc w:val="both"/>
              <w:rPr>
                <w:i/>
              </w:rPr>
            </w:pPr>
            <w:r>
              <w:rPr>
                <w:i/>
              </w:rPr>
              <w:t>080317</w:t>
            </w:r>
          </w:p>
        </w:tc>
        <w:tc>
          <w:tcPr>
            <w:tcW w:w="2291" w:type="dxa"/>
          </w:tcPr>
          <w:p w:rsidR="00DC77F5" w:rsidRPr="00DC77F5" w:rsidRDefault="00113479" w:rsidP="000F2A56">
            <w:pPr>
              <w:jc w:val="both"/>
              <w:rPr>
                <w:i/>
              </w:rPr>
            </w:pPr>
            <w:r>
              <w:rPr>
                <w:i/>
              </w:rPr>
              <w:t xml:space="preserve">Odpadní tiskařský toner obsahující </w:t>
            </w:r>
            <w:proofErr w:type="spellStart"/>
            <w:r>
              <w:rPr>
                <w:i/>
              </w:rPr>
              <w:t>nebezp</w:t>
            </w:r>
            <w:proofErr w:type="spellEnd"/>
            <w:r>
              <w:rPr>
                <w:i/>
              </w:rPr>
              <w:t xml:space="preserve">. </w:t>
            </w:r>
            <w:r w:rsidR="00EF63A8">
              <w:rPr>
                <w:i/>
              </w:rPr>
              <w:t>l</w:t>
            </w:r>
            <w:r>
              <w:rPr>
                <w:i/>
              </w:rPr>
              <w:t>átky</w:t>
            </w:r>
          </w:p>
        </w:tc>
        <w:tc>
          <w:tcPr>
            <w:tcW w:w="409" w:type="dxa"/>
          </w:tcPr>
          <w:p w:rsidR="00DC77F5" w:rsidRDefault="00DC77F5" w:rsidP="000F2A56">
            <w:pPr>
              <w:jc w:val="center"/>
              <w:rPr>
                <w:i/>
              </w:rPr>
            </w:pPr>
          </w:p>
          <w:p w:rsidR="000663A7" w:rsidRPr="00DC77F5" w:rsidRDefault="000663A7" w:rsidP="000F2A56">
            <w:pPr>
              <w:jc w:val="center"/>
              <w:rPr>
                <w:i/>
              </w:rPr>
            </w:pPr>
            <w:r>
              <w:rPr>
                <w:i/>
              </w:rPr>
              <w:t>N</w:t>
            </w:r>
          </w:p>
        </w:tc>
        <w:tc>
          <w:tcPr>
            <w:tcW w:w="559" w:type="dxa"/>
          </w:tcPr>
          <w:p w:rsidR="00DC77F5" w:rsidRDefault="00DC77F5" w:rsidP="000F2A56">
            <w:pPr>
              <w:jc w:val="center"/>
              <w:rPr>
                <w:i/>
              </w:rPr>
            </w:pPr>
          </w:p>
          <w:p w:rsidR="000663A7" w:rsidRPr="00DC77F5" w:rsidRDefault="000663A7" w:rsidP="000F2A56">
            <w:pPr>
              <w:jc w:val="center"/>
              <w:rPr>
                <w:i/>
              </w:rPr>
            </w:pPr>
          </w:p>
        </w:tc>
        <w:tc>
          <w:tcPr>
            <w:tcW w:w="1052" w:type="dxa"/>
          </w:tcPr>
          <w:p w:rsidR="00DC77F5" w:rsidRPr="00DC77F5" w:rsidRDefault="00DC77F5" w:rsidP="000F2A56">
            <w:pPr>
              <w:jc w:val="center"/>
              <w:rPr>
                <w:i/>
              </w:rPr>
            </w:pPr>
          </w:p>
        </w:tc>
        <w:tc>
          <w:tcPr>
            <w:tcW w:w="625" w:type="dxa"/>
          </w:tcPr>
          <w:p w:rsidR="00DC77F5" w:rsidRDefault="00DC77F5" w:rsidP="000F2A56">
            <w:pPr>
              <w:jc w:val="center"/>
              <w:rPr>
                <w:i/>
              </w:rPr>
            </w:pPr>
          </w:p>
          <w:p w:rsidR="000663A7" w:rsidRPr="00DC77F5" w:rsidRDefault="000663A7" w:rsidP="000F2A56">
            <w:pPr>
              <w:jc w:val="center"/>
              <w:rPr>
                <w:i/>
              </w:rPr>
            </w:pPr>
            <w:r>
              <w:rPr>
                <w:i/>
              </w:rPr>
              <w:t>D10</w:t>
            </w:r>
          </w:p>
        </w:tc>
        <w:tc>
          <w:tcPr>
            <w:tcW w:w="1052" w:type="dxa"/>
          </w:tcPr>
          <w:p w:rsidR="00DC77F5" w:rsidRDefault="00DC77F5" w:rsidP="000F2A56">
            <w:pPr>
              <w:jc w:val="center"/>
              <w:rPr>
                <w:i/>
              </w:rPr>
            </w:pPr>
          </w:p>
          <w:p w:rsidR="00607F7F" w:rsidRDefault="000F5D26" w:rsidP="000F2A56">
            <w:pPr>
              <w:jc w:val="center"/>
              <w:rPr>
                <w:i/>
              </w:rPr>
            </w:pPr>
            <w:r>
              <w:rPr>
                <w:i/>
              </w:rPr>
              <w:t>0,123</w:t>
            </w:r>
          </w:p>
          <w:p w:rsidR="004411E3" w:rsidRPr="00DC77F5" w:rsidRDefault="004411E3" w:rsidP="000F2A56">
            <w:pPr>
              <w:jc w:val="center"/>
              <w:rPr>
                <w:i/>
              </w:rPr>
            </w:pPr>
          </w:p>
        </w:tc>
        <w:tc>
          <w:tcPr>
            <w:tcW w:w="666" w:type="dxa"/>
          </w:tcPr>
          <w:p w:rsidR="00DC77F5" w:rsidRPr="00DC77F5" w:rsidRDefault="00DC77F5" w:rsidP="000F2A56">
            <w:pPr>
              <w:jc w:val="center"/>
              <w:rPr>
                <w:i/>
              </w:rPr>
            </w:pPr>
          </w:p>
        </w:tc>
        <w:tc>
          <w:tcPr>
            <w:tcW w:w="979" w:type="dxa"/>
          </w:tcPr>
          <w:p w:rsidR="00DC77F5" w:rsidRPr="00DC77F5" w:rsidRDefault="00DC77F5" w:rsidP="000F2A56">
            <w:pPr>
              <w:jc w:val="center"/>
              <w:rPr>
                <w:i/>
              </w:rPr>
            </w:pPr>
          </w:p>
        </w:tc>
        <w:tc>
          <w:tcPr>
            <w:tcW w:w="470" w:type="dxa"/>
          </w:tcPr>
          <w:p w:rsidR="00DC77F5" w:rsidRDefault="00DC77F5" w:rsidP="000F2A56">
            <w:pPr>
              <w:jc w:val="center"/>
              <w:rPr>
                <w:i/>
              </w:rPr>
            </w:pPr>
          </w:p>
          <w:p w:rsidR="003C2174" w:rsidRPr="00DC77F5" w:rsidRDefault="003C2174" w:rsidP="000F2A56">
            <w:pPr>
              <w:jc w:val="center"/>
              <w:rPr>
                <w:i/>
              </w:rPr>
            </w:pPr>
            <w:r>
              <w:rPr>
                <w:i/>
              </w:rPr>
              <w:t>X*</w:t>
            </w:r>
          </w:p>
        </w:tc>
      </w:tr>
      <w:tr w:rsidR="00E05EDD" w:rsidRPr="00DC77F5" w:rsidTr="001166A7">
        <w:tc>
          <w:tcPr>
            <w:tcW w:w="888" w:type="dxa"/>
          </w:tcPr>
          <w:p w:rsidR="003C2174" w:rsidRDefault="003C2174" w:rsidP="000F2A56">
            <w:pPr>
              <w:jc w:val="both"/>
              <w:rPr>
                <w:i/>
              </w:rPr>
            </w:pPr>
            <w:r>
              <w:rPr>
                <w:i/>
              </w:rPr>
              <w:t>090101</w:t>
            </w:r>
          </w:p>
        </w:tc>
        <w:tc>
          <w:tcPr>
            <w:tcW w:w="2291" w:type="dxa"/>
          </w:tcPr>
          <w:p w:rsidR="003C2174" w:rsidRDefault="003C2174" w:rsidP="000F2A56">
            <w:pPr>
              <w:jc w:val="both"/>
              <w:rPr>
                <w:i/>
              </w:rPr>
            </w:pPr>
            <w:r>
              <w:rPr>
                <w:i/>
              </w:rPr>
              <w:t>Vodné roztoky vývojek</w:t>
            </w:r>
          </w:p>
        </w:tc>
        <w:tc>
          <w:tcPr>
            <w:tcW w:w="409" w:type="dxa"/>
          </w:tcPr>
          <w:p w:rsidR="003C2174" w:rsidRDefault="003C2174" w:rsidP="000F2A56">
            <w:pPr>
              <w:jc w:val="center"/>
              <w:rPr>
                <w:i/>
              </w:rPr>
            </w:pPr>
            <w:r>
              <w:rPr>
                <w:i/>
              </w:rPr>
              <w:t>N</w:t>
            </w:r>
          </w:p>
        </w:tc>
        <w:tc>
          <w:tcPr>
            <w:tcW w:w="559" w:type="dxa"/>
          </w:tcPr>
          <w:p w:rsidR="003C2174" w:rsidRPr="00DC77F5" w:rsidRDefault="003C2174" w:rsidP="000F2A56">
            <w:pPr>
              <w:jc w:val="center"/>
              <w:rPr>
                <w:i/>
              </w:rPr>
            </w:pPr>
          </w:p>
        </w:tc>
        <w:tc>
          <w:tcPr>
            <w:tcW w:w="1052" w:type="dxa"/>
          </w:tcPr>
          <w:p w:rsidR="003C2174" w:rsidRPr="00DC77F5" w:rsidRDefault="003C2174" w:rsidP="000F2A56">
            <w:pPr>
              <w:jc w:val="center"/>
              <w:rPr>
                <w:i/>
              </w:rPr>
            </w:pPr>
          </w:p>
        </w:tc>
        <w:tc>
          <w:tcPr>
            <w:tcW w:w="625" w:type="dxa"/>
          </w:tcPr>
          <w:p w:rsidR="003C2174" w:rsidRDefault="003C2174" w:rsidP="000F2A56">
            <w:pPr>
              <w:jc w:val="center"/>
              <w:rPr>
                <w:i/>
              </w:rPr>
            </w:pPr>
            <w:r>
              <w:rPr>
                <w:i/>
              </w:rPr>
              <w:t>D10</w:t>
            </w:r>
          </w:p>
        </w:tc>
        <w:tc>
          <w:tcPr>
            <w:tcW w:w="1052" w:type="dxa"/>
          </w:tcPr>
          <w:p w:rsidR="003C2174" w:rsidRPr="00DC77F5" w:rsidRDefault="003C2174" w:rsidP="000F2A56">
            <w:pPr>
              <w:jc w:val="center"/>
              <w:rPr>
                <w:i/>
              </w:rPr>
            </w:pPr>
          </w:p>
        </w:tc>
        <w:tc>
          <w:tcPr>
            <w:tcW w:w="666" w:type="dxa"/>
          </w:tcPr>
          <w:p w:rsidR="003C2174" w:rsidRPr="00DC77F5" w:rsidRDefault="003C2174" w:rsidP="000F2A56">
            <w:pPr>
              <w:jc w:val="center"/>
              <w:rPr>
                <w:i/>
              </w:rPr>
            </w:pPr>
          </w:p>
        </w:tc>
        <w:tc>
          <w:tcPr>
            <w:tcW w:w="979" w:type="dxa"/>
          </w:tcPr>
          <w:p w:rsidR="003C2174" w:rsidRPr="00DC77F5" w:rsidRDefault="003C2174" w:rsidP="000F2A56">
            <w:pPr>
              <w:jc w:val="center"/>
              <w:rPr>
                <w:i/>
              </w:rPr>
            </w:pPr>
          </w:p>
        </w:tc>
        <w:tc>
          <w:tcPr>
            <w:tcW w:w="470" w:type="dxa"/>
          </w:tcPr>
          <w:p w:rsidR="003C2174" w:rsidRDefault="003C2174" w:rsidP="000F2A56">
            <w:r w:rsidRPr="00DB50C0">
              <w:rPr>
                <w:i/>
              </w:rPr>
              <w:t>X*</w:t>
            </w:r>
          </w:p>
        </w:tc>
      </w:tr>
      <w:tr w:rsidR="00E05EDD" w:rsidRPr="00DC77F5" w:rsidTr="001166A7">
        <w:tc>
          <w:tcPr>
            <w:tcW w:w="888" w:type="dxa"/>
          </w:tcPr>
          <w:p w:rsidR="003C2174" w:rsidRPr="00DC77F5" w:rsidRDefault="003C2174" w:rsidP="000F2A56">
            <w:pPr>
              <w:jc w:val="both"/>
              <w:rPr>
                <w:i/>
              </w:rPr>
            </w:pPr>
            <w:r>
              <w:rPr>
                <w:i/>
              </w:rPr>
              <w:t>090104</w:t>
            </w:r>
          </w:p>
        </w:tc>
        <w:tc>
          <w:tcPr>
            <w:tcW w:w="2291" w:type="dxa"/>
          </w:tcPr>
          <w:p w:rsidR="003C2174" w:rsidRPr="00DC77F5" w:rsidRDefault="003C2174" w:rsidP="000F2A56">
            <w:pPr>
              <w:jc w:val="both"/>
              <w:rPr>
                <w:i/>
              </w:rPr>
            </w:pPr>
            <w:r>
              <w:rPr>
                <w:i/>
              </w:rPr>
              <w:t>Roztoky ustalovačů</w:t>
            </w:r>
          </w:p>
        </w:tc>
        <w:tc>
          <w:tcPr>
            <w:tcW w:w="409" w:type="dxa"/>
          </w:tcPr>
          <w:p w:rsidR="003C2174" w:rsidRPr="00DC77F5" w:rsidRDefault="003C2174" w:rsidP="000F2A56">
            <w:pPr>
              <w:jc w:val="center"/>
              <w:rPr>
                <w:i/>
              </w:rPr>
            </w:pPr>
            <w:r>
              <w:rPr>
                <w:i/>
              </w:rPr>
              <w:t>N</w:t>
            </w:r>
          </w:p>
        </w:tc>
        <w:tc>
          <w:tcPr>
            <w:tcW w:w="559" w:type="dxa"/>
          </w:tcPr>
          <w:p w:rsidR="003C2174" w:rsidRPr="00DC77F5" w:rsidRDefault="003C2174" w:rsidP="000F2A56">
            <w:pPr>
              <w:jc w:val="center"/>
              <w:rPr>
                <w:i/>
              </w:rPr>
            </w:pPr>
          </w:p>
        </w:tc>
        <w:tc>
          <w:tcPr>
            <w:tcW w:w="1052" w:type="dxa"/>
          </w:tcPr>
          <w:p w:rsidR="003C2174" w:rsidRPr="00DC77F5" w:rsidRDefault="003C2174" w:rsidP="000F2A56">
            <w:pPr>
              <w:jc w:val="center"/>
              <w:rPr>
                <w:i/>
              </w:rPr>
            </w:pPr>
          </w:p>
        </w:tc>
        <w:tc>
          <w:tcPr>
            <w:tcW w:w="625" w:type="dxa"/>
          </w:tcPr>
          <w:p w:rsidR="003C2174" w:rsidRPr="00DC77F5" w:rsidRDefault="003C2174" w:rsidP="000F2A56">
            <w:pPr>
              <w:jc w:val="center"/>
              <w:rPr>
                <w:i/>
              </w:rPr>
            </w:pPr>
            <w:r>
              <w:rPr>
                <w:i/>
              </w:rPr>
              <w:t>D10</w:t>
            </w:r>
          </w:p>
        </w:tc>
        <w:tc>
          <w:tcPr>
            <w:tcW w:w="1052" w:type="dxa"/>
          </w:tcPr>
          <w:p w:rsidR="003C2174" w:rsidRPr="00DC77F5" w:rsidRDefault="003C2174" w:rsidP="000F2A56">
            <w:pPr>
              <w:jc w:val="center"/>
              <w:rPr>
                <w:i/>
              </w:rPr>
            </w:pPr>
          </w:p>
        </w:tc>
        <w:tc>
          <w:tcPr>
            <w:tcW w:w="666" w:type="dxa"/>
          </w:tcPr>
          <w:p w:rsidR="003C2174" w:rsidRPr="00DC77F5" w:rsidRDefault="003C2174" w:rsidP="000F2A56">
            <w:pPr>
              <w:jc w:val="center"/>
              <w:rPr>
                <w:i/>
              </w:rPr>
            </w:pPr>
          </w:p>
        </w:tc>
        <w:tc>
          <w:tcPr>
            <w:tcW w:w="979" w:type="dxa"/>
          </w:tcPr>
          <w:p w:rsidR="003C2174" w:rsidRPr="00DC77F5" w:rsidRDefault="003C2174" w:rsidP="000F2A56">
            <w:pPr>
              <w:jc w:val="center"/>
              <w:rPr>
                <w:i/>
              </w:rPr>
            </w:pPr>
          </w:p>
        </w:tc>
        <w:tc>
          <w:tcPr>
            <w:tcW w:w="470" w:type="dxa"/>
          </w:tcPr>
          <w:p w:rsidR="003C2174" w:rsidRDefault="003C2174" w:rsidP="000F2A56">
            <w:r w:rsidRPr="00DB50C0">
              <w:rPr>
                <w:i/>
              </w:rPr>
              <w:t>X*</w:t>
            </w:r>
          </w:p>
        </w:tc>
      </w:tr>
      <w:tr w:rsidR="00E05EDD" w:rsidRPr="00DC77F5" w:rsidTr="001166A7">
        <w:tc>
          <w:tcPr>
            <w:tcW w:w="888" w:type="dxa"/>
          </w:tcPr>
          <w:p w:rsidR="003C2174" w:rsidRDefault="003C2174" w:rsidP="000F2A56">
            <w:pPr>
              <w:jc w:val="both"/>
              <w:rPr>
                <w:i/>
              </w:rPr>
            </w:pPr>
          </w:p>
          <w:p w:rsidR="003C2174" w:rsidRPr="00DC77F5" w:rsidRDefault="003C2174" w:rsidP="000F2A56">
            <w:pPr>
              <w:jc w:val="both"/>
              <w:rPr>
                <w:i/>
              </w:rPr>
            </w:pPr>
            <w:r>
              <w:rPr>
                <w:i/>
              </w:rPr>
              <w:t>130208</w:t>
            </w:r>
          </w:p>
        </w:tc>
        <w:tc>
          <w:tcPr>
            <w:tcW w:w="2291" w:type="dxa"/>
          </w:tcPr>
          <w:p w:rsidR="003C2174" w:rsidRPr="00DC77F5" w:rsidRDefault="003C2174" w:rsidP="000F2A56">
            <w:pPr>
              <w:jc w:val="both"/>
              <w:rPr>
                <w:i/>
              </w:rPr>
            </w:pPr>
            <w:r>
              <w:rPr>
                <w:i/>
              </w:rPr>
              <w:t>Jiné motorové, převod. A mazací oleje</w:t>
            </w:r>
          </w:p>
        </w:tc>
        <w:tc>
          <w:tcPr>
            <w:tcW w:w="409" w:type="dxa"/>
          </w:tcPr>
          <w:p w:rsidR="003C2174" w:rsidRDefault="003C2174" w:rsidP="000F2A56">
            <w:pPr>
              <w:jc w:val="center"/>
              <w:rPr>
                <w:i/>
              </w:rPr>
            </w:pPr>
          </w:p>
          <w:p w:rsidR="003C2174" w:rsidRPr="00DC77F5" w:rsidRDefault="003C2174" w:rsidP="000F2A56">
            <w:pPr>
              <w:jc w:val="center"/>
              <w:rPr>
                <w:i/>
              </w:rPr>
            </w:pPr>
            <w:r>
              <w:rPr>
                <w:i/>
              </w:rPr>
              <w:t>N</w:t>
            </w:r>
          </w:p>
        </w:tc>
        <w:tc>
          <w:tcPr>
            <w:tcW w:w="559" w:type="dxa"/>
          </w:tcPr>
          <w:p w:rsidR="003C2174" w:rsidRDefault="003C2174" w:rsidP="000F2A56">
            <w:pPr>
              <w:jc w:val="center"/>
              <w:rPr>
                <w:i/>
              </w:rPr>
            </w:pPr>
          </w:p>
          <w:p w:rsidR="003C2174" w:rsidRPr="00DC77F5" w:rsidRDefault="003C2174" w:rsidP="000F2A56">
            <w:pPr>
              <w:jc w:val="center"/>
              <w:rPr>
                <w:i/>
              </w:rPr>
            </w:pPr>
            <w:r>
              <w:rPr>
                <w:i/>
              </w:rPr>
              <w:t>R9</w:t>
            </w:r>
          </w:p>
        </w:tc>
        <w:tc>
          <w:tcPr>
            <w:tcW w:w="1052" w:type="dxa"/>
          </w:tcPr>
          <w:p w:rsidR="003C2174" w:rsidRDefault="003C2174" w:rsidP="000F2A56">
            <w:pPr>
              <w:jc w:val="center"/>
              <w:rPr>
                <w:i/>
              </w:rPr>
            </w:pPr>
          </w:p>
          <w:p w:rsidR="003C2174" w:rsidRPr="00DC77F5" w:rsidRDefault="00D774D0" w:rsidP="000F2A56">
            <w:pPr>
              <w:jc w:val="center"/>
              <w:rPr>
                <w:i/>
              </w:rPr>
            </w:pPr>
            <w:r>
              <w:rPr>
                <w:i/>
              </w:rPr>
              <w:t>1,38</w:t>
            </w:r>
          </w:p>
        </w:tc>
        <w:tc>
          <w:tcPr>
            <w:tcW w:w="625" w:type="dxa"/>
          </w:tcPr>
          <w:p w:rsidR="003C2174" w:rsidRPr="00DC77F5" w:rsidRDefault="003C2174" w:rsidP="000F2A56">
            <w:pPr>
              <w:jc w:val="center"/>
              <w:rPr>
                <w:i/>
              </w:rPr>
            </w:pPr>
          </w:p>
        </w:tc>
        <w:tc>
          <w:tcPr>
            <w:tcW w:w="1052" w:type="dxa"/>
          </w:tcPr>
          <w:p w:rsidR="003C2174" w:rsidRDefault="003C2174" w:rsidP="000F2A56">
            <w:pPr>
              <w:jc w:val="center"/>
              <w:rPr>
                <w:i/>
              </w:rPr>
            </w:pPr>
          </w:p>
          <w:p w:rsidR="003C2174" w:rsidRPr="00DC77F5" w:rsidRDefault="003C2174" w:rsidP="000F2A56">
            <w:pPr>
              <w:jc w:val="center"/>
              <w:rPr>
                <w:i/>
              </w:rPr>
            </w:pPr>
          </w:p>
        </w:tc>
        <w:tc>
          <w:tcPr>
            <w:tcW w:w="666" w:type="dxa"/>
          </w:tcPr>
          <w:p w:rsidR="003C2174" w:rsidRPr="00DC77F5" w:rsidRDefault="003C2174" w:rsidP="000F2A56">
            <w:pPr>
              <w:jc w:val="center"/>
              <w:rPr>
                <w:i/>
              </w:rPr>
            </w:pPr>
          </w:p>
        </w:tc>
        <w:tc>
          <w:tcPr>
            <w:tcW w:w="979" w:type="dxa"/>
          </w:tcPr>
          <w:p w:rsidR="003C2174" w:rsidRPr="00DC77F5" w:rsidRDefault="003C2174" w:rsidP="000F2A56">
            <w:pPr>
              <w:jc w:val="center"/>
              <w:rPr>
                <w:i/>
              </w:rPr>
            </w:pPr>
          </w:p>
        </w:tc>
        <w:tc>
          <w:tcPr>
            <w:tcW w:w="470" w:type="dxa"/>
          </w:tcPr>
          <w:p w:rsidR="003C2174" w:rsidRDefault="003C2174" w:rsidP="000F2A56">
            <w:r w:rsidRPr="00DB50C0">
              <w:rPr>
                <w:i/>
              </w:rPr>
              <w:t>X*</w:t>
            </w:r>
          </w:p>
        </w:tc>
      </w:tr>
      <w:tr w:rsidR="00D774D0" w:rsidRPr="00DC77F5" w:rsidTr="001166A7">
        <w:tc>
          <w:tcPr>
            <w:tcW w:w="888" w:type="dxa"/>
          </w:tcPr>
          <w:p w:rsidR="00D774D0" w:rsidRDefault="00D774D0" w:rsidP="000F2A56">
            <w:pPr>
              <w:jc w:val="both"/>
              <w:rPr>
                <w:i/>
              </w:rPr>
            </w:pPr>
            <w:r>
              <w:rPr>
                <w:i/>
              </w:rPr>
              <w:lastRenderedPageBreak/>
              <w:t>130507</w:t>
            </w:r>
          </w:p>
        </w:tc>
        <w:tc>
          <w:tcPr>
            <w:tcW w:w="2291" w:type="dxa"/>
          </w:tcPr>
          <w:p w:rsidR="00D774D0" w:rsidRDefault="00D774D0" w:rsidP="000F2A56">
            <w:pPr>
              <w:jc w:val="both"/>
              <w:rPr>
                <w:i/>
              </w:rPr>
            </w:pPr>
            <w:r>
              <w:rPr>
                <w:i/>
              </w:rPr>
              <w:t>Zaolejovaná voda z odlučovačů olej</w:t>
            </w:r>
          </w:p>
        </w:tc>
        <w:tc>
          <w:tcPr>
            <w:tcW w:w="409" w:type="dxa"/>
          </w:tcPr>
          <w:p w:rsidR="00D774D0" w:rsidRDefault="00D774D0" w:rsidP="000F2A56">
            <w:pPr>
              <w:jc w:val="center"/>
              <w:rPr>
                <w:i/>
              </w:rPr>
            </w:pPr>
          </w:p>
          <w:p w:rsidR="00D774D0" w:rsidRDefault="00D774D0" w:rsidP="00D774D0">
            <w:pPr>
              <w:rPr>
                <w:i/>
              </w:rPr>
            </w:pPr>
            <w:r>
              <w:rPr>
                <w:i/>
              </w:rPr>
              <w:t>N</w:t>
            </w:r>
          </w:p>
        </w:tc>
        <w:tc>
          <w:tcPr>
            <w:tcW w:w="559" w:type="dxa"/>
          </w:tcPr>
          <w:p w:rsidR="00D774D0" w:rsidRDefault="00D774D0" w:rsidP="000F2A56">
            <w:pPr>
              <w:jc w:val="center"/>
              <w:rPr>
                <w:i/>
              </w:rPr>
            </w:pPr>
          </w:p>
          <w:p w:rsidR="00D774D0" w:rsidRDefault="00D774D0" w:rsidP="000F2A56">
            <w:pPr>
              <w:jc w:val="center"/>
              <w:rPr>
                <w:i/>
              </w:rPr>
            </w:pPr>
            <w:r>
              <w:rPr>
                <w:i/>
              </w:rPr>
              <w:t>R9</w:t>
            </w:r>
          </w:p>
        </w:tc>
        <w:tc>
          <w:tcPr>
            <w:tcW w:w="1052" w:type="dxa"/>
          </w:tcPr>
          <w:p w:rsidR="00D774D0" w:rsidRDefault="00D774D0" w:rsidP="000F2A56">
            <w:pPr>
              <w:jc w:val="center"/>
              <w:rPr>
                <w:i/>
              </w:rPr>
            </w:pPr>
          </w:p>
          <w:p w:rsidR="00D774D0" w:rsidRDefault="00D774D0" w:rsidP="000F2A56">
            <w:pPr>
              <w:jc w:val="center"/>
              <w:rPr>
                <w:i/>
              </w:rPr>
            </w:pPr>
            <w:r>
              <w:rPr>
                <w:i/>
              </w:rPr>
              <w:t>0,017</w:t>
            </w:r>
          </w:p>
        </w:tc>
        <w:tc>
          <w:tcPr>
            <w:tcW w:w="625" w:type="dxa"/>
          </w:tcPr>
          <w:p w:rsidR="00D774D0" w:rsidRPr="00DC77F5" w:rsidRDefault="00D774D0" w:rsidP="000F2A56">
            <w:pPr>
              <w:jc w:val="center"/>
              <w:rPr>
                <w:i/>
              </w:rPr>
            </w:pPr>
          </w:p>
        </w:tc>
        <w:tc>
          <w:tcPr>
            <w:tcW w:w="1052" w:type="dxa"/>
          </w:tcPr>
          <w:p w:rsidR="00D774D0" w:rsidRPr="00DC77F5" w:rsidRDefault="00D774D0" w:rsidP="000F2A56">
            <w:pPr>
              <w:jc w:val="center"/>
              <w:rPr>
                <w:i/>
              </w:rPr>
            </w:pPr>
          </w:p>
        </w:tc>
        <w:tc>
          <w:tcPr>
            <w:tcW w:w="666" w:type="dxa"/>
          </w:tcPr>
          <w:p w:rsidR="00D774D0" w:rsidRPr="00DC77F5" w:rsidRDefault="00D774D0" w:rsidP="000F2A56">
            <w:pPr>
              <w:jc w:val="center"/>
              <w:rPr>
                <w:i/>
              </w:rPr>
            </w:pPr>
          </w:p>
        </w:tc>
        <w:tc>
          <w:tcPr>
            <w:tcW w:w="979" w:type="dxa"/>
          </w:tcPr>
          <w:p w:rsidR="00D774D0" w:rsidRPr="00DC77F5" w:rsidRDefault="00D774D0" w:rsidP="000F2A56">
            <w:pPr>
              <w:jc w:val="center"/>
              <w:rPr>
                <w:i/>
              </w:rPr>
            </w:pPr>
          </w:p>
        </w:tc>
        <w:tc>
          <w:tcPr>
            <w:tcW w:w="470" w:type="dxa"/>
          </w:tcPr>
          <w:p w:rsidR="00D774D0" w:rsidRPr="00DB50C0" w:rsidRDefault="00D774D0" w:rsidP="000F2A56">
            <w:pPr>
              <w:rPr>
                <w:i/>
              </w:rPr>
            </w:pPr>
          </w:p>
        </w:tc>
      </w:tr>
      <w:tr w:rsidR="00E05EDD" w:rsidRPr="00DC77F5" w:rsidTr="001166A7">
        <w:tc>
          <w:tcPr>
            <w:tcW w:w="888" w:type="dxa"/>
          </w:tcPr>
          <w:p w:rsidR="003C2174" w:rsidRDefault="003C2174" w:rsidP="000F2A56">
            <w:pPr>
              <w:jc w:val="both"/>
              <w:rPr>
                <w:i/>
              </w:rPr>
            </w:pPr>
          </w:p>
          <w:p w:rsidR="003C2174" w:rsidRPr="00DC77F5" w:rsidRDefault="003C2174" w:rsidP="000F2A56">
            <w:pPr>
              <w:jc w:val="both"/>
              <w:rPr>
                <w:i/>
              </w:rPr>
            </w:pPr>
            <w:r>
              <w:rPr>
                <w:i/>
              </w:rPr>
              <w:t>140603</w:t>
            </w:r>
          </w:p>
        </w:tc>
        <w:tc>
          <w:tcPr>
            <w:tcW w:w="2291" w:type="dxa"/>
          </w:tcPr>
          <w:p w:rsidR="003C2174" w:rsidRPr="00DC77F5" w:rsidRDefault="003C2174" w:rsidP="000F2A56">
            <w:pPr>
              <w:jc w:val="both"/>
              <w:rPr>
                <w:i/>
              </w:rPr>
            </w:pPr>
            <w:r>
              <w:rPr>
                <w:i/>
              </w:rPr>
              <w:t>Jiná rozpouštědla a směsi rozpouštědel</w:t>
            </w:r>
          </w:p>
        </w:tc>
        <w:tc>
          <w:tcPr>
            <w:tcW w:w="409" w:type="dxa"/>
          </w:tcPr>
          <w:p w:rsidR="003C2174" w:rsidRDefault="003C2174" w:rsidP="000F2A56">
            <w:pPr>
              <w:jc w:val="center"/>
              <w:rPr>
                <w:i/>
              </w:rPr>
            </w:pPr>
          </w:p>
          <w:p w:rsidR="003C2174" w:rsidRPr="00DC77F5" w:rsidRDefault="003C2174" w:rsidP="000F2A56">
            <w:pPr>
              <w:jc w:val="center"/>
              <w:rPr>
                <w:i/>
              </w:rPr>
            </w:pPr>
            <w:r>
              <w:rPr>
                <w:i/>
              </w:rPr>
              <w:t>N</w:t>
            </w:r>
          </w:p>
        </w:tc>
        <w:tc>
          <w:tcPr>
            <w:tcW w:w="559" w:type="dxa"/>
          </w:tcPr>
          <w:p w:rsidR="003C2174" w:rsidRDefault="003C2174" w:rsidP="000F2A56">
            <w:pPr>
              <w:jc w:val="center"/>
              <w:rPr>
                <w:i/>
              </w:rPr>
            </w:pPr>
          </w:p>
          <w:p w:rsidR="003C2174" w:rsidRPr="00DC77F5" w:rsidRDefault="003C2174" w:rsidP="000F2A56">
            <w:pPr>
              <w:jc w:val="center"/>
              <w:rPr>
                <w:i/>
              </w:rPr>
            </w:pPr>
            <w:r>
              <w:rPr>
                <w:i/>
              </w:rPr>
              <w:t>R2</w:t>
            </w:r>
          </w:p>
        </w:tc>
        <w:tc>
          <w:tcPr>
            <w:tcW w:w="1052" w:type="dxa"/>
          </w:tcPr>
          <w:p w:rsidR="003C2174" w:rsidRDefault="003C2174" w:rsidP="000F2A56">
            <w:pPr>
              <w:jc w:val="center"/>
              <w:rPr>
                <w:i/>
              </w:rPr>
            </w:pPr>
          </w:p>
          <w:p w:rsidR="009B097B" w:rsidRPr="00DC77F5" w:rsidRDefault="0063293B" w:rsidP="000F2A56">
            <w:pPr>
              <w:jc w:val="center"/>
              <w:rPr>
                <w:i/>
              </w:rPr>
            </w:pPr>
            <w:r>
              <w:rPr>
                <w:i/>
              </w:rPr>
              <w:t>0</w:t>
            </w:r>
          </w:p>
        </w:tc>
        <w:tc>
          <w:tcPr>
            <w:tcW w:w="625" w:type="dxa"/>
          </w:tcPr>
          <w:p w:rsidR="003C2174" w:rsidRPr="00DC77F5" w:rsidRDefault="003C2174" w:rsidP="000F2A56">
            <w:pPr>
              <w:jc w:val="center"/>
              <w:rPr>
                <w:i/>
              </w:rPr>
            </w:pPr>
          </w:p>
        </w:tc>
        <w:tc>
          <w:tcPr>
            <w:tcW w:w="1052" w:type="dxa"/>
          </w:tcPr>
          <w:p w:rsidR="003C2174" w:rsidRPr="00DC77F5" w:rsidRDefault="003C2174" w:rsidP="000F2A56">
            <w:pPr>
              <w:jc w:val="center"/>
              <w:rPr>
                <w:i/>
              </w:rPr>
            </w:pPr>
          </w:p>
        </w:tc>
        <w:tc>
          <w:tcPr>
            <w:tcW w:w="666" w:type="dxa"/>
          </w:tcPr>
          <w:p w:rsidR="003C2174" w:rsidRPr="00DC77F5" w:rsidRDefault="003C2174" w:rsidP="000F2A56">
            <w:pPr>
              <w:jc w:val="center"/>
              <w:rPr>
                <w:i/>
              </w:rPr>
            </w:pPr>
          </w:p>
        </w:tc>
        <w:tc>
          <w:tcPr>
            <w:tcW w:w="979" w:type="dxa"/>
          </w:tcPr>
          <w:p w:rsidR="003C2174" w:rsidRPr="00DC77F5" w:rsidRDefault="003C2174" w:rsidP="000F2A56">
            <w:pPr>
              <w:jc w:val="center"/>
              <w:rPr>
                <w:i/>
              </w:rPr>
            </w:pPr>
          </w:p>
        </w:tc>
        <w:tc>
          <w:tcPr>
            <w:tcW w:w="470" w:type="dxa"/>
          </w:tcPr>
          <w:p w:rsidR="003C2174" w:rsidRDefault="003C2174" w:rsidP="000F2A56">
            <w:r w:rsidRPr="00DB50C0">
              <w:rPr>
                <w:i/>
              </w:rPr>
              <w:t>X*</w:t>
            </w:r>
          </w:p>
        </w:tc>
      </w:tr>
      <w:tr w:rsidR="00E05EDD" w:rsidRPr="00DC77F5" w:rsidTr="001166A7">
        <w:tc>
          <w:tcPr>
            <w:tcW w:w="888" w:type="dxa"/>
          </w:tcPr>
          <w:p w:rsidR="003C2174" w:rsidRDefault="003C2174" w:rsidP="000F2A56">
            <w:pPr>
              <w:jc w:val="both"/>
              <w:rPr>
                <w:i/>
              </w:rPr>
            </w:pPr>
          </w:p>
          <w:p w:rsidR="003C2174" w:rsidRPr="00DC77F5" w:rsidRDefault="003C2174" w:rsidP="000F2A56">
            <w:pPr>
              <w:jc w:val="both"/>
              <w:rPr>
                <w:i/>
              </w:rPr>
            </w:pPr>
            <w:r>
              <w:rPr>
                <w:i/>
              </w:rPr>
              <w:t>150101</w:t>
            </w:r>
          </w:p>
        </w:tc>
        <w:tc>
          <w:tcPr>
            <w:tcW w:w="2291" w:type="dxa"/>
          </w:tcPr>
          <w:p w:rsidR="003C2174" w:rsidRPr="00DC77F5" w:rsidRDefault="003C2174" w:rsidP="000F2A56">
            <w:pPr>
              <w:jc w:val="both"/>
              <w:rPr>
                <w:i/>
              </w:rPr>
            </w:pPr>
            <w:r>
              <w:rPr>
                <w:i/>
              </w:rPr>
              <w:t>Papírové a lepenkové obaly</w:t>
            </w:r>
          </w:p>
        </w:tc>
        <w:tc>
          <w:tcPr>
            <w:tcW w:w="409" w:type="dxa"/>
          </w:tcPr>
          <w:p w:rsidR="003C2174" w:rsidRPr="00DC77F5" w:rsidRDefault="003C2174" w:rsidP="000F2A56">
            <w:pPr>
              <w:jc w:val="center"/>
              <w:rPr>
                <w:i/>
              </w:rPr>
            </w:pPr>
            <w:r>
              <w:rPr>
                <w:i/>
              </w:rPr>
              <w:t>O</w:t>
            </w:r>
          </w:p>
        </w:tc>
        <w:tc>
          <w:tcPr>
            <w:tcW w:w="559" w:type="dxa"/>
          </w:tcPr>
          <w:p w:rsidR="003C2174" w:rsidRPr="00DC77F5" w:rsidRDefault="003C2174" w:rsidP="000F2A56">
            <w:pPr>
              <w:jc w:val="center"/>
              <w:rPr>
                <w:i/>
              </w:rPr>
            </w:pPr>
            <w:r>
              <w:rPr>
                <w:i/>
              </w:rPr>
              <w:t>R12</w:t>
            </w:r>
          </w:p>
        </w:tc>
        <w:tc>
          <w:tcPr>
            <w:tcW w:w="1052" w:type="dxa"/>
          </w:tcPr>
          <w:p w:rsidR="003C2174" w:rsidRDefault="003C2174" w:rsidP="000F2A56">
            <w:pPr>
              <w:jc w:val="center"/>
              <w:rPr>
                <w:i/>
              </w:rPr>
            </w:pPr>
          </w:p>
          <w:p w:rsidR="003C2174" w:rsidRPr="00DC77F5" w:rsidRDefault="00CC0D99" w:rsidP="000F2A56">
            <w:pPr>
              <w:jc w:val="center"/>
              <w:rPr>
                <w:i/>
              </w:rPr>
            </w:pPr>
            <w:r>
              <w:rPr>
                <w:i/>
              </w:rPr>
              <w:t>167,61</w:t>
            </w:r>
          </w:p>
        </w:tc>
        <w:tc>
          <w:tcPr>
            <w:tcW w:w="625" w:type="dxa"/>
          </w:tcPr>
          <w:p w:rsidR="003C2174" w:rsidRPr="00DC77F5" w:rsidRDefault="003C2174" w:rsidP="000F2A56">
            <w:pPr>
              <w:jc w:val="center"/>
              <w:rPr>
                <w:i/>
              </w:rPr>
            </w:pPr>
          </w:p>
        </w:tc>
        <w:tc>
          <w:tcPr>
            <w:tcW w:w="1052" w:type="dxa"/>
          </w:tcPr>
          <w:p w:rsidR="003C2174" w:rsidRPr="00DC77F5" w:rsidRDefault="003C2174" w:rsidP="000F2A56">
            <w:pPr>
              <w:jc w:val="center"/>
              <w:rPr>
                <w:i/>
              </w:rPr>
            </w:pPr>
          </w:p>
        </w:tc>
        <w:tc>
          <w:tcPr>
            <w:tcW w:w="666" w:type="dxa"/>
          </w:tcPr>
          <w:p w:rsidR="003C2174" w:rsidRPr="00DC77F5" w:rsidRDefault="003C2174" w:rsidP="000F2A56">
            <w:pPr>
              <w:jc w:val="center"/>
              <w:rPr>
                <w:i/>
              </w:rPr>
            </w:pPr>
          </w:p>
        </w:tc>
        <w:tc>
          <w:tcPr>
            <w:tcW w:w="979" w:type="dxa"/>
          </w:tcPr>
          <w:p w:rsidR="003C2174" w:rsidRPr="00DC77F5" w:rsidRDefault="003C2174" w:rsidP="000F2A56">
            <w:pPr>
              <w:jc w:val="center"/>
              <w:rPr>
                <w:i/>
              </w:rPr>
            </w:pPr>
          </w:p>
        </w:tc>
        <w:tc>
          <w:tcPr>
            <w:tcW w:w="470" w:type="dxa"/>
          </w:tcPr>
          <w:p w:rsidR="003C2174" w:rsidRDefault="003C2174" w:rsidP="000F2A56">
            <w:r w:rsidRPr="00DB50C0">
              <w:rPr>
                <w:i/>
              </w:rPr>
              <w:t>X*</w:t>
            </w:r>
          </w:p>
        </w:tc>
      </w:tr>
      <w:tr w:rsidR="00E05EDD" w:rsidRPr="00DC77F5" w:rsidTr="001166A7">
        <w:tc>
          <w:tcPr>
            <w:tcW w:w="888" w:type="dxa"/>
          </w:tcPr>
          <w:p w:rsidR="003C2174" w:rsidRPr="00DC77F5" w:rsidRDefault="003C2174" w:rsidP="000F2A56">
            <w:pPr>
              <w:jc w:val="both"/>
              <w:rPr>
                <w:i/>
              </w:rPr>
            </w:pPr>
            <w:r>
              <w:rPr>
                <w:i/>
              </w:rPr>
              <w:t>150102</w:t>
            </w:r>
          </w:p>
        </w:tc>
        <w:tc>
          <w:tcPr>
            <w:tcW w:w="2291" w:type="dxa"/>
          </w:tcPr>
          <w:p w:rsidR="003C2174" w:rsidRPr="00DC77F5" w:rsidRDefault="003C2174" w:rsidP="000F2A56">
            <w:pPr>
              <w:jc w:val="both"/>
              <w:rPr>
                <w:i/>
              </w:rPr>
            </w:pPr>
            <w:r>
              <w:rPr>
                <w:i/>
              </w:rPr>
              <w:t>Plastové obaly</w:t>
            </w:r>
          </w:p>
        </w:tc>
        <w:tc>
          <w:tcPr>
            <w:tcW w:w="409" w:type="dxa"/>
          </w:tcPr>
          <w:p w:rsidR="003C2174" w:rsidRPr="00DC77F5" w:rsidRDefault="003C2174" w:rsidP="000F2A56">
            <w:pPr>
              <w:jc w:val="center"/>
              <w:rPr>
                <w:i/>
              </w:rPr>
            </w:pPr>
            <w:r>
              <w:rPr>
                <w:i/>
              </w:rPr>
              <w:t>O</w:t>
            </w:r>
          </w:p>
        </w:tc>
        <w:tc>
          <w:tcPr>
            <w:tcW w:w="559" w:type="dxa"/>
          </w:tcPr>
          <w:p w:rsidR="003C2174" w:rsidRPr="00DC77F5" w:rsidRDefault="003C2174" w:rsidP="000F2A56">
            <w:pPr>
              <w:jc w:val="center"/>
              <w:rPr>
                <w:i/>
              </w:rPr>
            </w:pPr>
            <w:r>
              <w:rPr>
                <w:i/>
              </w:rPr>
              <w:t>R12</w:t>
            </w:r>
          </w:p>
        </w:tc>
        <w:tc>
          <w:tcPr>
            <w:tcW w:w="1052" w:type="dxa"/>
          </w:tcPr>
          <w:p w:rsidR="003C2174" w:rsidRPr="00DC77F5" w:rsidRDefault="00CC0D99" w:rsidP="00CC0D99">
            <w:pPr>
              <w:rPr>
                <w:i/>
              </w:rPr>
            </w:pPr>
            <w:r>
              <w:rPr>
                <w:i/>
              </w:rPr>
              <w:t xml:space="preserve">   0,192</w:t>
            </w:r>
          </w:p>
        </w:tc>
        <w:tc>
          <w:tcPr>
            <w:tcW w:w="625" w:type="dxa"/>
          </w:tcPr>
          <w:p w:rsidR="003C2174" w:rsidRPr="00DC77F5" w:rsidRDefault="003C2174" w:rsidP="000F2A56">
            <w:pPr>
              <w:jc w:val="center"/>
              <w:rPr>
                <w:i/>
              </w:rPr>
            </w:pPr>
          </w:p>
        </w:tc>
        <w:tc>
          <w:tcPr>
            <w:tcW w:w="1052" w:type="dxa"/>
          </w:tcPr>
          <w:p w:rsidR="003C2174" w:rsidRPr="00DC77F5" w:rsidRDefault="003C2174" w:rsidP="000F2A56">
            <w:pPr>
              <w:jc w:val="center"/>
              <w:rPr>
                <w:i/>
              </w:rPr>
            </w:pPr>
          </w:p>
        </w:tc>
        <w:tc>
          <w:tcPr>
            <w:tcW w:w="666" w:type="dxa"/>
          </w:tcPr>
          <w:p w:rsidR="003C2174" w:rsidRPr="00DC77F5" w:rsidRDefault="003C2174" w:rsidP="000F2A56">
            <w:pPr>
              <w:jc w:val="center"/>
              <w:rPr>
                <w:i/>
              </w:rPr>
            </w:pPr>
          </w:p>
        </w:tc>
        <w:tc>
          <w:tcPr>
            <w:tcW w:w="979" w:type="dxa"/>
          </w:tcPr>
          <w:p w:rsidR="003C2174" w:rsidRPr="00DC77F5" w:rsidRDefault="003C2174" w:rsidP="000F2A56">
            <w:pPr>
              <w:jc w:val="center"/>
              <w:rPr>
                <w:i/>
              </w:rPr>
            </w:pPr>
          </w:p>
        </w:tc>
        <w:tc>
          <w:tcPr>
            <w:tcW w:w="470" w:type="dxa"/>
          </w:tcPr>
          <w:p w:rsidR="003C2174" w:rsidRDefault="003C2174" w:rsidP="000F2A56">
            <w:r w:rsidRPr="00DB50C0">
              <w:rPr>
                <w:i/>
              </w:rPr>
              <w:t>X*</w:t>
            </w:r>
          </w:p>
        </w:tc>
      </w:tr>
      <w:tr w:rsidR="00E05EDD" w:rsidRPr="00DC77F5" w:rsidTr="001166A7">
        <w:tc>
          <w:tcPr>
            <w:tcW w:w="888" w:type="dxa"/>
          </w:tcPr>
          <w:p w:rsidR="003C2174" w:rsidRPr="00DC77F5" w:rsidRDefault="003C2174" w:rsidP="000F2A56">
            <w:pPr>
              <w:jc w:val="both"/>
              <w:rPr>
                <w:i/>
              </w:rPr>
            </w:pPr>
            <w:r>
              <w:rPr>
                <w:i/>
              </w:rPr>
              <w:t>150105</w:t>
            </w:r>
          </w:p>
        </w:tc>
        <w:tc>
          <w:tcPr>
            <w:tcW w:w="2291" w:type="dxa"/>
          </w:tcPr>
          <w:p w:rsidR="003C2174" w:rsidRPr="00DC77F5" w:rsidRDefault="003C2174" w:rsidP="000F2A56">
            <w:pPr>
              <w:jc w:val="both"/>
              <w:rPr>
                <w:i/>
              </w:rPr>
            </w:pPr>
            <w:r>
              <w:rPr>
                <w:i/>
              </w:rPr>
              <w:t>Kompozitní obaly</w:t>
            </w:r>
          </w:p>
        </w:tc>
        <w:tc>
          <w:tcPr>
            <w:tcW w:w="409" w:type="dxa"/>
          </w:tcPr>
          <w:p w:rsidR="003C2174" w:rsidRPr="00DC77F5" w:rsidRDefault="003C2174" w:rsidP="000F2A56">
            <w:pPr>
              <w:jc w:val="center"/>
              <w:rPr>
                <w:i/>
              </w:rPr>
            </w:pPr>
            <w:r>
              <w:rPr>
                <w:i/>
              </w:rPr>
              <w:t>O</w:t>
            </w:r>
          </w:p>
        </w:tc>
        <w:tc>
          <w:tcPr>
            <w:tcW w:w="559" w:type="dxa"/>
          </w:tcPr>
          <w:p w:rsidR="003C2174" w:rsidRPr="00DC77F5" w:rsidRDefault="003C2174" w:rsidP="000F2A56">
            <w:pPr>
              <w:jc w:val="center"/>
              <w:rPr>
                <w:i/>
              </w:rPr>
            </w:pPr>
            <w:r>
              <w:rPr>
                <w:i/>
              </w:rPr>
              <w:t>R12</w:t>
            </w:r>
          </w:p>
        </w:tc>
        <w:tc>
          <w:tcPr>
            <w:tcW w:w="1052" w:type="dxa"/>
          </w:tcPr>
          <w:p w:rsidR="003C2174" w:rsidRPr="00DC77F5" w:rsidRDefault="00D774D0" w:rsidP="000F2A56">
            <w:pPr>
              <w:jc w:val="center"/>
              <w:rPr>
                <w:i/>
              </w:rPr>
            </w:pPr>
            <w:r>
              <w:rPr>
                <w:i/>
              </w:rPr>
              <w:t>0,</w:t>
            </w:r>
            <w:r w:rsidR="00CC0D99">
              <w:rPr>
                <w:i/>
              </w:rPr>
              <w:t>987</w:t>
            </w:r>
          </w:p>
        </w:tc>
        <w:tc>
          <w:tcPr>
            <w:tcW w:w="625" w:type="dxa"/>
          </w:tcPr>
          <w:p w:rsidR="003C2174" w:rsidRPr="00DC77F5" w:rsidRDefault="003C2174" w:rsidP="000F2A56">
            <w:pPr>
              <w:jc w:val="center"/>
              <w:rPr>
                <w:i/>
              </w:rPr>
            </w:pPr>
          </w:p>
        </w:tc>
        <w:tc>
          <w:tcPr>
            <w:tcW w:w="1052" w:type="dxa"/>
          </w:tcPr>
          <w:p w:rsidR="003C2174" w:rsidRPr="00DC77F5" w:rsidRDefault="003C2174" w:rsidP="000F2A56">
            <w:pPr>
              <w:jc w:val="center"/>
              <w:rPr>
                <w:i/>
              </w:rPr>
            </w:pPr>
          </w:p>
        </w:tc>
        <w:tc>
          <w:tcPr>
            <w:tcW w:w="666" w:type="dxa"/>
          </w:tcPr>
          <w:p w:rsidR="003C2174" w:rsidRPr="00DC77F5" w:rsidRDefault="003C2174" w:rsidP="000F2A56">
            <w:pPr>
              <w:jc w:val="center"/>
              <w:rPr>
                <w:i/>
              </w:rPr>
            </w:pPr>
          </w:p>
        </w:tc>
        <w:tc>
          <w:tcPr>
            <w:tcW w:w="979" w:type="dxa"/>
          </w:tcPr>
          <w:p w:rsidR="003C2174" w:rsidRPr="00DC77F5" w:rsidRDefault="003C2174" w:rsidP="000F2A56">
            <w:pPr>
              <w:jc w:val="center"/>
              <w:rPr>
                <w:i/>
              </w:rPr>
            </w:pPr>
          </w:p>
        </w:tc>
        <w:tc>
          <w:tcPr>
            <w:tcW w:w="470" w:type="dxa"/>
          </w:tcPr>
          <w:p w:rsidR="003C2174" w:rsidRDefault="003C2174" w:rsidP="000F2A56">
            <w:r w:rsidRPr="00DB50C0">
              <w:rPr>
                <w:i/>
              </w:rPr>
              <w:t>X*</w:t>
            </w:r>
          </w:p>
        </w:tc>
      </w:tr>
      <w:tr w:rsidR="00E05EDD" w:rsidRPr="00DC77F5" w:rsidTr="001166A7">
        <w:tc>
          <w:tcPr>
            <w:tcW w:w="888" w:type="dxa"/>
          </w:tcPr>
          <w:p w:rsidR="003C2174" w:rsidRPr="00DC77F5" w:rsidRDefault="003C2174" w:rsidP="000F2A56">
            <w:pPr>
              <w:jc w:val="both"/>
              <w:rPr>
                <w:i/>
              </w:rPr>
            </w:pPr>
            <w:r>
              <w:rPr>
                <w:i/>
              </w:rPr>
              <w:t>150106</w:t>
            </w:r>
          </w:p>
        </w:tc>
        <w:tc>
          <w:tcPr>
            <w:tcW w:w="2291" w:type="dxa"/>
          </w:tcPr>
          <w:p w:rsidR="003C2174" w:rsidRPr="00DC77F5" w:rsidRDefault="003C2174" w:rsidP="000F2A56">
            <w:pPr>
              <w:jc w:val="both"/>
              <w:rPr>
                <w:i/>
              </w:rPr>
            </w:pPr>
            <w:r>
              <w:rPr>
                <w:i/>
              </w:rPr>
              <w:t>Směsné obaly</w:t>
            </w:r>
          </w:p>
        </w:tc>
        <w:tc>
          <w:tcPr>
            <w:tcW w:w="409" w:type="dxa"/>
          </w:tcPr>
          <w:p w:rsidR="003C2174" w:rsidRPr="00DC77F5" w:rsidRDefault="003C2174" w:rsidP="000F2A56">
            <w:pPr>
              <w:jc w:val="center"/>
              <w:rPr>
                <w:i/>
              </w:rPr>
            </w:pPr>
            <w:r>
              <w:rPr>
                <w:i/>
              </w:rPr>
              <w:t>O</w:t>
            </w:r>
          </w:p>
        </w:tc>
        <w:tc>
          <w:tcPr>
            <w:tcW w:w="559" w:type="dxa"/>
          </w:tcPr>
          <w:p w:rsidR="003C2174" w:rsidRPr="00DC77F5" w:rsidRDefault="003C2174" w:rsidP="000F2A56">
            <w:pPr>
              <w:jc w:val="center"/>
              <w:rPr>
                <w:i/>
              </w:rPr>
            </w:pPr>
            <w:r>
              <w:rPr>
                <w:i/>
              </w:rPr>
              <w:t>R12</w:t>
            </w:r>
          </w:p>
        </w:tc>
        <w:tc>
          <w:tcPr>
            <w:tcW w:w="1052" w:type="dxa"/>
          </w:tcPr>
          <w:p w:rsidR="003C2174" w:rsidRPr="00DC77F5" w:rsidRDefault="003C2174" w:rsidP="000F2A56">
            <w:pPr>
              <w:rPr>
                <w:i/>
              </w:rPr>
            </w:pPr>
          </w:p>
        </w:tc>
        <w:tc>
          <w:tcPr>
            <w:tcW w:w="625" w:type="dxa"/>
          </w:tcPr>
          <w:p w:rsidR="003C2174" w:rsidRPr="00DC77F5" w:rsidRDefault="003C2174" w:rsidP="000F2A56">
            <w:pPr>
              <w:jc w:val="center"/>
              <w:rPr>
                <w:i/>
              </w:rPr>
            </w:pPr>
          </w:p>
        </w:tc>
        <w:tc>
          <w:tcPr>
            <w:tcW w:w="1052" w:type="dxa"/>
          </w:tcPr>
          <w:p w:rsidR="003C2174" w:rsidRPr="00DC77F5" w:rsidRDefault="003C2174" w:rsidP="000F2A56">
            <w:pPr>
              <w:jc w:val="center"/>
              <w:rPr>
                <w:i/>
              </w:rPr>
            </w:pPr>
          </w:p>
        </w:tc>
        <w:tc>
          <w:tcPr>
            <w:tcW w:w="666" w:type="dxa"/>
          </w:tcPr>
          <w:p w:rsidR="003C2174" w:rsidRPr="00DC77F5" w:rsidRDefault="003C2174" w:rsidP="000F2A56">
            <w:pPr>
              <w:jc w:val="center"/>
              <w:rPr>
                <w:i/>
              </w:rPr>
            </w:pPr>
          </w:p>
        </w:tc>
        <w:tc>
          <w:tcPr>
            <w:tcW w:w="979" w:type="dxa"/>
          </w:tcPr>
          <w:p w:rsidR="003C2174" w:rsidRPr="00DC77F5" w:rsidRDefault="003C2174" w:rsidP="000F2A56">
            <w:pPr>
              <w:jc w:val="center"/>
              <w:rPr>
                <w:i/>
              </w:rPr>
            </w:pPr>
          </w:p>
        </w:tc>
        <w:tc>
          <w:tcPr>
            <w:tcW w:w="470" w:type="dxa"/>
          </w:tcPr>
          <w:p w:rsidR="003C2174" w:rsidRDefault="003C2174" w:rsidP="000F2A56">
            <w:r w:rsidRPr="00DB50C0">
              <w:rPr>
                <w:i/>
              </w:rPr>
              <w:t>X*</w:t>
            </w:r>
          </w:p>
        </w:tc>
      </w:tr>
      <w:tr w:rsidR="00E05EDD" w:rsidRPr="00DC77F5" w:rsidTr="001166A7">
        <w:tc>
          <w:tcPr>
            <w:tcW w:w="888" w:type="dxa"/>
          </w:tcPr>
          <w:p w:rsidR="003C2174" w:rsidRPr="00DC77F5" w:rsidRDefault="003C2174" w:rsidP="000F2A56">
            <w:pPr>
              <w:jc w:val="both"/>
              <w:rPr>
                <w:i/>
              </w:rPr>
            </w:pPr>
            <w:r>
              <w:rPr>
                <w:i/>
              </w:rPr>
              <w:t>150107</w:t>
            </w:r>
          </w:p>
        </w:tc>
        <w:tc>
          <w:tcPr>
            <w:tcW w:w="2291" w:type="dxa"/>
          </w:tcPr>
          <w:p w:rsidR="003C2174" w:rsidRPr="00DC77F5" w:rsidRDefault="003C2174" w:rsidP="000F2A56">
            <w:pPr>
              <w:jc w:val="both"/>
              <w:rPr>
                <w:i/>
              </w:rPr>
            </w:pPr>
            <w:r>
              <w:rPr>
                <w:i/>
              </w:rPr>
              <w:t>Skleněné obaly</w:t>
            </w:r>
          </w:p>
        </w:tc>
        <w:tc>
          <w:tcPr>
            <w:tcW w:w="409" w:type="dxa"/>
          </w:tcPr>
          <w:p w:rsidR="003C2174" w:rsidRPr="00DC77F5" w:rsidRDefault="003C2174" w:rsidP="000F2A56">
            <w:pPr>
              <w:jc w:val="center"/>
              <w:rPr>
                <w:i/>
              </w:rPr>
            </w:pPr>
            <w:r>
              <w:rPr>
                <w:i/>
              </w:rPr>
              <w:t>O</w:t>
            </w:r>
          </w:p>
        </w:tc>
        <w:tc>
          <w:tcPr>
            <w:tcW w:w="559" w:type="dxa"/>
          </w:tcPr>
          <w:p w:rsidR="003C2174" w:rsidRPr="00DC77F5" w:rsidRDefault="003C2174" w:rsidP="000F2A56">
            <w:pPr>
              <w:jc w:val="center"/>
              <w:rPr>
                <w:i/>
              </w:rPr>
            </w:pPr>
            <w:r>
              <w:rPr>
                <w:i/>
              </w:rPr>
              <w:t>R12</w:t>
            </w:r>
          </w:p>
        </w:tc>
        <w:tc>
          <w:tcPr>
            <w:tcW w:w="1052" w:type="dxa"/>
          </w:tcPr>
          <w:p w:rsidR="003C2174" w:rsidRPr="00DC77F5" w:rsidRDefault="003C2174" w:rsidP="0063293B">
            <w:pPr>
              <w:rPr>
                <w:i/>
              </w:rPr>
            </w:pPr>
          </w:p>
        </w:tc>
        <w:tc>
          <w:tcPr>
            <w:tcW w:w="625" w:type="dxa"/>
          </w:tcPr>
          <w:p w:rsidR="003C2174" w:rsidRPr="00DC77F5" w:rsidRDefault="003C2174" w:rsidP="000F2A56">
            <w:pPr>
              <w:jc w:val="center"/>
              <w:rPr>
                <w:i/>
              </w:rPr>
            </w:pPr>
          </w:p>
        </w:tc>
        <w:tc>
          <w:tcPr>
            <w:tcW w:w="1052" w:type="dxa"/>
          </w:tcPr>
          <w:p w:rsidR="003C2174" w:rsidRPr="00DC77F5" w:rsidRDefault="003C2174" w:rsidP="000F2A56">
            <w:pPr>
              <w:jc w:val="center"/>
              <w:rPr>
                <w:i/>
              </w:rPr>
            </w:pPr>
          </w:p>
        </w:tc>
        <w:tc>
          <w:tcPr>
            <w:tcW w:w="666" w:type="dxa"/>
          </w:tcPr>
          <w:p w:rsidR="003C2174" w:rsidRPr="00DC77F5" w:rsidRDefault="003C2174" w:rsidP="000F2A56">
            <w:pPr>
              <w:jc w:val="center"/>
              <w:rPr>
                <w:i/>
              </w:rPr>
            </w:pPr>
          </w:p>
        </w:tc>
        <w:tc>
          <w:tcPr>
            <w:tcW w:w="979" w:type="dxa"/>
          </w:tcPr>
          <w:p w:rsidR="003C2174" w:rsidRPr="00DC77F5" w:rsidRDefault="003C2174" w:rsidP="000F2A56">
            <w:pPr>
              <w:jc w:val="center"/>
              <w:rPr>
                <w:i/>
              </w:rPr>
            </w:pPr>
          </w:p>
        </w:tc>
        <w:tc>
          <w:tcPr>
            <w:tcW w:w="470" w:type="dxa"/>
          </w:tcPr>
          <w:p w:rsidR="003C2174" w:rsidRDefault="003C2174" w:rsidP="000F2A56">
            <w:r w:rsidRPr="00DB50C0">
              <w:rPr>
                <w:i/>
              </w:rPr>
              <w:t>X*</w:t>
            </w:r>
          </w:p>
        </w:tc>
      </w:tr>
      <w:tr w:rsidR="00E05EDD" w:rsidRPr="00DC77F5" w:rsidTr="001166A7">
        <w:tc>
          <w:tcPr>
            <w:tcW w:w="888" w:type="dxa"/>
          </w:tcPr>
          <w:p w:rsidR="003C2174" w:rsidRDefault="003C2174" w:rsidP="000F2A56">
            <w:pPr>
              <w:jc w:val="both"/>
              <w:rPr>
                <w:i/>
              </w:rPr>
            </w:pPr>
          </w:p>
          <w:p w:rsidR="003C2174" w:rsidRPr="00DC77F5" w:rsidRDefault="003C2174" w:rsidP="000F2A56">
            <w:pPr>
              <w:jc w:val="both"/>
              <w:rPr>
                <w:i/>
              </w:rPr>
            </w:pPr>
            <w:r>
              <w:rPr>
                <w:i/>
              </w:rPr>
              <w:t>150110</w:t>
            </w:r>
          </w:p>
        </w:tc>
        <w:tc>
          <w:tcPr>
            <w:tcW w:w="2291" w:type="dxa"/>
          </w:tcPr>
          <w:p w:rsidR="003C2174" w:rsidRPr="00DC77F5" w:rsidRDefault="003C2174" w:rsidP="000F2A56">
            <w:pPr>
              <w:jc w:val="both"/>
              <w:rPr>
                <w:i/>
              </w:rPr>
            </w:pPr>
            <w:r>
              <w:rPr>
                <w:i/>
              </w:rPr>
              <w:t xml:space="preserve">Obaly obsahující zbytky nebezpečných látek </w:t>
            </w:r>
          </w:p>
        </w:tc>
        <w:tc>
          <w:tcPr>
            <w:tcW w:w="409" w:type="dxa"/>
          </w:tcPr>
          <w:p w:rsidR="003C2174" w:rsidRDefault="003C2174" w:rsidP="000F2A56">
            <w:pPr>
              <w:jc w:val="center"/>
              <w:rPr>
                <w:i/>
              </w:rPr>
            </w:pPr>
          </w:p>
          <w:p w:rsidR="003C2174" w:rsidRPr="00DC77F5" w:rsidRDefault="003C2174" w:rsidP="000F2A56">
            <w:pPr>
              <w:jc w:val="center"/>
              <w:rPr>
                <w:i/>
              </w:rPr>
            </w:pPr>
            <w:r>
              <w:rPr>
                <w:i/>
              </w:rPr>
              <w:t>N</w:t>
            </w:r>
          </w:p>
        </w:tc>
        <w:tc>
          <w:tcPr>
            <w:tcW w:w="559" w:type="dxa"/>
          </w:tcPr>
          <w:p w:rsidR="003C2174" w:rsidRDefault="003C2174" w:rsidP="000F2A56">
            <w:pPr>
              <w:jc w:val="center"/>
              <w:rPr>
                <w:i/>
              </w:rPr>
            </w:pPr>
          </w:p>
          <w:p w:rsidR="003C2174" w:rsidRPr="00DC77F5" w:rsidRDefault="003C2174" w:rsidP="000F2A56">
            <w:pPr>
              <w:jc w:val="center"/>
              <w:rPr>
                <w:i/>
              </w:rPr>
            </w:pPr>
          </w:p>
        </w:tc>
        <w:tc>
          <w:tcPr>
            <w:tcW w:w="1052" w:type="dxa"/>
          </w:tcPr>
          <w:p w:rsidR="003C2174" w:rsidRDefault="003C2174" w:rsidP="000F2A56">
            <w:pPr>
              <w:jc w:val="center"/>
              <w:rPr>
                <w:i/>
              </w:rPr>
            </w:pPr>
          </w:p>
          <w:p w:rsidR="003C2174" w:rsidRPr="00DC77F5" w:rsidRDefault="003C2174" w:rsidP="000F2A56">
            <w:pPr>
              <w:jc w:val="center"/>
              <w:rPr>
                <w:i/>
              </w:rPr>
            </w:pPr>
          </w:p>
        </w:tc>
        <w:tc>
          <w:tcPr>
            <w:tcW w:w="625" w:type="dxa"/>
          </w:tcPr>
          <w:p w:rsidR="003C2174" w:rsidRDefault="003C2174" w:rsidP="000F2A56">
            <w:pPr>
              <w:jc w:val="center"/>
              <w:rPr>
                <w:i/>
              </w:rPr>
            </w:pPr>
          </w:p>
          <w:p w:rsidR="003C2174" w:rsidRPr="00DC77F5" w:rsidRDefault="003C2174" w:rsidP="000F2A56">
            <w:pPr>
              <w:jc w:val="center"/>
              <w:rPr>
                <w:i/>
              </w:rPr>
            </w:pPr>
            <w:r>
              <w:rPr>
                <w:i/>
              </w:rPr>
              <w:t>D10</w:t>
            </w:r>
          </w:p>
        </w:tc>
        <w:tc>
          <w:tcPr>
            <w:tcW w:w="1052" w:type="dxa"/>
          </w:tcPr>
          <w:p w:rsidR="003C2174" w:rsidRDefault="003C2174" w:rsidP="000F2A56">
            <w:pPr>
              <w:jc w:val="center"/>
              <w:rPr>
                <w:i/>
              </w:rPr>
            </w:pPr>
          </w:p>
          <w:p w:rsidR="003C2174" w:rsidRPr="00DC77F5" w:rsidRDefault="00D774D0" w:rsidP="000F2A56">
            <w:pPr>
              <w:rPr>
                <w:i/>
              </w:rPr>
            </w:pPr>
            <w:r>
              <w:rPr>
                <w:i/>
              </w:rPr>
              <w:t xml:space="preserve">   2,446</w:t>
            </w:r>
          </w:p>
        </w:tc>
        <w:tc>
          <w:tcPr>
            <w:tcW w:w="666" w:type="dxa"/>
          </w:tcPr>
          <w:p w:rsidR="003C2174" w:rsidRPr="00DC77F5" w:rsidRDefault="003C2174" w:rsidP="000F2A56">
            <w:pPr>
              <w:jc w:val="center"/>
              <w:rPr>
                <w:i/>
              </w:rPr>
            </w:pPr>
          </w:p>
        </w:tc>
        <w:tc>
          <w:tcPr>
            <w:tcW w:w="979" w:type="dxa"/>
          </w:tcPr>
          <w:p w:rsidR="003C2174" w:rsidRPr="00DC77F5" w:rsidRDefault="003C2174" w:rsidP="000F2A56">
            <w:pPr>
              <w:jc w:val="center"/>
              <w:rPr>
                <w:i/>
              </w:rPr>
            </w:pPr>
          </w:p>
        </w:tc>
        <w:tc>
          <w:tcPr>
            <w:tcW w:w="470" w:type="dxa"/>
          </w:tcPr>
          <w:p w:rsidR="003C2174" w:rsidRDefault="003C2174" w:rsidP="000F2A56">
            <w:r w:rsidRPr="00DB50C0">
              <w:rPr>
                <w:i/>
              </w:rPr>
              <w:t>X*</w:t>
            </w:r>
          </w:p>
        </w:tc>
      </w:tr>
      <w:tr w:rsidR="00D774D0" w:rsidRPr="00DC77F5" w:rsidTr="001166A7">
        <w:tc>
          <w:tcPr>
            <w:tcW w:w="888" w:type="dxa"/>
          </w:tcPr>
          <w:p w:rsidR="00D774D0" w:rsidRDefault="00D774D0" w:rsidP="000F2A56">
            <w:pPr>
              <w:jc w:val="both"/>
              <w:rPr>
                <w:i/>
              </w:rPr>
            </w:pPr>
            <w:r>
              <w:rPr>
                <w:i/>
              </w:rPr>
              <w:t>150202</w:t>
            </w:r>
          </w:p>
        </w:tc>
        <w:tc>
          <w:tcPr>
            <w:tcW w:w="2291" w:type="dxa"/>
          </w:tcPr>
          <w:p w:rsidR="00D774D0" w:rsidRDefault="00D774D0" w:rsidP="000F2A56">
            <w:pPr>
              <w:jc w:val="both"/>
              <w:rPr>
                <w:i/>
              </w:rPr>
            </w:pPr>
            <w:r>
              <w:rPr>
                <w:i/>
              </w:rPr>
              <w:t xml:space="preserve">Sorbent, </w:t>
            </w:r>
            <w:proofErr w:type="spellStart"/>
            <w:r>
              <w:rPr>
                <w:i/>
              </w:rPr>
              <w:t>zneč</w:t>
            </w:r>
            <w:proofErr w:type="spellEnd"/>
            <w:r>
              <w:rPr>
                <w:i/>
              </w:rPr>
              <w:t>. tkanina</w:t>
            </w:r>
          </w:p>
        </w:tc>
        <w:tc>
          <w:tcPr>
            <w:tcW w:w="409" w:type="dxa"/>
          </w:tcPr>
          <w:p w:rsidR="00D774D0" w:rsidRDefault="00D774D0" w:rsidP="000F2A56">
            <w:pPr>
              <w:jc w:val="center"/>
              <w:rPr>
                <w:i/>
              </w:rPr>
            </w:pPr>
            <w:r>
              <w:rPr>
                <w:i/>
              </w:rPr>
              <w:t>N</w:t>
            </w:r>
          </w:p>
        </w:tc>
        <w:tc>
          <w:tcPr>
            <w:tcW w:w="559" w:type="dxa"/>
          </w:tcPr>
          <w:p w:rsidR="00D774D0" w:rsidRDefault="00D774D0" w:rsidP="000F2A56">
            <w:pPr>
              <w:jc w:val="center"/>
              <w:rPr>
                <w:i/>
              </w:rPr>
            </w:pPr>
            <w:r>
              <w:rPr>
                <w:i/>
              </w:rPr>
              <w:t>R9</w:t>
            </w:r>
          </w:p>
        </w:tc>
        <w:tc>
          <w:tcPr>
            <w:tcW w:w="1052" w:type="dxa"/>
          </w:tcPr>
          <w:p w:rsidR="00D774D0" w:rsidRDefault="00D774D0" w:rsidP="0063293B">
            <w:pPr>
              <w:jc w:val="center"/>
              <w:rPr>
                <w:i/>
              </w:rPr>
            </w:pPr>
            <w:r>
              <w:rPr>
                <w:i/>
              </w:rPr>
              <w:t>0,007</w:t>
            </w:r>
          </w:p>
        </w:tc>
        <w:tc>
          <w:tcPr>
            <w:tcW w:w="625" w:type="dxa"/>
          </w:tcPr>
          <w:p w:rsidR="00D774D0" w:rsidRPr="00DC77F5" w:rsidRDefault="00D774D0" w:rsidP="000F2A56">
            <w:pPr>
              <w:jc w:val="center"/>
              <w:rPr>
                <w:i/>
              </w:rPr>
            </w:pPr>
          </w:p>
        </w:tc>
        <w:tc>
          <w:tcPr>
            <w:tcW w:w="1052" w:type="dxa"/>
          </w:tcPr>
          <w:p w:rsidR="00D774D0" w:rsidRPr="00DC77F5" w:rsidRDefault="00D774D0" w:rsidP="000F2A56">
            <w:pPr>
              <w:jc w:val="center"/>
              <w:rPr>
                <w:i/>
              </w:rPr>
            </w:pPr>
          </w:p>
        </w:tc>
        <w:tc>
          <w:tcPr>
            <w:tcW w:w="666" w:type="dxa"/>
          </w:tcPr>
          <w:p w:rsidR="00D774D0" w:rsidRPr="00DC77F5" w:rsidRDefault="00D774D0" w:rsidP="000F2A56">
            <w:pPr>
              <w:jc w:val="center"/>
              <w:rPr>
                <w:i/>
              </w:rPr>
            </w:pPr>
          </w:p>
        </w:tc>
        <w:tc>
          <w:tcPr>
            <w:tcW w:w="979" w:type="dxa"/>
          </w:tcPr>
          <w:p w:rsidR="00D774D0" w:rsidRPr="00DC77F5" w:rsidRDefault="00D774D0" w:rsidP="000F2A56">
            <w:pPr>
              <w:jc w:val="center"/>
              <w:rPr>
                <w:i/>
              </w:rPr>
            </w:pPr>
          </w:p>
        </w:tc>
        <w:tc>
          <w:tcPr>
            <w:tcW w:w="470" w:type="dxa"/>
          </w:tcPr>
          <w:p w:rsidR="00D774D0" w:rsidRPr="00DB50C0" w:rsidRDefault="00D774D0" w:rsidP="000F2A56">
            <w:pPr>
              <w:rPr>
                <w:i/>
              </w:rPr>
            </w:pPr>
          </w:p>
        </w:tc>
      </w:tr>
      <w:tr w:rsidR="00E05EDD" w:rsidRPr="00DC77F5" w:rsidTr="001166A7">
        <w:tc>
          <w:tcPr>
            <w:tcW w:w="888" w:type="dxa"/>
          </w:tcPr>
          <w:p w:rsidR="003C2174" w:rsidRPr="00DC77F5" w:rsidRDefault="003C2174" w:rsidP="000F2A56">
            <w:pPr>
              <w:jc w:val="both"/>
              <w:rPr>
                <w:i/>
              </w:rPr>
            </w:pPr>
            <w:r>
              <w:rPr>
                <w:i/>
              </w:rPr>
              <w:t>160103</w:t>
            </w:r>
          </w:p>
        </w:tc>
        <w:tc>
          <w:tcPr>
            <w:tcW w:w="2291" w:type="dxa"/>
          </w:tcPr>
          <w:p w:rsidR="003C2174" w:rsidRPr="00DC77F5" w:rsidRDefault="003C2174" w:rsidP="000F2A56">
            <w:pPr>
              <w:jc w:val="both"/>
              <w:rPr>
                <w:i/>
              </w:rPr>
            </w:pPr>
            <w:r>
              <w:rPr>
                <w:i/>
              </w:rPr>
              <w:t>Pneumatiky</w:t>
            </w:r>
          </w:p>
        </w:tc>
        <w:tc>
          <w:tcPr>
            <w:tcW w:w="409" w:type="dxa"/>
          </w:tcPr>
          <w:p w:rsidR="003C2174" w:rsidRPr="00DC77F5" w:rsidRDefault="003C2174" w:rsidP="000F2A56">
            <w:pPr>
              <w:jc w:val="center"/>
              <w:rPr>
                <w:i/>
              </w:rPr>
            </w:pPr>
            <w:r>
              <w:rPr>
                <w:i/>
              </w:rPr>
              <w:t>O</w:t>
            </w:r>
          </w:p>
        </w:tc>
        <w:tc>
          <w:tcPr>
            <w:tcW w:w="559" w:type="dxa"/>
          </w:tcPr>
          <w:p w:rsidR="003C2174" w:rsidRPr="00DC77F5" w:rsidRDefault="003C2174" w:rsidP="000F2A56">
            <w:pPr>
              <w:jc w:val="center"/>
              <w:rPr>
                <w:i/>
              </w:rPr>
            </w:pPr>
            <w:r>
              <w:rPr>
                <w:i/>
              </w:rPr>
              <w:t>R12</w:t>
            </w:r>
          </w:p>
        </w:tc>
        <w:tc>
          <w:tcPr>
            <w:tcW w:w="1052" w:type="dxa"/>
          </w:tcPr>
          <w:p w:rsidR="0063293B" w:rsidRPr="00DC77F5" w:rsidRDefault="00D774D0" w:rsidP="0063293B">
            <w:pPr>
              <w:jc w:val="center"/>
              <w:rPr>
                <w:i/>
              </w:rPr>
            </w:pPr>
            <w:r>
              <w:rPr>
                <w:i/>
              </w:rPr>
              <w:t>0,31</w:t>
            </w:r>
          </w:p>
        </w:tc>
        <w:tc>
          <w:tcPr>
            <w:tcW w:w="625" w:type="dxa"/>
          </w:tcPr>
          <w:p w:rsidR="003C2174" w:rsidRPr="00DC77F5" w:rsidRDefault="003C2174" w:rsidP="000F2A56">
            <w:pPr>
              <w:jc w:val="center"/>
              <w:rPr>
                <w:i/>
              </w:rPr>
            </w:pPr>
          </w:p>
        </w:tc>
        <w:tc>
          <w:tcPr>
            <w:tcW w:w="1052" w:type="dxa"/>
          </w:tcPr>
          <w:p w:rsidR="003C2174" w:rsidRPr="00DC77F5" w:rsidRDefault="003C2174" w:rsidP="000F2A56">
            <w:pPr>
              <w:jc w:val="center"/>
              <w:rPr>
                <w:i/>
              </w:rPr>
            </w:pPr>
          </w:p>
        </w:tc>
        <w:tc>
          <w:tcPr>
            <w:tcW w:w="666" w:type="dxa"/>
          </w:tcPr>
          <w:p w:rsidR="003C2174" w:rsidRPr="00DC77F5" w:rsidRDefault="003C2174" w:rsidP="000F2A56">
            <w:pPr>
              <w:jc w:val="center"/>
              <w:rPr>
                <w:i/>
              </w:rPr>
            </w:pPr>
          </w:p>
        </w:tc>
        <w:tc>
          <w:tcPr>
            <w:tcW w:w="979" w:type="dxa"/>
          </w:tcPr>
          <w:p w:rsidR="003C2174" w:rsidRPr="00DC77F5" w:rsidRDefault="003C2174" w:rsidP="000F2A56">
            <w:pPr>
              <w:jc w:val="center"/>
              <w:rPr>
                <w:i/>
              </w:rPr>
            </w:pPr>
          </w:p>
        </w:tc>
        <w:tc>
          <w:tcPr>
            <w:tcW w:w="470" w:type="dxa"/>
          </w:tcPr>
          <w:p w:rsidR="003C2174" w:rsidRDefault="003C2174" w:rsidP="000F2A56">
            <w:r w:rsidRPr="00DB50C0">
              <w:rPr>
                <w:i/>
              </w:rPr>
              <w:t>X*</w:t>
            </w:r>
          </w:p>
        </w:tc>
      </w:tr>
      <w:tr w:rsidR="00E05EDD" w:rsidRPr="00DC77F5" w:rsidTr="001166A7">
        <w:tc>
          <w:tcPr>
            <w:tcW w:w="888" w:type="dxa"/>
          </w:tcPr>
          <w:p w:rsidR="003C2174" w:rsidRDefault="00D774D0" w:rsidP="000F2A56">
            <w:pPr>
              <w:jc w:val="both"/>
              <w:rPr>
                <w:i/>
              </w:rPr>
            </w:pPr>
            <w:r>
              <w:rPr>
                <w:i/>
              </w:rPr>
              <w:t>160114</w:t>
            </w:r>
          </w:p>
        </w:tc>
        <w:tc>
          <w:tcPr>
            <w:tcW w:w="2291" w:type="dxa"/>
          </w:tcPr>
          <w:p w:rsidR="003C2174" w:rsidRDefault="00D774D0" w:rsidP="000F2A56">
            <w:pPr>
              <w:jc w:val="both"/>
              <w:rPr>
                <w:i/>
              </w:rPr>
            </w:pPr>
            <w:r>
              <w:rPr>
                <w:i/>
              </w:rPr>
              <w:t>Nemrznoucí kapaliny</w:t>
            </w:r>
          </w:p>
        </w:tc>
        <w:tc>
          <w:tcPr>
            <w:tcW w:w="409" w:type="dxa"/>
          </w:tcPr>
          <w:p w:rsidR="003C2174" w:rsidRDefault="003C2174" w:rsidP="000F2A56">
            <w:pPr>
              <w:jc w:val="center"/>
              <w:rPr>
                <w:i/>
              </w:rPr>
            </w:pPr>
            <w:r>
              <w:rPr>
                <w:i/>
              </w:rPr>
              <w:t>O</w:t>
            </w:r>
          </w:p>
        </w:tc>
        <w:tc>
          <w:tcPr>
            <w:tcW w:w="559" w:type="dxa"/>
          </w:tcPr>
          <w:p w:rsidR="003C2174" w:rsidRPr="00DC77F5" w:rsidRDefault="003C2174" w:rsidP="000F2A56">
            <w:pPr>
              <w:jc w:val="center"/>
              <w:rPr>
                <w:i/>
              </w:rPr>
            </w:pPr>
            <w:r>
              <w:rPr>
                <w:i/>
              </w:rPr>
              <w:t>R12</w:t>
            </w:r>
          </w:p>
        </w:tc>
        <w:tc>
          <w:tcPr>
            <w:tcW w:w="1052" w:type="dxa"/>
          </w:tcPr>
          <w:p w:rsidR="003C2174" w:rsidRPr="00DC77F5" w:rsidRDefault="00D774D0" w:rsidP="000F2A56">
            <w:pPr>
              <w:jc w:val="center"/>
              <w:rPr>
                <w:i/>
              </w:rPr>
            </w:pPr>
            <w:r>
              <w:rPr>
                <w:i/>
              </w:rPr>
              <w:t>0,034</w:t>
            </w:r>
          </w:p>
        </w:tc>
        <w:tc>
          <w:tcPr>
            <w:tcW w:w="625" w:type="dxa"/>
          </w:tcPr>
          <w:p w:rsidR="003C2174" w:rsidRDefault="003C2174" w:rsidP="000F2A56">
            <w:pPr>
              <w:jc w:val="center"/>
              <w:rPr>
                <w:i/>
              </w:rPr>
            </w:pPr>
          </w:p>
        </w:tc>
        <w:tc>
          <w:tcPr>
            <w:tcW w:w="1052" w:type="dxa"/>
          </w:tcPr>
          <w:p w:rsidR="003C2174" w:rsidRPr="00DC77F5" w:rsidRDefault="003C2174" w:rsidP="000F2A56">
            <w:pPr>
              <w:jc w:val="center"/>
              <w:rPr>
                <w:i/>
              </w:rPr>
            </w:pPr>
          </w:p>
        </w:tc>
        <w:tc>
          <w:tcPr>
            <w:tcW w:w="666" w:type="dxa"/>
          </w:tcPr>
          <w:p w:rsidR="003C2174" w:rsidRPr="00DC77F5" w:rsidRDefault="003C2174" w:rsidP="000F2A56">
            <w:pPr>
              <w:jc w:val="center"/>
              <w:rPr>
                <w:i/>
              </w:rPr>
            </w:pPr>
          </w:p>
        </w:tc>
        <w:tc>
          <w:tcPr>
            <w:tcW w:w="979" w:type="dxa"/>
          </w:tcPr>
          <w:p w:rsidR="003C2174" w:rsidRPr="00DC77F5" w:rsidRDefault="003C2174" w:rsidP="000F2A56">
            <w:pPr>
              <w:jc w:val="center"/>
              <w:rPr>
                <w:i/>
              </w:rPr>
            </w:pPr>
          </w:p>
        </w:tc>
        <w:tc>
          <w:tcPr>
            <w:tcW w:w="470" w:type="dxa"/>
          </w:tcPr>
          <w:p w:rsidR="003C2174" w:rsidRDefault="003C2174" w:rsidP="000F2A56">
            <w:r w:rsidRPr="00DB50C0">
              <w:rPr>
                <w:i/>
              </w:rPr>
              <w:t>X*</w:t>
            </w:r>
          </w:p>
        </w:tc>
      </w:tr>
      <w:tr w:rsidR="00E05EDD" w:rsidRPr="00DC77F5" w:rsidTr="001166A7">
        <w:tc>
          <w:tcPr>
            <w:tcW w:w="888" w:type="dxa"/>
          </w:tcPr>
          <w:p w:rsidR="003C2174" w:rsidRDefault="003C2174" w:rsidP="000F2A56">
            <w:pPr>
              <w:jc w:val="both"/>
              <w:rPr>
                <w:i/>
              </w:rPr>
            </w:pPr>
            <w:r>
              <w:rPr>
                <w:i/>
              </w:rPr>
              <w:t>160601</w:t>
            </w:r>
          </w:p>
        </w:tc>
        <w:tc>
          <w:tcPr>
            <w:tcW w:w="2291" w:type="dxa"/>
          </w:tcPr>
          <w:p w:rsidR="003C2174" w:rsidRDefault="001166A7" w:rsidP="000F2A56">
            <w:pPr>
              <w:jc w:val="both"/>
              <w:rPr>
                <w:i/>
              </w:rPr>
            </w:pPr>
            <w:r>
              <w:rPr>
                <w:i/>
              </w:rPr>
              <w:t>Olověné akumulátory</w:t>
            </w:r>
          </w:p>
        </w:tc>
        <w:tc>
          <w:tcPr>
            <w:tcW w:w="409" w:type="dxa"/>
          </w:tcPr>
          <w:p w:rsidR="003C2174" w:rsidRDefault="003C2174" w:rsidP="000F2A56">
            <w:pPr>
              <w:jc w:val="center"/>
              <w:rPr>
                <w:i/>
              </w:rPr>
            </w:pPr>
            <w:r>
              <w:rPr>
                <w:i/>
              </w:rPr>
              <w:t>N</w:t>
            </w:r>
          </w:p>
        </w:tc>
        <w:tc>
          <w:tcPr>
            <w:tcW w:w="559" w:type="dxa"/>
          </w:tcPr>
          <w:p w:rsidR="003C2174" w:rsidRDefault="003C2174" w:rsidP="000F2A56">
            <w:pPr>
              <w:jc w:val="center"/>
              <w:rPr>
                <w:i/>
              </w:rPr>
            </w:pPr>
            <w:r>
              <w:rPr>
                <w:i/>
              </w:rPr>
              <w:t>R4</w:t>
            </w:r>
          </w:p>
        </w:tc>
        <w:tc>
          <w:tcPr>
            <w:tcW w:w="1052" w:type="dxa"/>
          </w:tcPr>
          <w:p w:rsidR="003C2174" w:rsidRPr="00DC77F5" w:rsidRDefault="00CC0D99" w:rsidP="000F2A56">
            <w:pPr>
              <w:jc w:val="center"/>
              <w:rPr>
                <w:i/>
              </w:rPr>
            </w:pPr>
            <w:r>
              <w:rPr>
                <w:i/>
              </w:rPr>
              <w:t>1,2</w:t>
            </w:r>
          </w:p>
        </w:tc>
        <w:tc>
          <w:tcPr>
            <w:tcW w:w="625" w:type="dxa"/>
          </w:tcPr>
          <w:p w:rsidR="003C2174" w:rsidRPr="00DC77F5" w:rsidRDefault="003C2174" w:rsidP="000F2A56">
            <w:pPr>
              <w:jc w:val="center"/>
              <w:rPr>
                <w:i/>
              </w:rPr>
            </w:pPr>
          </w:p>
        </w:tc>
        <w:tc>
          <w:tcPr>
            <w:tcW w:w="1052" w:type="dxa"/>
          </w:tcPr>
          <w:p w:rsidR="003C2174" w:rsidRPr="00DC77F5" w:rsidRDefault="003C2174" w:rsidP="000F2A56">
            <w:pPr>
              <w:jc w:val="center"/>
              <w:rPr>
                <w:i/>
              </w:rPr>
            </w:pPr>
          </w:p>
        </w:tc>
        <w:tc>
          <w:tcPr>
            <w:tcW w:w="666" w:type="dxa"/>
          </w:tcPr>
          <w:p w:rsidR="003C2174" w:rsidRPr="00DC77F5" w:rsidRDefault="003C2174" w:rsidP="000F2A56">
            <w:pPr>
              <w:jc w:val="center"/>
              <w:rPr>
                <w:i/>
              </w:rPr>
            </w:pPr>
          </w:p>
        </w:tc>
        <w:tc>
          <w:tcPr>
            <w:tcW w:w="979" w:type="dxa"/>
          </w:tcPr>
          <w:p w:rsidR="003C2174" w:rsidRPr="00DC77F5" w:rsidRDefault="003C2174" w:rsidP="000F2A56">
            <w:pPr>
              <w:jc w:val="center"/>
              <w:rPr>
                <w:i/>
              </w:rPr>
            </w:pPr>
          </w:p>
        </w:tc>
        <w:tc>
          <w:tcPr>
            <w:tcW w:w="470" w:type="dxa"/>
          </w:tcPr>
          <w:p w:rsidR="003C2174" w:rsidRDefault="003C2174" w:rsidP="000F2A56">
            <w:r w:rsidRPr="00DB50C0">
              <w:rPr>
                <w:i/>
              </w:rPr>
              <w:t>X*</w:t>
            </w:r>
          </w:p>
        </w:tc>
      </w:tr>
      <w:tr w:rsidR="00E05EDD" w:rsidRPr="00DC77F5" w:rsidTr="001166A7">
        <w:tc>
          <w:tcPr>
            <w:tcW w:w="888" w:type="dxa"/>
          </w:tcPr>
          <w:p w:rsidR="003C2174" w:rsidRPr="00DC77F5" w:rsidRDefault="003C2174" w:rsidP="000F2A56">
            <w:pPr>
              <w:jc w:val="both"/>
              <w:rPr>
                <w:i/>
              </w:rPr>
            </w:pPr>
            <w:r>
              <w:rPr>
                <w:i/>
              </w:rPr>
              <w:t>170401</w:t>
            </w:r>
          </w:p>
        </w:tc>
        <w:tc>
          <w:tcPr>
            <w:tcW w:w="2291" w:type="dxa"/>
          </w:tcPr>
          <w:p w:rsidR="003C2174" w:rsidRPr="00DC77F5" w:rsidRDefault="003C2174" w:rsidP="000F2A56">
            <w:pPr>
              <w:jc w:val="both"/>
              <w:rPr>
                <w:i/>
              </w:rPr>
            </w:pPr>
            <w:r>
              <w:rPr>
                <w:i/>
              </w:rPr>
              <w:t>Měď, bronz, mosaz</w:t>
            </w:r>
          </w:p>
        </w:tc>
        <w:tc>
          <w:tcPr>
            <w:tcW w:w="409" w:type="dxa"/>
          </w:tcPr>
          <w:p w:rsidR="003C2174" w:rsidRPr="00DC77F5" w:rsidRDefault="003C2174" w:rsidP="000F2A56">
            <w:pPr>
              <w:jc w:val="center"/>
              <w:rPr>
                <w:i/>
              </w:rPr>
            </w:pPr>
            <w:r>
              <w:rPr>
                <w:i/>
              </w:rPr>
              <w:t>O</w:t>
            </w:r>
          </w:p>
        </w:tc>
        <w:tc>
          <w:tcPr>
            <w:tcW w:w="559" w:type="dxa"/>
          </w:tcPr>
          <w:p w:rsidR="003C2174" w:rsidRPr="00DC77F5" w:rsidRDefault="003C2174" w:rsidP="000F2A56">
            <w:pPr>
              <w:jc w:val="center"/>
              <w:rPr>
                <w:i/>
              </w:rPr>
            </w:pPr>
            <w:r>
              <w:rPr>
                <w:i/>
              </w:rPr>
              <w:t>R4</w:t>
            </w:r>
          </w:p>
        </w:tc>
        <w:tc>
          <w:tcPr>
            <w:tcW w:w="1052" w:type="dxa"/>
          </w:tcPr>
          <w:p w:rsidR="003C2174" w:rsidRPr="00DC77F5" w:rsidRDefault="00CC0D99" w:rsidP="000F2A56">
            <w:pPr>
              <w:jc w:val="center"/>
              <w:rPr>
                <w:i/>
              </w:rPr>
            </w:pPr>
            <w:r>
              <w:rPr>
                <w:i/>
              </w:rPr>
              <w:t>0,1251</w:t>
            </w:r>
          </w:p>
        </w:tc>
        <w:tc>
          <w:tcPr>
            <w:tcW w:w="625" w:type="dxa"/>
          </w:tcPr>
          <w:p w:rsidR="003C2174" w:rsidRPr="00DC77F5" w:rsidRDefault="003C2174" w:rsidP="000F2A56">
            <w:pPr>
              <w:jc w:val="center"/>
              <w:rPr>
                <w:i/>
              </w:rPr>
            </w:pPr>
          </w:p>
        </w:tc>
        <w:tc>
          <w:tcPr>
            <w:tcW w:w="1052" w:type="dxa"/>
          </w:tcPr>
          <w:p w:rsidR="003C2174" w:rsidRPr="00DC77F5" w:rsidRDefault="003C2174" w:rsidP="000F2A56">
            <w:pPr>
              <w:jc w:val="center"/>
              <w:rPr>
                <w:i/>
              </w:rPr>
            </w:pPr>
          </w:p>
        </w:tc>
        <w:tc>
          <w:tcPr>
            <w:tcW w:w="666" w:type="dxa"/>
          </w:tcPr>
          <w:p w:rsidR="003C2174" w:rsidRPr="00DC77F5" w:rsidRDefault="003C2174" w:rsidP="000F2A56">
            <w:pPr>
              <w:jc w:val="center"/>
              <w:rPr>
                <w:i/>
              </w:rPr>
            </w:pPr>
          </w:p>
        </w:tc>
        <w:tc>
          <w:tcPr>
            <w:tcW w:w="979" w:type="dxa"/>
          </w:tcPr>
          <w:p w:rsidR="003C2174" w:rsidRPr="00DC77F5" w:rsidRDefault="003C2174" w:rsidP="000F2A56">
            <w:pPr>
              <w:jc w:val="center"/>
              <w:rPr>
                <w:i/>
              </w:rPr>
            </w:pPr>
          </w:p>
        </w:tc>
        <w:tc>
          <w:tcPr>
            <w:tcW w:w="470" w:type="dxa"/>
          </w:tcPr>
          <w:p w:rsidR="003C2174" w:rsidRDefault="003C2174" w:rsidP="000F2A56">
            <w:r w:rsidRPr="00DB50C0">
              <w:rPr>
                <w:i/>
              </w:rPr>
              <w:t>X*</w:t>
            </w:r>
          </w:p>
        </w:tc>
      </w:tr>
      <w:tr w:rsidR="00E05EDD" w:rsidRPr="00DC77F5" w:rsidTr="001166A7">
        <w:tc>
          <w:tcPr>
            <w:tcW w:w="888" w:type="dxa"/>
          </w:tcPr>
          <w:p w:rsidR="003C2174" w:rsidRPr="00DC77F5" w:rsidRDefault="003C2174" w:rsidP="000F2A56">
            <w:pPr>
              <w:jc w:val="both"/>
              <w:rPr>
                <w:i/>
              </w:rPr>
            </w:pPr>
            <w:r>
              <w:rPr>
                <w:i/>
              </w:rPr>
              <w:t>170402</w:t>
            </w:r>
          </w:p>
        </w:tc>
        <w:tc>
          <w:tcPr>
            <w:tcW w:w="2291" w:type="dxa"/>
          </w:tcPr>
          <w:p w:rsidR="003C2174" w:rsidRPr="00DC77F5" w:rsidRDefault="003C2174" w:rsidP="000F2A56">
            <w:pPr>
              <w:jc w:val="both"/>
              <w:rPr>
                <w:i/>
              </w:rPr>
            </w:pPr>
            <w:r>
              <w:rPr>
                <w:i/>
              </w:rPr>
              <w:t>Hliník</w:t>
            </w:r>
          </w:p>
        </w:tc>
        <w:tc>
          <w:tcPr>
            <w:tcW w:w="409" w:type="dxa"/>
          </w:tcPr>
          <w:p w:rsidR="003C2174" w:rsidRPr="00DC77F5" w:rsidRDefault="003C2174" w:rsidP="000F2A56">
            <w:pPr>
              <w:jc w:val="center"/>
              <w:rPr>
                <w:i/>
              </w:rPr>
            </w:pPr>
            <w:r>
              <w:rPr>
                <w:i/>
              </w:rPr>
              <w:t>O</w:t>
            </w:r>
          </w:p>
        </w:tc>
        <w:tc>
          <w:tcPr>
            <w:tcW w:w="559" w:type="dxa"/>
          </w:tcPr>
          <w:p w:rsidR="003C2174" w:rsidRPr="00DC77F5" w:rsidRDefault="003C2174" w:rsidP="000F2A56">
            <w:pPr>
              <w:jc w:val="center"/>
              <w:rPr>
                <w:i/>
              </w:rPr>
            </w:pPr>
            <w:r>
              <w:rPr>
                <w:i/>
              </w:rPr>
              <w:t>R4</w:t>
            </w:r>
          </w:p>
        </w:tc>
        <w:tc>
          <w:tcPr>
            <w:tcW w:w="1052" w:type="dxa"/>
          </w:tcPr>
          <w:p w:rsidR="009B097B" w:rsidRPr="00DC77F5" w:rsidRDefault="00CC0D99" w:rsidP="000F2A56">
            <w:pPr>
              <w:jc w:val="center"/>
              <w:rPr>
                <w:i/>
              </w:rPr>
            </w:pPr>
            <w:r>
              <w:rPr>
                <w:i/>
              </w:rPr>
              <w:t>0,5373</w:t>
            </w:r>
          </w:p>
        </w:tc>
        <w:tc>
          <w:tcPr>
            <w:tcW w:w="625" w:type="dxa"/>
          </w:tcPr>
          <w:p w:rsidR="003C2174" w:rsidRPr="00DC77F5" w:rsidRDefault="003C2174" w:rsidP="000F2A56">
            <w:pPr>
              <w:jc w:val="center"/>
              <w:rPr>
                <w:i/>
              </w:rPr>
            </w:pPr>
          </w:p>
        </w:tc>
        <w:tc>
          <w:tcPr>
            <w:tcW w:w="1052" w:type="dxa"/>
          </w:tcPr>
          <w:p w:rsidR="003C2174" w:rsidRPr="00DC77F5" w:rsidRDefault="003C2174" w:rsidP="000F2A56">
            <w:pPr>
              <w:jc w:val="center"/>
              <w:rPr>
                <w:i/>
              </w:rPr>
            </w:pPr>
          </w:p>
        </w:tc>
        <w:tc>
          <w:tcPr>
            <w:tcW w:w="666" w:type="dxa"/>
          </w:tcPr>
          <w:p w:rsidR="003C2174" w:rsidRPr="00DC77F5" w:rsidRDefault="003C2174" w:rsidP="000F2A56">
            <w:pPr>
              <w:jc w:val="center"/>
              <w:rPr>
                <w:i/>
              </w:rPr>
            </w:pPr>
          </w:p>
        </w:tc>
        <w:tc>
          <w:tcPr>
            <w:tcW w:w="979" w:type="dxa"/>
          </w:tcPr>
          <w:p w:rsidR="003C2174" w:rsidRPr="00DC77F5" w:rsidRDefault="003C2174" w:rsidP="000F2A56">
            <w:pPr>
              <w:jc w:val="center"/>
              <w:rPr>
                <w:i/>
              </w:rPr>
            </w:pPr>
          </w:p>
        </w:tc>
        <w:tc>
          <w:tcPr>
            <w:tcW w:w="470" w:type="dxa"/>
          </w:tcPr>
          <w:p w:rsidR="003C2174" w:rsidRDefault="003C2174" w:rsidP="000F2A56">
            <w:r w:rsidRPr="00DB50C0">
              <w:rPr>
                <w:i/>
              </w:rPr>
              <w:t>X*</w:t>
            </w:r>
          </w:p>
        </w:tc>
      </w:tr>
      <w:tr w:rsidR="00E05EDD" w:rsidRPr="00DC77F5" w:rsidTr="001166A7">
        <w:tc>
          <w:tcPr>
            <w:tcW w:w="888" w:type="dxa"/>
          </w:tcPr>
          <w:p w:rsidR="003C2174" w:rsidRPr="00DC77F5" w:rsidRDefault="003C2174" w:rsidP="000F2A56">
            <w:pPr>
              <w:jc w:val="both"/>
              <w:rPr>
                <w:i/>
              </w:rPr>
            </w:pPr>
            <w:r>
              <w:rPr>
                <w:i/>
              </w:rPr>
              <w:t>170403</w:t>
            </w:r>
          </w:p>
        </w:tc>
        <w:tc>
          <w:tcPr>
            <w:tcW w:w="2291" w:type="dxa"/>
          </w:tcPr>
          <w:p w:rsidR="003C2174" w:rsidRPr="00DC77F5" w:rsidRDefault="003C2174" w:rsidP="000F2A56">
            <w:pPr>
              <w:jc w:val="both"/>
              <w:rPr>
                <w:i/>
              </w:rPr>
            </w:pPr>
            <w:r>
              <w:rPr>
                <w:i/>
              </w:rPr>
              <w:t>Olovo</w:t>
            </w:r>
          </w:p>
        </w:tc>
        <w:tc>
          <w:tcPr>
            <w:tcW w:w="409" w:type="dxa"/>
          </w:tcPr>
          <w:p w:rsidR="003C2174" w:rsidRPr="00DC77F5" w:rsidRDefault="003C2174" w:rsidP="000F2A56">
            <w:pPr>
              <w:jc w:val="center"/>
              <w:rPr>
                <w:i/>
              </w:rPr>
            </w:pPr>
            <w:r>
              <w:rPr>
                <w:i/>
              </w:rPr>
              <w:t>O</w:t>
            </w:r>
          </w:p>
        </w:tc>
        <w:tc>
          <w:tcPr>
            <w:tcW w:w="559" w:type="dxa"/>
          </w:tcPr>
          <w:p w:rsidR="003C2174" w:rsidRPr="00DC77F5" w:rsidRDefault="003C2174" w:rsidP="000F2A56">
            <w:pPr>
              <w:jc w:val="center"/>
              <w:rPr>
                <w:i/>
              </w:rPr>
            </w:pPr>
            <w:r>
              <w:rPr>
                <w:i/>
              </w:rPr>
              <w:t>R4</w:t>
            </w:r>
          </w:p>
        </w:tc>
        <w:tc>
          <w:tcPr>
            <w:tcW w:w="1052" w:type="dxa"/>
          </w:tcPr>
          <w:p w:rsidR="003C2174" w:rsidRPr="00DC77F5" w:rsidRDefault="00CC0D99" w:rsidP="000F2A56">
            <w:pPr>
              <w:jc w:val="center"/>
              <w:rPr>
                <w:i/>
              </w:rPr>
            </w:pPr>
            <w:r>
              <w:rPr>
                <w:i/>
              </w:rPr>
              <w:t>0,0042</w:t>
            </w:r>
          </w:p>
        </w:tc>
        <w:tc>
          <w:tcPr>
            <w:tcW w:w="625" w:type="dxa"/>
          </w:tcPr>
          <w:p w:rsidR="003C2174" w:rsidRPr="00DC77F5" w:rsidRDefault="003C2174" w:rsidP="000F2A56">
            <w:pPr>
              <w:jc w:val="center"/>
              <w:rPr>
                <w:i/>
              </w:rPr>
            </w:pPr>
          </w:p>
        </w:tc>
        <w:tc>
          <w:tcPr>
            <w:tcW w:w="1052" w:type="dxa"/>
          </w:tcPr>
          <w:p w:rsidR="003C2174" w:rsidRPr="00DC77F5" w:rsidRDefault="003C2174" w:rsidP="000F2A56">
            <w:pPr>
              <w:jc w:val="center"/>
              <w:rPr>
                <w:i/>
              </w:rPr>
            </w:pPr>
          </w:p>
        </w:tc>
        <w:tc>
          <w:tcPr>
            <w:tcW w:w="666" w:type="dxa"/>
          </w:tcPr>
          <w:p w:rsidR="003C2174" w:rsidRPr="00DC77F5" w:rsidRDefault="003C2174" w:rsidP="000F2A56">
            <w:pPr>
              <w:jc w:val="center"/>
              <w:rPr>
                <w:i/>
              </w:rPr>
            </w:pPr>
          </w:p>
        </w:tc>
        <w:tc>
          <w:tcPr>
            <w:tcW w:w="979" w:type="dxa"/>
          </w:tcPr>
          <w:p w:rsidR="003C2174" w:rsidRPr="00DC77F5" w:rsidRDefault="003C2174" w:rsidP="000F2A56">
            <w:pPr>
              <w:jc w:val="center"/>
              <w:rPr>
                <w:i/>
              </w:rPr>
            </w:pPr>
          </w:p>
        </w:tc>
        <w:tc>
          <w:tcPr>
            <w:tcW w:w="470" w:type="dxa"/>
          </w:tcPr>
          <w:p w:rsidR="003C2174" w:rsidRDefault="003C2174" w:rsidP="000F2A56">
            <w:r w:rsidRPr="00DB50C0">
              <w:rPr>
                <w:i/>
              </w:rPr>
              <w:t>X*</w:t>
            </w:r>
          </w:p>
        </w:tc>
      </w:tr>
      <w:tr w:rsidR="00E05EDD" w:rsidRPr="00DC77F5" w:rsidTr="001166A7">
        <w:tc>
          <w:tcPr>
            <w:tcW w:w="888" w:type="dxa"/>
          </w:tcPr>
          <w:p w:rsidR="003C2174" w:rsidRPr="00DC77F5" w:rsidRDefault="003C2174" w:rsidP="000F2A56">
            <w:pPr>
              <w:jc w:val="both"/>
              <w:rPr>
                <w:i/>
              </w:rPr>
            </w:pPr>
            <w:r>
              <w:rPr>
                <w:i/>
              </w:rPr>
              <w:t>170404</w:t>
            </w:r>
          </w:p>
        </w:tc>
        <w:tc>
          <w:tcPr>
            <w:tcW w:w="2291" w:type="dxa"/>
          </w:tcPr>
          <w:p w:rsidR="003C2174" w:rsidRPr="00DC77F5" w:rsidRDefault="003C2174" w:rsidP="000F2A56">
            <w:pPr>
              <w:jc w:val="both"/>
              <w:rPr>
                <w:i/>
              </w:rPr>
            </w:pPr>
            <w:r>
              <w:rPr>
                <w:i/>
              </w:rPr>
              <w:t>Zinek</w:t>
            </w:r>
          </w:p>
        </w:tc>
        <w:tc>
          <w:tcPr>
            <w:tcW w:w="409" w:type="dxa"/>
          </w:tcPr>
          <w:p w:rsidR="003C2174" w:rsidRPr="00DC77F5" w:rsidRDefault="003C2174" w:rsidP="000F2A56">
            <w:pPr>
              <w:jc w:val="center"/>
              <w:rPr>
                <w:i/>
              </w:rPr>
            </w:pPr>
            <w:r>
              <w:rPr>
                <w:i/>
              </w:rPr>
              <w:t>O</w:t>
            </w:r>
          </w:p>
        </w:tc>
        <w:tc>
          <w:tcPr>
            <w:tcW w:w="559" w:type="dxa"/>
          </w:tcPr>
          <w:p w:rsidR="003C2174" w:rsidRPr="00DC77F5" w:rsidRDefault="003C2174" w:rsidP="000F2A56">
            <w:pPr>
              <w:jc w:val="center"/>
              <w:rPr>
                <w:i/>
              </w:rPr>
            </w:pPr>
            <w:r>
              <w:rPr>
                <w:i/>
              </w:rPr>
              <w:t>R4</w:t>
            </w:r>
          </w:p>
        </w:tc>
        <w:tc>
          <w:tcPr>
            <w:tcW w:w="1052" w:type="dxa"/>
          </w:tcPr>
          <w:p w:rsidR="003C2174" w:rsidRPr="00DC77F5" w:rsidRDefault="003C2174" w:rsidP="000F2A56">
            <w:pPr>
              <w:jc w:val="center"/>
              <w:rPr>
                <w:i/>
              </w:rPr>
            </w:pPr>
          </w:p>
        </w:tc>
        <w:tc>
          <w:tcPr>
            <w:tcW w:w="625" w:type="dxa"/>
          </w:tcPr>
          <w:p w:rsidR="003C2174" w:rsidRPr="00DC77F5" w:rsidRDefault="003C2174" w:rsidP="000F2A56">
            <w:pPr>
              <w:jc w:val="center"/>
              <w:rPr>
                <w:i/>
              </w:rPr>
            </w:pPr>
          </w:p>
        </w:tc>
        <w:tc>
          <w:tcPr>
            <w:tcW w:w="1052" w:type="dxa"/>
          </w:tcPr>
          <w:p w:rsidR="003C2174" w:rsidRPr="00DC77F5" w:rsidRDefault="003C2174" w:rsidP="000F2A56">
            <w:pPr>
              <w:jc w:val="center"/>
              <w:rPr>
                <w:i/>
              </w:rPr>
            </w:pPr>
          </w:p>
        </w:tc>
        <w:tc>
          <w:tcPr>
            <w:tcW w:w="666" w:type="dxa"/>
          </w:tcPr>
          <w:p w:rsidR="003C2174" w:rsidRPr="00DC77F5" w:rsidRDefault="003C2174" w:rsidP="000F2A56">
            <w:pPr>
              <w:jc w:val="center"/>
              <w:rPr>
                <w:i/>
              </w:rPr>
            </w:pPr>
          </w:p>
        </w:tc>
        <w:tc>
          <w:tcPr>
            <w:tcW w:w="979" w:type="dxa"/>
          </w:tcPr>
          <w:p w:rsidR="003C2174" w:rsidRPr="00DC77F5" w:rsidRDefault="003C2174" w:rsidP="000F2A56">
            <w:pPr>
              <w:jc w:val="center"/>
              <w:rPr>
                <w:i/>
              </w:rPr>
            </w:pPr>
          </w:p>
        </w:tc>
        <w:tc>
          <w:tcPr>
            <w:tcW w:w="470" w:type="dxa"/>
          </w:tcPr>
          <w:p w:rsidR="003C2174" w:rsidRDefault="003C2174" w:rsidP="000F2A56">
            <w:r w:rsidRPr="00DB50C0">
              <w:rPr>
                <w:i/>
              </w:rPr>
              <w:t>X*</w:t>
            </w:r>
          </w:p>
        </w:tc>
      </w:tr>
      <w:tr w:rsidR="00E05EDD" w:rsidRPr="00DC77F5" w:rsidTr="001166A7">
        <w:tc>
          <w:tcPr>
            <w:tcW w:w="888" w:type="dxa"/>
          </w:tcPr>
          <w:p w:rsidR="003C2174" w:rsidRPr="00DC77F5" w:rsidRDefault="003C2174" w:rsidP="000F2A56">
            <w:pPr>
              <w:jc w:val="both"/>
              <w:rPr>
                <w:i/>
              </w:rPr>
            </w:pPr>
            <w:r>
              <w:rPr>
                <w:i/>
              </w:rPr>
              <w:t>170405</w:t>
            </w:r>
          </w:p>
        </w:tc>
        <w:tc>
          <w:tcPr>
            <w:tcW w:w="2291" w:type="dxa"/>
          </w:tcPr>
          <w:p w:rsidR="003C2174" w:rsidRPr="00DC77F5" w:rsidRDefault="003C2174" w:rsidP="000F2A56">
            <w:pPr>
              <w:jc w:val="both"/>
              <w:rPr>
                <w:i/>
              </w:rPr>
            </w:pPr>
            <w:r>
              <w:rPr>
                <w:i/>
              </w:rPr>
              <w:t>Železo a ocel</w:t>
            </w:r>
          </w:p>
        </w:tc>
        <w:tc>
          <w:tcPr>
            <w:tcW w:w="409" w:type="dxa"/>
          </w:tcPr>
          <w:p w:rsidR="003C2174" w:rsidRPr="00DC77F5" w:rsidRDefault="003C2174" w:rsidP="000F2A56">
            <w:pPr>
              <w:jc w:val="center"/>
              <w:rPr>
                <w:i/>
              </w:rPr>
            </w:pPr>
            <w:r>
              <w:rPr>
                <w:i/>
              </w:rPr>
              <w:t>O</w:t>
            </w:r>
          </w:p>
        </w:tc>
        <w:tc>
          <w:tcPr>
            <w:tcW w:w="559" w:type="dxa"/>
          </w:tcPr>
          <w:p w:rsidR="003C2174" w:rsidRPr="00DC77F5" w:rsidRDefault="003C2174" w:rsidP="000F2A56">
            <w:pPr>
              <w:jc w:val="center"/>
              <w:rPr>
                <w:i/>
              </w:rPr>
            </w:pPr>
            <w:r>
              <w:rPr>
                <w:i/>
              </w:rPr>
              <w:t>R4</w:t>
            </w:r>
          </w:p>
        </w:tc>
        <w:tc>
          <w:tcPr>
            <w:tcW w:w="1052" w:type="dxa"/>
          </w:tcPr>
          <w:p w:rsidR="003C2174" w:rsidRPr="00DC77F5" w:rsidRDefault="00CC0D99" w:rsidP="00CC0D99">
            <w:pPr>
              <w:rPr>
                <w:i/>
              </w:rPr>
            </w:pPr>
            <w:r>
              <w:rPr>
                <w:i/>
              </w:rPr>
              <w:t>32,0423</w:t>
            </w:r>
          </w:p>
        </w:tc>
        <w:tc>
          <w:tcPr>
            <w:tcW w:w="625" w:type="dxa"/>
          </w:tcPr>
          <w:p w:rsidR="003C2174" w:rsidRPr="00DC77F5" w:rsidRDefault="003C2174" w:rsidP="000F2A56">
            <w:pPr>
              <w:jc w:val="center"/>
              <w:rPr>
                <w:i/>
              </w:rPr>
            </w:pPr>
          </w:p>
        </w:tc>
        <w:tc>
          <w:tcPr>
            <w:tcW w:w="1052" w:type="dxa"/>
          </w:tcPr>
          <w:p w:rsidR="003C2174" w:rsidRPr="00DC77F5" w:rsidRDefault="003C2174" w:rsidP="000F2A56">
            <w:pPr>
              <w:jc w:val="center"/>
              <w:rPr>
                <w:i/>
              </w:rPr>
            </w:pPr>
          </w:p>
        </w:tc>
        <w:tc>
          <w:tcPr>
            <w:tcW w:w="666" w:type="dxa"/>
          </w:tcPr>
          <w:p w:rsidR="003C2174" w:rsidRPr="00DC77F5" w:rsidRDefault="003C2174" w:rsidP="000F2A56">
            <w:pPr>
              <w:jc w:val="center"/>
              <w:rPr>
                <w:i/>
              </w:rPr>
            </w:pPr>
          </w:p>
        </w:tc>
        <w:tc>
          <w:tcPr>
            <w:tcW w:w="979" w:type="dxa"/>
          </w:tcPr>
          <w:p w:rsidR="003C2174" w:rsidRPr="00DC77F5" w:rsidRDefault="003C2174" w:rsidP="000F2A56">
            <w:pPr>
              <w:jc w:val="center"/>
              <w:rPr>
                <w:i/>
              </w:rPr>
            </w:pPr>
          </w:p>
        </w:tc>
        <w:tc>
          <w:tcPr>
            <w:tcW w:w="470" w:type="dxa"/>
          </w:tcPr>
          <w:p w:rsidR="003C2174" w:rsidRDefault="003C2174" w:rsidP="000F2A56">
            <w:r w:rsidRPr="00DB50C0">
              <w:rPr>
                <w:i/>
              </w:rPr>
              <w:t>X*</w:t>
            </w:r>
          </w:p>
        </w:tc>
      </w:tr>
      <w:tr w:rsidR="00E05EDD" w:rsidRPr="00DC77F5" w:rsidTr="001166A7">
        <w:tc>
          <w:tcPr>
            <w:tcW w:w="888" w:type="dxa"/>
          </w:tcPr>
          <w:p w:rsidR="003C2174" w:rsidRPr="00DC77F5" w:rsidRDefault="003C2174" w:rsidP="000F2A56">
            <w:pPr>
              <w:jc w:val="both"/>
              <w:rPr>
                <w:i/>
              </w:rPr>
            </w:pPr>
            <w:r>
              <w:rPr>
                <w:i/>
              </w:rPr>
              <w:t>170906</w:t>
            </w:r>
          </w:p>
        </w:tc>
        <w:tc>
          <w:tcPr>
            <w:tcW w:w="2291" w:type="dxa"/>
          </w:tcPr>
          <w:p w:rsidR="003C2174" w:rsidRPr="00DC77F5" w:rsidRDefault="003C2174" w:rsidP="000F2A56">
            <w:pPr>
              <w:jc w:val="both"/>
              <w:rPr>
                <w:i/>
              </w:rPr>
            </w:pPr>
            <w:r>
              <w:rPr>
                <w:i/>
              </w:rPr>
              <w:t>Cín</w:t>
            </w:r>
          </w:p>
        </w:tc>
        <w:tc>
          <w:tcPr>
            <w:tcW w:w="409" w:type="dxa"/>
          </w:tcPr>
          <w:p w:rsidR="003C2174" w:rsidRPr="00DC77F5" w:rsidRDefault="003C2174" w:rsidP="000F2A56">
            <w:pPr>
              <w:jc w:val="center"/>
              <w:rPr>
                <w:i/>
              </w:rPr>
            </w:pPr>
            <w:r>
              <w:rPr>
                <w:i/>
              </w:rPr>
              <w:t>O</w:t>
            </w:r>
          </w:p>
        </w:tc>
        <w:tc>
          <w:tcPr>
            <w:tcW w:w="559" w:type="dxa"/>
          </w:tcPr>
          <w:p w:rsidR="003C2174" w:rsidRPr="00DC77F5" w:rsidRDefault="003C2174" w:rsidP="000F2A56">
            <w:pPr>
              <w:jc w:val="center"/>
              <w:rPr>
                <w:i/>
              </w:rPr>
            </w:pPr>
            <w:r>
              <w:rPr>
                <w:i/>
              </w:rPr>
              <w:t>R4</w:t>
            </w:r>
          </w:p>
        </w:tc>
        <w:tc>
          <w:tcPr>
            <w:tcW w:w="1052" w:type="dxa"/>
          </w:tcPr>
          <w:p w:rsidR="003C2174" w:rsidRPr="00DC77F5" w:rsidRDefault="0063293B" w:rsidP="000F2A56">
            <w:pPr>
              <w:rPr>
                <w:i/>
              </w:rPr>
            </w:pPr>
            <w:r>
              <w:rPr>
                <w:i/>
              </w:rPr>
              <w:t xml:space="preserve">    0,054</w:t>
            </w:r>
          </w:p>
        </w:tc>
        <w:tc>
          <w:tcPr>
            <w:tcW w:w="625" w:type="dxa"/>
          </w:tcPr>
          <w:p w:rsidR="003C2174" w:rsidRPr="00DC77F5" w:rsidRDefault="003C2174" w:rsidP="000F2A56">
            <w:pPr>
              <w:jc w:val="center"/>
              <w:rPr>
                <w:i/>
              </w:rPr>
            </w:pPr>
          </w:p>
        </w:tc>
        <w:tc>
          <w:tcPr>
            <w:tcW w:w="1052" w:type="dxa"/>
          </w:tcPr>
          <w:p w:rsidR="003C2174" w:rsidRPr="00DC77F5" w:rsidRDefault="003C2174" w:rsidP="000F2A56">
            <w:pPr>
              <w:jc w:val="center"/>
              <w:rPr>
                <w:i/>
              </w:rPr>
            </w:pPr>
          </w:p>
        </w:tc>
        <w:tc>
          <w:tcPr>
            <w:tcW w:w="666" w:type="dxa"/>
          </w:tcPr>
          <w:p w:rsidR="003C2174" w:rsidRPr="00DC77F5" w:rsidRDefault="003C2174" w:rsidP="000F2A56">
            <w:pPr>
              <w:jc w:val="center"/>
              <w:rPr>
                <w:i/>
              </w:rPr>
            </w:pPr>
          </w:p>
        </w:tc>
        <w:tc>
          <w:tcPr>
            <w:tcW w:w="979" w:type="dxa"/>
          </w:tcPr>
          <w:p w:rsidR="003C2174" w:rsidRPr="00DC77F5" w:rsidRDefault="003C2174" w:rsidP="000F2A56">
            <w:pPr>
              <w:jc w:val="center"/>
              <w:rPr>
                <w:i/>
              </w:rPr>
            </w:pPr>
          </w:p>
        </w:tc>
        <w:tc>
          <w:tcPr>
            <w:tcW w:w="470" w:type="dxa"/>
          </w:tcPr>
          <w:p w:rsidR="003C2174" w:rsidRDefault="003C2174" w:rsidP="000F2A56">
            <w:r w:rsidRPr="00DB50C0">
              <w:rPr>
                <w:i/>
              </w:rPr>
              <w:t>X*</w:t>
            </w:r>
          </w:p>
        </w:tc>
      </w:tr>
      <w:tr w:rsidR="00CC0D99" w:rsidRPr="00DC77F5" w:rsidTr="001166A7">
        <w:tc>
          <w:tcPr>
            <w:tcW w:w="888" w:type="dxa"/>
          </w:tcPr>
          <w:p w:rsidR="00CC0D99" w:rsidRDefault="00CC0D99" w:rsidP="000F2A56">
            <w:pPr>
              <w:jc w:val="both"/>
              <w:rPr>
                <w:i/>
              </w:rPr>
            </w:pPr>
            <w:r>
              <w:rPr>
                <w:i/>
              </w:rPr>
              <w:t>170407</w:t>
            </w:r>
          </w:p>
        </w:tc>
        <w:tc>
          <w:tcPr>
            <w:tcW w:w="2291" w:type="dxa"/>
          </w:tcPr>
          <w:p w:rsidR="00CC0D99" w:rsidRDefault="00CC0D99" w:rsidP="000F2A56">
            <w:pPr>
              <w:jc w:val="both"/>
              <w:rPr>
                <w:i/>
              </w:rPr>
            </w:pPr>
            <w:r>
              <w:rPr>
                <w:i/>
              </w:rPr>
              <w:t>Směsné kovy</w:t>
            </w:r>
          </w:p>
        </w:tc>
        <w:tc>
          <w:tcPr>
            <w:tcW w:w="409" w:type="dxa"/>
          </w:tcPr>
          <w:p w:rsidR="00CC0D99" w:rsidRDefault="00CC0D99" w:rsidP="000F2A56">
            <w:pPr>
              <w:jc w:val="center"/>
              <w:rPr>
                <w:i/>
              </w:rPr>
            </w:pPr>
            <w:r>
              <w:rPr>
                <w:i/>
              </w:rPr>
              <w:t>O</w:t>
            </w:r>
          </w:p>
        </w:tc>
        <w:tc>
          <w:tcPr>
            <w:tcW w:w="559" w:type="dxa"/>
          </w:tcPr>
          <w:p w:rsidR="00CC0D99" w:rsidRDefault="00CC0D99" w:rsidP="000F2A56">
            <w:pPr>
              <w:jc w:val="center"/>
              <w:rPr>
                <w:i/>
              </w:rPr>
            </w:pPr>
            <w:r>
              <w:rPr>
                <w:i/>
              </w:rPr>
              <w:t>R4</w:t>
            </w:r>
          </w:p>
        </w:tc>
        <w:tc>
          <w:tcPr>
            <w:tcW w:w="1052" w:type="dxa"/>
          </w:tcPr>
          <w:p w:rsidR="00CC0D99" w:rsidRDefault="00CC0D99" w:rsidP="000F2A56">
            <w:pPr>
              <w:jc w:val="center"/>
              <w:rPr>
                <w:i/>
              </w:rPr>
            </w:pPr>
            <w:r>
              <w:rPr>
                <w:i/>
              </w:rPr>
              <w:t>0,0939</w:t>
            </w:r>
          </w:p>
        </w:tc>
        <w:tc>
          <w:tcPr>
            <w:tcW w:w="625" w:type="dxa"/>
          </w:tcPr>
          <w:p w:rsidR="00CC0D99" w:rsidRDefault="00CC0D99" w:rsidP="000F2A56">
            <w:pPr>
              <w:jc w:val="center"/>
              <w:rPr>
                <w:i/>
              </w:rPr>
            </w:pPr>
          </w:p>
        </w:tc>
        <w:tc>
          <w:tcPr>
            <w:tcW w:w="1052" w:type="dxa"/>
          </w:tcPr>
          <w:p w:rsidR="00CC0D99" w:rsidRDefault="00CC0D99" w:rsidP="000F2A56">
            <w:pPr>
              <w:jc w:val="center"/>
              <w:rPr>
                <w:i/>
              </w:rPr>
            </w:pPr>
          </w:p>
        </w:tc>
        <w:tc>
          <w:tcPr>
            <w:tcW w:w="666" w:type="dxa"/>
          </w:tcPr>
          <w:p w:rsidR="00CC0D99" w:rsidRPr="00DC77F5" w:rsidRDefault="00CC0D99" w:rsidP="000F2A56">
            <w:pPr>
              <w:jc w:val="center"/>
              <w:rPr>
                <w:i/>
              </w:rPr>
            </w:pPr>
          </w:p>
        </w:tc>
        <w:tc>
          <w:tcPr>
            <w:tcW w:w="979" w:type="dxa"/>
          </w:tcPr>
          <w:p w:rsidR="00CC0D99" w:rsidRPr="00DC77F5" w:rsidRDefault="00CC0D99" w:rsidP="000F2A56">
            <w:pPr>
              <w:jc w:val="center"/>
              <w:rPr>
                <w:i/>
              </w:rPr>
            </w:pPr>
          </w:p>
        </w:tc>
        <w:tc>
          <w:tcPr>
            <w:tcW w:w="470" w:type="dxa"/>
          </w:tcPr>
          <w:p w:rsidR="00CC0D99" w:rsidRPr="00DB50C0" w:rsidRDefault="00CC0D99" w:rsidP="000F2A56">
            <w:pPr>
              <w:rPr>
                <w:i/>
              </w:rPr>
            </w:pPr>
          </w:p>
        </w:tc>
      </w:tr>
      <w:tr w:rsidR="00E05EDD" w:rsidRPr="00DC77F5" w:rsidTr="001166A7">
        <w:tc>
          <w:tcPr>
            <w:tcW w:w="888" w:type="dxa"/>
          </w:tcPr>
          <w:p w:rsidR="003C2174" w:rsidRDefault="003C2174" w:rsidP="000F2A56">
            <w:pPr>
              <w:jc w:val="both"/>
              <w:rPr>
                <w:i/>
              </w:rPr>
            </w:pPr>
          </w:p>
          <w:p w:rsidR="003C2174" w:rsidRPr="00DC77F5" w:rsidRDefault="003C2174" w:rsidP="000F2A56">
            <w:pPr>
              <w:jc w:val="both"/>
              <w:rPr>
                <w:i/>
              </w:rPr>
            </w:pPr>
            <w:r>
              <w:rPr>
                <w:i/>
              </w:rPr>
              <w:t>170904</w:t>
            </w:r>
          </w:p>
        </w:tc>
        <w:tc>
          <w:tcPr>
            <w:tcW w:w="2291" w:type="dxa"/>
          </w:tcPr>
          <w:p w:rsidR="003C2174" w:rsidRPr="00DC77F5" w:rsidRDefault="003C2174" w:rsidP="000F2A56">
            <w:pPr>
              <w:jc w:val="both"/>
              <w:rPr>
                <w:i/>
              </w:rPr>
            </w:pPr>
            <w:r>
              <w:rPr>
                <w:i/>
              </w:rPr>
              <w:t>Směsné stavební a demoliční odpady</w:t>
            </w:r>
          </w:p>
        </w:tc>
        <w:tc>
          <w:tcPr>
            <w:tcW w:w="409" w:type="dxa"/>
          </w:tcPr>
          <w:p w:rsidR="003C2174" w:rsidRDefault="003C2174" w:rsidP="000F2A56">
            <w:pPr>
              <w:jc w:val="center"/>
              <w:rPr>
                <w:i/>
              </w:rPr>
            </w:pPr>
          </w:p>
          <w:p w:rsidR="003C2174" w:rsidRPr="00DC77F5" w:rsidRDefault="003C2174" w:rsidP="000F2A56">
            <w:pPr>
              <w:jc w:val="center"/>
              <w:rPr>
                <w:i/>
              </w:rPr>
            </w:pPr>
            <w:r>
              <w:rPr>
                <w:i/>
              </w:rPr>
              <w:t>O</w:t>
            </w:r>
          </w:p>
        </w:tc>
        <w:tc>
          <w:tcPr>
            <w:tcW w:w="559" w:type="dxa"/>
          </w:tcPr>
          <w:p w:rsidR="003C2174" w:rsidRDefault="003C2174" w:rsidP="000F2A56">
            <w:pPr>
              <w:jc w:val="center"/>
              <w:rPr>
                <w:i/>
              </w:rPr>
            </w:pPr>
          </w:p>
          <w:p w:rsidR="003C2174" w:rsidRPr="00DC77F5" w:rsidRDefault="003C2174" w:rsidP="000F2A56">
            <w:pPr>
              <w:jc w:val="center"/>
              <w:rPr>
                <w:i/>
              </w:rPr>
            </w:pPr>
          </w:p>
        </w:tc>
        <w:tc>
          <w:tcPr>
            <w:tcW w:w="1052" w:type="dxa"/>
          </w:tcPr>
          <w:p w:rsidR="003C2174" w:rsidRDefault="003C2174" w:rsidP="000F2A56">
            <w:pPr>
              <w:jc w:val="center"/>
              <w:rPr>
                <w:i/>
              </w:rPr>
            </w:pPr>
          </w:p>
          <w:p w:rsidR="003C2174" w:rsidRPr="00DC77F5" w:rsidRDefault="003C2174" w:rsidP="000F2A56">
            <w:pPr>
              <w:jc w:val="center"/>
              <w:rPr>
                <w:i/>
              </w:rPr>
            </w:pPr>
          </w:p>
        </w:tc>
        <w:tc>
          <w:tcPr>
            <w:tcW w:w="625" w:type="dxa"/>
          </w:tcPr>
          <w:p w:rsidR="003C2174" w:rsidRDefault="003C2174" w:rsidP="000F2A56">
            <w:pPr>
              <w:jc w:val="center"/>
              <w:rPr>
                <w:i/>
              </w:rPr>
            </w:pPr>
          </w:p>
          <w:p w:rsidR="003C2174" w:rsidRPr="00DC77F5" w:rsidRDefault="003C2174" w:rsidP="000F2A56">
            <w:pPr>
              <w:jc w:val="center"/>
              <w:rPr>
                <w:i/>
              </w:rPr>
            </w:pPr>
            <w:r>
              <w:rPr>
                <w:i/>
              </w:rPr>
              <w:t>D1</w:t>
            </w:r>
          </w:p>
        </w:tc>
        <w:tc>
          <w:tcPr>
            <w:tcW w:w="1052" w:type="dxa"/>
          </w:tcPr>
          <w:p w:rsidR="003C2174" w:rsidRDefault="003C2174" w:rsidP="000F2A56">
            <w:pPr>
              <w:jc w:val="center"/>
              <w:rPr>
                <w:i/>
              </w:rPr>
            </w:pPr>
          </w:p>
          <w:p w:rsidR="003C2174" w:rsidRPr="00DC77F5" w:rsidRDefault="0025262D" w:rsidP="00CC0D99">
            <w:pPr>
              <w:rPr>
                <w:i/>
              </w:rPr>
            </w:pPr>
            <w:r>
              <w:rPr>
                <w:i/>
              </w:rPr>
              <w:t xml:space="preserve">         </w:t>
            </w:r>
            <w:r w:rsidR="00CC0D99">
              <w:rPr>
                <w:i/>
              </w:rPr>
              <w:t>0,5</w:t>
            </w:r>
          </w:p>
        </w:tc>
        <w:tc>
          <w:tcPr>
            <w:tcW w:w="666" w:type="dxa"/>
          </w:tcPr>
          <w:p w:rsidR="003C2174" w:rsidRPr="00DC77F5" w:rsidRDefault="003C2174" w:rsidP="000F2A56">
            <w:pPr>
              <w:jc w:val="center"/>
              <w:rPr>
                <w:i/>
              </w:rPr>
            </w:pPr>
          </w:p>
        </w:tc>
        <w:tc>
          <w:tcPr>
            <w:tcW w:w="979" w:type="dxa"/>
          </w:tcPr>
          <w:p w:rsidR="003C2174" w:rsidRPr="00DC77F5" w:rsidRDefault="003C2174" w:rsidP="000F2A56">
            <w:pPr>
              <w:jc w:val="center"/>
              <w:rPr>
                <w:i/>
              </w:rPr>
            </w:pPr>
          </w:p>
        </w:tc>
        <w:tc>
          <w:tcPr>
            <w:tcW w:w="470" w:type="dxa"/>
          </w:tcPr>
          <w:p w:rsidR="003C2174" w:rsidRDefault="003C2174" w:rsidP="000F2A56">
            <w:r w:rsidRPr="00DB50C0">
              <w:rPr>
                <w:i/>
              </w:rPr>
              <w:t>X*</w:t>
            </w:r>
          </w:p>
        </w:tc>
      </w:tr>
      <w:tr w:rsidR="004C6313" w:rsidRPr="00DC77F5" w:rsidTr="001166A7">
        <w:tc>
          <w:tcPr>
            <w:tcW w:w="888" w:type="dxa"/>
          </w:tcPr>
          <w:p w:rsidR="004C6313" w:rsidRDefault="004C6313" w:rsidP="000F2A56">
            <w:pPr>
              <w:jc w:val="both"/>
              <w:rPr>
                <w:i/>
              </w:rPr>
            </w:pPr>
            <w:r>
              <w:rPr>
                <w:i/>
              </w:rPr>
              <w:t>180101</w:t>
            </w:r>
          </w:p>
        </w:tc>
        <w:tc>
          <w:tcPr>
            <w:tcW w:w="2291" w:type="dxa"/>
          </w:tcPr>
          <w:p w:rsidR="004C6313" w:rsidRDefault="004C6313" w:rsidP="000F2A56">
            <w:pPr>
              <w:jc w:val="both"/>
              <w:rPr>
                <w:i/>
              </w:rPr>
            </w:pPr>
            <w:r>
              <w:rPr>
                <w:i/>
              </w:rPr>
              <w:t>Ostré předměty</w:t>
            </w:r>
          </w:p>
        </w:tc>
        <w:tc>
          <w:tcPr>
            <w:tcW w:w="409" w:type="dxa"/>
          </w:tcPr>
          <w:p w:rsidR="004C6313" w:rsidRDefault="004C6313" w:rsidP="000F2A56">
            <w:pPr>
              <w:jc w:val="center"/>
              <w:rPr>
                <w:i/>
              </w:rPr>
            </w:pPr>
            <w:r>
              <w:rPr>
                <w:i/>
              </w:rPr>
              <w:t>N</w:t>
            </w:r>
          </w:p>
        </w:tc>
        <w:tc>
          <w:tcPr>
            <w:tcW w:w="559" w:type="dxa"/>
          </w:tcPr>
          <w:p w:rsidR="004C6313" w:rsidRDefault="004C6313" w:rsidP="000F2A56">
            <w:pPr>
              <w:jc w:val="center"/>
              <w:rPr>
                <w:i/>
              </w:rPr>
            </w:pPr>
          </w:p>
        </w:tc>
        <w:tc>
          <w:tcPr>
            <w:tcW w:w="1052" w:type="dxa"/>
          </w:tcPr>
          <w:p w:rsidR="004C6313" w:rsidRDefault="004C6313" w:rsidP="000F2A56">
            <w:pPr>
              <w:jc w:val="center"/>
              <w:rPr>
                <w:i/>
              </w:rPr>
            </w:pPr>
          </w:p>
        </w:tc>
        <w:tc>
          <w:tcPr>
            <w:tcW w:w="625" w:type="dxa"/>
          </w:tcPr>
          <w:p w:rsidR="004C6313" w:rsidRPr="00DC77F5" w:rsidRDefault="004C6313" w:rsidP="000F2A56">
            <w:pPr>
              <w:jc w:val="center"/>
              <w:rPr>
                <w:i/>
              </w:rPr>
            </w:pPr>
            <w:r>
              <w:rPr>
                <w:i/>
              </w:rPr>
              <w:t>D5</w:t>
            </w:r>
          </w:p>
        </w:tc>
        <w:tc>
          <w:tcPr>
            <w:tcW w:w="1052" w:type="dxa"/>
          </w:tcPr>
          <w:p w:rsidR="004C6313" w:rsidRPr="00DC77F5" w:rsidRDefault="004C6313" w:rsidP="000F2A56">
            <w:pPr>
              <w:jc w:val="center"/>
              <w:rPr>
                <w:i/>
              </w:rPr>
            </w:pPr>
          </w:p>
        </w:tc>
        <w:tc>
          <w:tcPr>
            <w:tcW w:w="666" w:type="dxa"/>
          </w:tcPr>
          <w:p w:rsidR="004C6313" w:rsidRPr="00DC77F5" w:rsidRDefault="004C6313" w:rsidP="000F2A56">
            <w:pPr>
              <w:jc w:val="center"/>
              <w:rPr>
                <w:i/>
              </w:rPr>
            </w:pPr>
          </w:p>
        </w:tc>
        <w:tc>
          <w:tcPr>
            <w:tcW w:w="979" w:type="dxa"/>
          </w:tcPr>
          <w:p w:rsidR="004C6313" w:rsidRPr="00DC77F5" w:rsidRDefault="004C6313" w:rsidP="000F2A56">
            <w:pPr>
              <w:jc w:val="center"/>
              <w:rPr>
                <w:i/>
              </w:rPr>
            </w:pPr>
          </w:p>
        </w:tc>
        <w:tc>
          <w:tcPr>
            <w:tcW w:w="470" w:type="dxa"/>
          </w:tcPr>
          <w:p w:rsidR="004C6313" w:rsidRPr="00DB50C0" w:rsidRDefault="004C6313" w:rsidP="000F2A56">
            <w:pPr>
              <w:rPr>
                <w:i/>
              </w:rPr>
            </w:pPr>
          </w:p>
        </w:tc>
      </w:tr>
      <w:tr w:rsidR="00E05EDD" w:rsidRPr="00DC77F5" w:rsidTr="001166A7">
        <w:tc>
          <w:tcPr>
            <w:tcW w:w="888" w:type="dxa"/>
          </w:tcPr>
          <w:p w:rsidR="003C2174" w:rsidRDefault="003C2174" w:rsidP="000F2A56">
            <w:pPr>
              <w:jc w:val="both"/>
              <w:rPr>
                <w:i/>
              </w:rPr>
            </w:pPr>
            <w:r>
              <w:rPr>
                <w:i/>
              </w:rPr>
              <w:t>200101</w:t>
            </w:r>
          </w:p>
        </w:tc>
        <w:tc>
          <w:tcPr>
            <w:tcW w:w="2291" w:type="dxa"/>
          </w:tcPr>
          <w:p w:rsidR="003C2174" w:rsidRPr="00DC77F5" w:rsidRDefault="003C2174" w:rsidP="000F2A56">
            <w:pPr>
              <w:jc w:val="both"/>
              <w:rPr>
                <w:i/>
              </w:rPr>
            </w:pPr>
            <w:r>
              <w:rPr>
                <w:i/>
              </w:rPr>
              <w:t>Papír a lepenka</w:t>
            </w:r>
          </w:p>
        </w:tc>
        <w:tc>
          <w:tcPr>
            <w:tcW w:w="409" w:type="dxa"/>
          </w:tcPr>
          <w:p w:rsidR="003C2174" w:rsidRPr="00DC77F5" w:rsidRDefault="003C2174" w:rsidP="000F2A56">
            <w:pPr>
              <w:jc w:val="center"/>
              <w:rPr>
                <w:i/>
              </w:rPr>
            </w:pPr>
            <w:r>
              <w:rPr>
                <w:i/>
              </w:rPr>
              <w:t>O</w:t>
            </w:r>
          </w:p>
        </w:tc>
        <w:tc>
          <w:tcPr>
            <w:tcW w:w="559" w:type="dxa"/>
          </w:tcPr>
          <w:p w:rsidR="003C2174" w:rsidRPr="00DC77F5" w:rsidRDefault="003C2174" w:rsidP="000F2A56">
            <w:pPr>
              <w:jc w:val="center"/>
              <w:rPr>
                <w:i/>
              </w:rPr>
            </w:pPr>
            <w:r>
              <w:rPr>
                <w:i/>
              </w:rPr>
              <w:t>R12</w:t>
            </w:r>
          </w:p>
        </w:tc>
        <w:tc>
          <w:tcPr>
            <w:tcW w:w="1052" w:type="dxa"/>
          </w:tcPr>
          <w:p w:rsidR="003C2174" w:rsidRPr="00DC77F5" w:rsidRDefault="00CC0D99" w:rsidP="000F2A56">
            <w:pPr>
              <w:jc w:val="center"/>
              <w:rPr>
                <w:i/>
              </w:rPr>
            </w:pPr>
            <w:r>
              <w:rPr>
                <w:i/>
              </w:rPr>
              <w:t>8,546</w:t>
            </w:r>
          </w:p>
        </w:tc>
        <w:tc>
          <w:tcPr>
            <w:tcW w:w="625" w:type="dxa"/>
          </w:tcPr>
          <w:p w:rsidR="003C2174" w:rsidRPr="00DC77F5" w:rsidRDefault="003C2174" w:rsidP="000F2A56">
            <w:pPr>
              <w:jc w:val="center"/>
              <w:rPr>
                <w:i/>
              </w:rPr>
            </w:pPr>
          </w:p>
        </w:tc>
        <w:tc>
          <w:tcPr>
            <w:tcW w:w="1052" w:type="dxa"/>
          </w:tcPr>
          <w:p w:rsidR="003C2174" w:rsidRPr="00DC77F5" w:rsidRDefault="003C2174" w:rsidP="000F2A56">
            <w:pPr>
              <w:jc w:val="center"/>
              <w:rPr>
                <w:i/>
              </w:rPr>
            </w:pPr>
          </w:p>
        </w:tc>
        <w:tc>
          <w:tcPr>
            <w:tcW w:w="666" w:type="dxa"/>
          </w:tcPr>
          <w:p w:rsidR="003C2174" w:rsidRPr="00DC77F5" w:rsidRDefault="003C2174" w:rsidP="000F2A56">
            <w:pPr>
              <w:jc w:val="center"/>
              <w:rPr>
                <w:i/>
              </w:rPr>
            </w:pPr>
          </w:p>
        </w:tc>
        <w:tc>
          <w:tcPr>
            <w:tcW w:w="979" w:type="dxa"/>
          </w:tcPr>
          <w:p w:rsidR="003C2174" w:rsidRPr="00DC77F5" w:rsidRDefault="003C2174" w:rsidP="000F2A56">
            <w:pPr>
              <w:jc w:val="center"/>
              <w:rPr>
                <w:i/>
              </w:rPr>
            </w:pPr>
          </w:p>
        </w:tc>
        <w:tc>
          <w:tcPr>
            <w:tcW w:w="470" w:type="dxa"/>
          </w:tcPr>
          <w:p w:rsidR="003C2174" w:rsidRDefault="003C2174" w:rsidP="000F2A56">
            <w:r w:rsidRPr="00DB50C0">
              <w:rPr>
                <w:i/>
              </w:rPr>
              <w:t>X*</w:t>
            </w:r>
          </w:p>
        </w:tc>
      </w:tr>
      <w:tr w:rsidR="0063293B" w:rsidRPr="00DC77F5" w:rsidTr="001166A7">
        <w:tc>
          <w:tcPr>
            <w:tcW w:w="888" w:type="dxa"/>
          </w:tcPr>
          <w:p w:rsidR="0063293B" w:rsidRDefault="0063293B" w:rsidP="000F2A56">
            <w:pPr>
              <w:jc w:val="both"/>
              <w:rPr>
                <w:i/>
              </w:rPr>
            </w:pPr>
            <w:r>
              <w:rPr>
                <w:i/>
              </w:rPr>
              <w:t>200102</w:t>
            </w:r>
          </w:p>
        </w:tc>
        <w:tc>
          <w:tcPr>
            <w:tcW w:w="2291" w:type="dxa"/>
          </w:tcPr>
          <w:p w:rsidR="0063293B" w:rsidRDefault="0063293B" w:rsidP="000F2A56">
            <w:pPr>
              <w:jc w:val="both"/>
              <w:rPr>
                <w:i/>
              </w:rPr>
            </w:pPr>
            <w:r>
              <w:rPr>
                <w:i/>
              </w:rPr>
              <w:t>Sklo</w:t>
            </w:r>
          </w:p>
        </w:tc>
        <w:tc>
          <w:tcPr>
            <w:tcW w:w="409" w:type="dxa"/>
          </w:tcPr>
          <w:p w:rsidR="0063293B" w:rsidRDefault="0063293B" w:rsidP="000F2A56">
            <w:pPr>
              <w:jc w:val="center"/>
              <w:rPr>
                <w:i/>
              </w:rPr>
            </w:pPr>
          </w:p>
        </w:tc>
        <w:tc>
          <w:tcPr>
            <w:tcW w:w="559" w:type="dxa"/>
          </w:tcPr>
          <w:p w:rsidR="0063293B" w:rsidRDefault="0063293B" w:rsidP="000F2A56">
            <w:pPr>
              <w:jc w:val="center"/>
              <w:rPr>
                <w:i/>
              </w:rPr>
            </w:pPr>
          </w:p>
        </w:tc>
        <w:tc>
          <w:tcPr>
            <w:tcW w:w="1052" w:type="dxa"/>
          </w:tcPr>
          <w:p w:rsidR="0063293B" w:rsidRDefault="00CC0D99" w:rsidP="000F2A56">
            <w:pPr>
              <w:jc w:val="center"/>
              <w:rPr>
                <w:i/>
              </w:rPr>
            </w:pPr>
            <w:r>
              <w:rPr>
                <w:i/>
              </w:rPr>
              <w:t>116,61</w:t>
            </w:r>
          </w:p>
        </w:tc>
        <w:tc>
          <w:tcPr>
            <w:tcW w:w="625" w:type="dxa"/>
          </w:tcPr>
          <w:p w:rsidR="0063293B" w:rsidRPr="00DC77F5" w:rsidRDefault="0063293B" w:rsidP="000F2A56">
            <w:pPr>
              <w:jc w:val="center"/>
              <w:rPr>
                <w:i/>
              </w:rPr>
            </w:pPr>
          </w:p>
        </w:tc>
        <w:tc>
          <w:tcPr>
            <w:tcW w:w="1052" w:type="dxa"/>
          </w:tcPr>
          <w:p w:rsidR="0063293B" w:rsidRPr="00DC77F5" w:rsidRDefault="0063293B" w:rsidP="000F2A56">
            <w:pPr>
              <w:jc w:val="center"/>
              <w:rPr>
                <w:i/>
              </w:rPr>
            </w:pPr>
          </w:p>
        </w:tc>
        <w:tc>
          <w:tcPr>
            <w:tcW w:w="666" w:type="dxa"/>
          </w:tcPr>
          <w:p w:rsidR="0063293B" w:rsidRPr="00DC77F5" w:rsidRDefault="0063293B" w:rsidP="000F2A56">
            <w:pPr>
              <w:jc w:val="center"/>
              <w:rPr>
                <w:i/>
              </w:rPr>
            </w:pPr>
          </w:p>
        </w:tc>
        <w:tc>
          <w:tcPr>
            <w:tcW w:w="979" w:type="dxa"/>
          </w:tcPr>
          <w:p w:rsidR="0063293B" w:rsidRPr="00DC77F5" w:rsidRDefault="0063293B" w:rsidP="000F2A56">
            <w:pPr>
              <w:jc w:val="center"/>
              <w:rPr>
                <w:i/>
              </w:rPr>
            </w:pPr>
          </w:p>
        </w:tc>
        <w:tc>
          <w:tcPr>
            <w:tcW w:w="470" w:type="dxa"/>
          </w:tcPr>
          <w:p w:rsidR="0063293B" w:rsidRPr="00DB50C0" w:rsidRDefault="0063293B" w:rsidP="000F2A56">
            <w:pPr>
              <w:rPr>
                <w:i/>
              </w:rPr>
            </w:pPr>
          </w:p>
        </w:tc>
      </w:tr>
      <w:tr w:rsidR="00E05EDD" w:rsidRPr="00DC77F5" w:rsidTr="001166A7">
        <w:tc>
          <w:tcPr>
            <w:tcW w:w="888" w:type="dxa"/>
          </w:tcPr>
          <w:p w:rsidR="003C2174" w:rsidRDefault="003C2174" w:rsidP="000F2A56">
            <w:pPr>
              <w:jc w:val="both"/>
              <w:rPr>
                <w:i/>
              </w:rPr>
            </w:pPr>
            <w:r>
              <w:rPr>
                <w:i/>
              </w:rPr>
              <w:t>200111</w:t>
            </w:r>
          </w:p>
        </w:tc>
        <w:tc>
          <w:tcPr>
            <w:tcW w:w="2291" w:type="dxa"/>
          </w:tcPr>
          <w:p w:rsidR="003C2174" w:rsidRDefault="003C2174" w:rsidP="000F2A56">
            <w:pPr>
              <w:jc w:val="both"/>
              <w:rPr>
                <w:i/>
              </w:rPr>
            </w:pPr>
            <w:r>
              <w:rPr>
                <w:i/>
              </w:rPr>
              <w:t>Textilní materiály</w:t>
            </w:r>
          </w:p>
        </w:tc>
        <w:tc>
          <w:tcPr>
            <w:tcW w:w="409" w:type="dxa"/>
          </w:tcPr>
          <w:p w:rsidR="003C2174" w:rsidRPr="00DC77F5" w:rsidRDefault="003C2174" w:rsidP="000F2A56">
            <w:pPr>
              <w:jc w:val="center"/>
              <w:rPr>
                <w:i/>
              </w:rPr>
            </w:pPr>
            <w:r>
              <w:rPr>
                <w:i/>
              </w:rPr>
              <w:t>O</w:t>
            </w:r>
          </w:p>
        </w:tc>
        <w:tc>
          <w:tcPr>
            <w:tcW w:w="559" w:type="dxa"/>
          </w:tcPr>
          <w:p w:rsidR="003C2174" w:rsidRPr="00DC77F5" w:rsidRDefault="003C2174" w:rsidP="000F2A56">
            <w:pPr>
              <w:jc w:val="center"/>
              <w:rPr>
                <w:i/>
              </w:rPr>
            </w:pPr>
            <w:r>
              <w:rPr>
                <w:i/>
              </w:rPr>
              <w:t>R12</w:t>
            </w:r>
          </w:p>
        </w:tc>
        <w:tc>
          <w:tcPr>
            <w:tcW w:w="1052" w:type="dxa"/>
          </w:tcPr>
          <w:p w:rsidR="00091B2D" w:rsidRPr="00DC77F5" w:rsidRDefault="00CC0D99" w:rsidP="00091B2D">
            <w:pPr>
              <w:jc w:val="center"/>
              <w:rPr>
                <w:i/>
              </w:rPr>
            </w:pPr>
            <w:r>
              <w:rPr>
                <w:i/>
              </w:rPr>
              <w:t>18,58</w:t>
            </w:r>
          </w:p>
        </w:tc>
        <w:tc>
          <w:tcPr>
            <w:tcW w:w="625" w:type="dxa"/>
          </w:tcPr>
          <w:p w:rsidR="003C2174" w:rsidRPr="00DC77F5" w:rsidRDefault="003C2174" w:rsidP="00091B2D">
            <w:pPr>
              <w:rPr>
                <w:i/>
              </w:rPr>
            </w:pPr>
          </w:p>
        </w:tc>
        <w:tc>
          <w:tcPr>
            <w:tcW w:w="1052" w:type="dxa"/>
          </w:tcPr>
          <w:p w:rsidR="003C2174" w:rsidRPr="00DC77F5" w:rsidRDefault="003C2174" w:rsidP="000F2A56">
            <w:pPr>
              <w:jc w:val="center"/>
              <w:rPr>
                <w:i/>
              </w:rPr>
            </w:pPr>
          </w:p>
        </w:tc>
        <w:tc>
          <w:tcPr>
            <w:tcW w:w="666" w:type="dxa"/>
          </w:tcPr>
          <w:p w:rsidR="003C2174" w:rsidRPr="00DC77F5" w:rsidRDefault="003C2174" w:rsidP="000F2A56">
            <w:pPr>
              <w:jc w:val="center"/>
              <w:rPr>
                <w:i/>
              </w:rPr>
            </w:pPr>
          </w:p>
        </w:tc>
        <w:tc>
          <w:tcPr>
            <w:tcW w:w="979" w:type="dxa"/>
          </w:tcPr>
          <w:p w:rsidR="003C2174" w:rsidRPr="00DC77F5" w:rsidRDefault="003C2174" w:rsidP="000F2A56">
            <w:pPr>
              <w:jc w:val="center"/>
              <w:rPr>
                <w:i/>
              </w:rPr>
            </w:pPr>
          </w:p>
        </w:tc>
        <w:tc>
          <w:tcPr>
            <w:tcW w:w="470" w:type="dxa"/>
          </w:tcPr>
          <w:p w:rsidR="003C2174" w:rsidRDefault="003C2174" w:rsidP="000F2A56">
            <w:r w:rsidRPr="00DB50C0">
              <w:rPr>
                <w:i/>
              </w:rPr>
              <w:t>X*</w:t>
            </w:r>
          </w:p>
        </w:tc>
      </w:tr>
      <w:tr w:rsidR="00E05EDD" w:rsidRPr="00DC77F5" w:rsidTr="001166A7">
        <w:tc>
          <w:tcPr>
            <w:tcW w:w="888" w:type="dxa"/>
          </w:tcPr>
          <w:p w:rsidR="003C2174" w:rsidRDefault="003C2174" w:rsidP="000F2A56">
            <w:pPr>
              <w:jc w:val="both"/>
              <w:rPr>
                <w:i/>
              </w:rPr>
            </w:pPr>
            <w:r>
              <w:rPr>
                <w:i/>
              </w:rPr>
              <w:t>200125</w:t>
            </w:r>
          </w:p>
        </w:tc>
        <w:tc>
          <w:tcPr>
            <w:tcW w:w="2291" w:type="dxa"/>
          </w:tcPr>
          <w:p w:rsidR="003C2174" w:rsidRPr="00DC77F5" w:rsidRDefault="003C2174" w:rsidP="000F2A56">
            <w:pPr>
              <w:jc w:val="both"/>
              <w:rPr>
                <w:i/>
              </w:rPr>
            </w:pPr>
            <w:r>
              <w:rPr>
                <w:i/>
              </w:rPr>
              <w:t>Jedlý olej a tuk</w:t>
            </w:r>
          </w:p>
        </w:tc>
        <w:tc>
          <w:tcPr>
            <w:tcW w:w="409" w:type="dxa"/>
          </w:tcPr>
          <w:p w:rsidR="003C2174" w:rsidRPr="00DC77F5" w:rsidRDefault="003C2174" w:rsidP="000F2A56">
            <w:pPr>
              <w:jc w:val="center"/>
              <w:rPr>
                <w:i/>
              </w:rPr>
            </w:pPr>
            <w:r>
              <w:rPr>
                <w:i/>
              </w:rPr>
              <w:t>O</w:t>
            </w:r>
          </w:p>
        </w:tc>
        <w:tc>
          <w:tcPr>
            <w:tcW w:w="559" w:type="dxa"/>
          </w:tcPr>
          <w:p w:rsidR="003C2174" w:rsidRPr="00DC77F5" w:rsidRDefault="003C2174" w:rsidP="000F2A56">
            <w:pPr>
              <w:jc w:val="center"/>
              <w:rPr>
                <w:i/>
              </w:rPr>
            </w:pPr>
            <w:r>
              <w:rPr>
                <w:i/>
              </w:rPr>
              <w:t>R3</w:t>
            </w:r>
          </w:p>
        </w:tc>
        <w:tc>
          <w:tcPr>
            <w:tcW w:w="1052" w:type="dxa"/>
          </w:tcPr>
          <w:p w:rsidR="00A31A96" w:rsidRPr="00DC77F5" w:rsidRDefault="00CC0D99" w:rsidP="000F2A56">
            <w:pPr>
              <w:jc w:val="center"/>
              <w:rPr>
                <w:i/>
              </w:rPr>
            </w:pPr>
            <w:r>
              <w:rPr>
                <w:i/>
              </w:rPr>
              <w:t>0,619</w:t>
            </w:r>
          </w:p>
        </w:tc>
        <w:tc>
          <w:tcPr>
            <w:tcW w:w="625" w:type="dxa"/>
          </w:tcPr>
          <w:p w:rsidR="003C2174" w:rsidRPr="00DC77F5" w:rsidRDefault="003C2174" w:rsidP="000F2A56">
            <w:pPr>
              <w:jc w:val="center"/>
              <w:rPr>
                <w:i/>
              </w:rPr>
            </w:pPr>
          </w:p>
        </w:tc>
        <w:tc>
          <w:tcPr>
            <w:tcW w:w="1052" w:type="dxa"/>
          </w:tcPr>
          <w:p w:rsidR="003C2174" w:rsidRPr="00DC77F5" w:rsidRDefault="003C2174" w:rsidP="000F2A56">
            <w:pPr>
              <w:jc w:val="center"/>
              <w:rPr>
                <w:i/>
              </w:rPr>
            </w:pPr>
          </w:p>
        </w:tc>
        <w:tc>
          <w:tcPr>
            <w:tcW w:w="666" w:type="dxa"/>
          </w:tcPr>
          <w:p w:rsidR="003C2174" w:rsidRPr="00DC77F5" w:rsidRDefault="003C2174" w:rsidP="000F2A56">
            <w:pPr>
              <w:jc w:val="center"/>
              <w:rPr>
                <w:i/>
              </w:rPr>
            </w:pPr>
          </w:p>
        </w:tc>
        <w:tc>
          <w:tcPr>
            <w:tcW w:w="979" w:type="dxa"/>
          </w:tcPr>
          <w:p w:rsidR="003C2174" w:rsidRPr="00DC77F5" w:rsidRDefault="003C2174" w:rsidP="000F2A56">
            <w:pPr>
              <w:jc w:val="center"/>
              <w:rPr>
                <w:i/>
              </w:rPr>
            </w:pPr>
          </w:p>
        </w:tc>
        <w:tc>
          <w:tcPr>
            <w:tcW w:w="470" w:type="dxa"/>
          </w:tcPr>
          <w:p w:rsidR="003C2174" w:rsidRDefault="003C2174" w:rsidP="000F2A56">
            <w:r w:rsidRPr="00DB50C0">
              <w:rPr>
                <w:i/>
              </w:rPr>
              <w:t>X*</w:t>
            </w:r>
          </w:p>
        </w:tc>
      </w:tr>
      <w:tr w:rsidR="0063293B" w:rsidRPr="00DC77F5" w:rsidTr="001166A7">
        <w:tc>
          <w:tcPr>
            <w:tcW w:w="888" w:type="dxa"/>
          </w:tcPr>
          <w:p w:rsidR="0063293B" w:rsidRDefault="0063293B" w:rsidP="000F2A56">
            <w:pPr>
              <w:jc w:val="both"/>
              <w:rPr>
                <w:i/>
              </w:rPr>
            </w:pPr>
            <w:r>
              <w:rPr>
                <w:i/>
              </w:rPr>
              <w:t>200139</w:t>
            </w:r>
          </w:p>
        </w:tc>
        <w:tc>
          <w:tcPr>
            <w:tcW w:w="2291" w:type="dxa"/>
          </w:tcPr>
          <w:p w:rsidR="0063293B" w:rsidRDefault="0063293B" w:rsidP="000F2A56">
            <w:pPr>
              <w:jc w:val="both"/>
              <w:rPr>
                <w:i/>
              </w:rPr>
            </w:pPr>
            <w:r>
              <w:rPr>
                <w:i/>
              </w:rPr>
              <w:t>Plasty</w:t>
            </w:r>
          </w:p>
        </w:tc>
        <w:tc>
          <w:tcPr>
            <w:tcW w:w="409" w:type="dxa"/>
          </w:tcPr>
          <w:p w:rsidR="0063293B" w:rsidRDefault="0063293B" w:rsidP="000F2A56">
            <w:pPr>
              <w:jc w:val="center"/>
              <w:rPr>
                <w:i/>
              </w:rPr>
            </w:pPr>
          </w:p>
        </w:tc>
        <w:tc>
          <w:tcPr>
            <w:tcW w:w="559" w:type="dxa"/>
          </w:tcPr>
          <w:p w:rsidR="0063293B" w:rsidRPr="00DC77F5" w:rsidRDefault="0063293B" w:rsidP="000F2A56">
            <w:pPr>
              <w:jc w:val="center"/>
              <w:rPr>
                <w:i/>
              </w:rPr>
            </w:pPr>
          </w:p>
        </w:tc>
        <w:tc>
          <w:tcPr>
            <w:tcW w:w="1052" w:type="dxa"/>
          </w:tcPr>
          <w:p w:rsidR="0063293B" w:rsidRPr="00DC77F5" w:rsidRDefault="00CC0D99" w:rsidP="000F2A56">
            <w:pPr>
              <w:jc w:val="center"/>
              <w:rPr>
                <w:i/>
              </w:rPr>
            </w:pPr>
            <w:r>
              <w:rPr>
                <w:i/>
              </w:rPr>
              <w:t>153,4</w:t>
            </w:r>
          </w:p>
        </w:tc>
        <w:tc>
          <w:tcPr>
            <w:tcW w:w="625" w:type="dxa"/>
          </w:tcPr>
          <w:p w:rsidR="0063293B" w:rsidRDefault="0063293B" w:rsidP="000F2A56">
            <w:pPr>
              <w:jc w:val="center"/>
              <w:rPr>
                <w:i/>
              </w:rPr>
            </w:pPr>
          </w:p>
        </w:tc>
        <w:tc>
          <w:tcPr>
            <w:tcW w:w="1052" w:type="dxa"/>
          </w:tcPr>
          <w:p w:rsidR="0063293B" w:rsidRPr="00DC77F5" w:rsidRDefault="0063293B" w:rsidP="000F2A56">
            <w:pPr>
              <w:jc w:val="center"/>
              <w:rPr>
                <w:i/>
              </w:rPr>
            </w:pPr>
          </w:p>
        </w:tc>
        <w:tc>
          <w:tcPr>
            <w:tcW w:w="666" w:type="dxa"/>
          </w:tcPr>
          <w:p w:rsidR="0063293B" w:rsidRDefault="0063293B" w:rsidP="000F2A56">
            <w:pPr>
              <w:jc w:val="center"/>
              <w:rPr>
                <w:i/>
              </w:rPr>
            </w:pPr>
          </w:p>
        </w:tc>
        <w:tc>
          <w:tcPr>
            <w:tcW w:w="979" w:type="dxa"/>
          </w:tcPr>
          <w:p w:rsidR="0063293B" w:rsidRDefault="0063293B" w:rsidP="000F2A56">
            <w:pPr>
              <w:jc w:val="center"/>
              <w:rPr>
                <w:i/>
              </w:rPr>
            </w:pPr>
          </w:p>
        </w:tc>
        <w:tc>
          <w:tcPr>
            <w:tcW w:w="470" w:type="dxa"/>
          </w:tcPr>
          <w:p w:rsidR="0063293B" w:rsidRPr="00DB50C0" w:rsidRDefault="0063293B" w:rsidP="000F2A56">
            <w:pPr>
              <w:rPr>
                <w:i/>
              </w:rPr>
            </w:pPr>
          </w:p>
        </w:tc>
      </w:tr>
      <w:tr w:rsidR="00E05EDD" w:rsidRPr="00DC77F5" w:rsidTr="001166A7">
        <w:tc>
          <w:tcPr>
            <w:tcW w:w="888" w:type="dxa"/>
          </w:tcPr>
          <w:p w:rsidR="003C2174" w:rsidRDefault="003C2174" w:rsidP="000F2A56">
            <w:pPr>
              <w:jc w:val="both"/>
              <w:rPr>
                <w:i/>
              </w:rPr>
            </w:pPr>
            <w:r>
              <w:rPr>
                <w:i/>
              </w:rPr>
              <w:t>200201</w:t>
            </w:r>
          </w:p>
        </w:tc>
        <w:tc>
          <w:tcPr>
            <w:tcW w:w="2291" w:type="dxa"/>
          </w:tcPr>
          <w:p w:rsidR="003C2174" w:rsidRDefault="003C2174" w:rsidP="000F2A56">
            <w:pPr>
              <w:jc w:val="both"/>
              <w:rPr>
                <w:i/>
              </w:rPr>
            </w:pPr>
            <w:r>
              <w:rPr>
                <w:i/>
              </w:rPr>
              <w:t>BRO</w:t>
            </w:r>
          </w:p>
        </w:tc>
        <w:tc>
          <w:tcPr>
            <w:tcW w:w="409" w:type="dxa"/>
          </w:tcPr>
          <w:p w:rsidR="003C2174" w:rsidRDefault="003C2174" w:rsidP="000F2A56">
            <w:pPr>
              <w:jc w:val="center"/>
              <w:rPr>
                <w:i/>
              </w:rPr>
            </w:pPr>
            <w:r>
              <w:rPr>
                <w:i/>
              </w:rPr>
              <w:t>O</w:t>
            </w:r>
          </w:p>
        </w:tc>
        <w:tc>
          <w:tcPr>
            <w:tcW w:w="559" w:type="dxa"/>
          </w:tcPr>
          <w:p w:rsidR="003C2174" w:rsidRPr="00DC77F5" w:rsidRDefault="003C2174" w:rsidP="000F2A56">
            <w:pPr>
              <w:jc w:val="center"/>
              <w:rPr>
                <w:i/>
              </w:rPr>
            </w:pPr>
          </w:p>
        </w:tc>
        <w:tc>
          <w:tcPr>
            <w:tcW w:w="1052" w:type="dxa"/>
          </w:tcPr>
          <w:p w:rsidR="003C2174" w:rsidRPr="00DC77F5" w:rsidRDefault="003C2174" w:rsidP="000F2A56">
            <w:pPr>
              <w:jc w:val="center"/>
              <w:rPr>
                <w:i/>
              </w:rPr>
            </w:pPr>
          </w:p>
        </w:tc>
        <w:tc>
          <w:tcPr>
            <w:tcW w:w="625" w:type="dxa"/>
          </w:tcPr>
          <w:p w:rsidR="003C2174" w:rsidRDefault="003C2174" w:rsidP="000F2A56">
            <w:pPr>
              <w:jc w:val="center"/>
              <w:rPr>
                <w:i/>
              </w:rPr>
            </w:pPr>
          </w:p>
        </w:tc>
        <w:tc>
          <w:tcPr>
            <w:tcW w:w="1052" w:type="dxa"/>
          </w:tcPr>
          <w:p w:rsidR="003C2174" w:rsidRPr="00DC77F5" w:rsidRDefault="003C2174" w:rsidP="000F2A56">
            <w:pPr>
              <w:jc w:val="center"/>
              <w:rPr>
                <w:i/>
              </w:rPr>
            </w:pPr>
          </w:p>
        </w:tc>
        <w:tc>
          <w:tcPr>
            <w:tcW w:w="666" w:type="dxa"/>
          </w:tcPr>
          <w:p w:rsidR="003C2174" w:rsidRPr="00DC77F5" w:rsidRDefault="003C2174" w:rsidP="000F2A56">
            <w:pPr>
              <w:jc w:val="center"/>
              <w:rPr>
                <w:i/>
              </w:rPr>
            </w:pPr>
            <w:r>
              <w:rPr>
                <w:i/>
              </w:rPr>
              <w:t>N13</w:t>
            </w:r>
          </w:p>
        </w:tc>
        <w:tc>
          <w:tcPr>
            <w:tcW w:w="979" w:type="dxa"/>
          </w:tcPr>
          <w:p w:rsidR="003C2174" w:rsidRPr="00DC77F5" w:rsidRDefault="0025262D" w:rsidP="0025262D">
            <w:pPr>
              <w:rPr>
                <w:i/>
              </w:rPr>
            </w:pPr>
            <w:r>
              <w:rPr>
                <w:i/>
              </w:rPr>
              <w:t xml:space="preserve">    1275</w:t>
            </w:r>
          </w:p>
        </w:tc>
        <w:tc>
          <w:tcPr>
            <w:tcW w:w="470" w:type="dxa"/>
          </w:tcPr>
          <w:p w:rsidR="003C2174" w:rsidRDefault="003C2174" w:rsidP="000F2A56">
            <w:r w:rsidRPr="00DB50C0">
              <w:rPr>
                <w:i/>
              </w:rPr>
              <w:t>X*</w:t>
            </w:r>
          </w:p>
        </w:tc>
      </w:tr>
      <w:tr w:rsidR="00E05EDD" w:rsidRPr="00DC77F5" w:rsidTr="001166A7">
        <w:tc>
          <w:tcPr>
            <w:tcW w:w="888" w:type="dxa"/>
          </w:tcPr>
          <w:p w:rsidR="003C2174" w:rsidRDefault="003C2174" w:rsidP="000F2A56">
            <w:pPr>
              <w:jc w:val="both"/>
              <w:rPr>
                <w:i/>
              </w:rPr>
            </w:pPr>
            <w:r>
              <w:rPr>
                <w:i/>
              </w:rPr>
              <w:t>200301</w:t>
            </w:r>
          </w:p>
        </w:tc>
        <w:tc>
          <w:tcPr>
            <w:tcW w:w="2291" w:type="dxa"/>
          </w:tcPr>
          <w:p w:rsidR="003C2174" w:rsidRPr="00DC77F5" w:rsidRDefault="001166A7" w:rsidP="000F2A56">
            <w:pPr>
              <w:jc w:val="both"/>
              <w:rPr>
                <w:i/>
              </w:rPr>
            </w:pPr>
            <w:r>
              <w:rPr>
                <w:i/>
              </w:rPr>
              <w:t>SKO</w:t>
            </w:r>
          </w:p>
        </w:tc>
        <w:tc>
          <w:tcPr>
            <w:tcW w:w="409" w:type="dxa"/>
          </w:tcPr>
          <w:p w:rsidR="003C2174" w:rsidRPr="00DC77F5" w:rsidRDefault="003C2174" w:rsidP="000F2A56">
            <w:pPr>
              <w:rPr>
                <w:i/>
              </w:rPr>
            </w:pPr>
            <w:r>
              <w:rPr>
                <w:i/>
              </w:rPr>
              <w:t>O</w:t>
            </w:r>
          </w:p>
        </w:tc>
        <w:tc>
          <w:tcPr>
            <w:tcW w:w="559" w:type="dxa"/>
          </w:tcPr>
          <w:p w:rsidR="003C2174" w:rsidRPr="00DC77F5" w:rsidRDefault="003C2174" w:rsidP="000F2A56">
            <w:pPr>
              <w:jc w:val="center"/>
              <w:rPr>
                <w:i/>
              </w:rPr>
            </w:pPr>
          </w:p>
        </w:tc>
        <w:tc>
          <w:tcPr>
            <w:tcW w:w="1052" w:type="dxa"/>
          </w:tcPr>
          <w:p w:rsidR="003C2174" w:rsidRPr="00DC77F5" w:rsidRDefault="003C2174" w:rsidP="000F2A56">
            <w:pPr>
              <w:jc w:val="center"/>
              <w:rPr>
                <w:i/>
              </w:rPr>
            </w:pPr>
          </w:p>
        </w:tc>
        <w:tc>
          <w:tcPr>
            <w:tcW w:w="625" w:type="dxa"/>
          </w:tcPr>
          <w:p w:rsidR="003C2174" w:rsidRPr="00DC77F5" w:rsidRDefault="003C2174" w:rsidP="000F2A56">
            <w:pPr>
              <w:rPr>
                <w:i/>
              </w:rPr>
            </w:pPr>
            <w:r>
              <w:rPr>
                <w:i/>
              </w:rPr>
              <w:t>D1</w:t>
            </w:r>
          </w:p>
        </w:tc>
        <w:tc>
          <w:tcPr>
            <w:tcW w:w="1052" w:type="dxa"/>
          </w:tcPr>
          <w:p w:rsidR="003C2174" w:rsidRPr="00DC77F5" w:rsidRDefault="0025262D" w:rsidP="000F2A56">
            <w:pPr>
              <w:rPr>
                <w:i/>
              </w:rPr>
            </w:pPr>
            <w:r>
              <w:rPr>
                <w:i/>
              </w:rPr>
              <w:t xml:space="preserve">  1158,50</w:t>
            </w:r>
          </w:p>
        </w:tc>
        <w:tc>
          <w:tcPr>
            <w:tcW w:w="666" w:type="dxa"/>
          </w:tcPr>
          <w:p w:rsidR="003C2174" w:rsidRPr="00DC77F5" w:rsidRDefault="003C2174" w:rsidP="000F2A56">
            <w:pPr>
              <w:jc w:val="center"/>
              <w:rPr>
                <w:i/>
              </w:rPr>
            </w:pPr>
          </w:p>
        </w:tc>
        <w:tc>
          <w:tcPr>
            <w:tcW w:w="979" w:type="dxa"/>
          </w:tcPr>
          <w:p w:rsidR="003C2174" w:rsidRPr="00DC77F5" w:rsidRDefault="003C2174" w:rsidP="000F2A56">
            <w:pPr>
              <w:jc w:val="center"/>
              <w:rPr>
                <w:i/>
              </w:rPr>
            </w:pPr>
          </w:p>
        </w:tc>
        <w:tc>
          <w:tcPr>
            <w:tcW w:w="470" w:type="dxa"/>
          </w:tcPr>
          <w:p w:rsidR="003C2174" w:rsidRDefault="003C2174" w:rsidP="000F2A56">
            <w:r w:rsidRPr="00DB50C0">
              <w:rPr>
                <w:i/>
              </w:rPr>
              <w:t>X*</w:t>
            </w:r>
          </w:p>
        </w:tc>
      </w:tr>
      <w:tr w:rsidR="002A32F2" w:rsidRPr="00DC77F5" w:rsidTr="001166A7">
        <w:tc>
          <w:tcPr>
            <w:tcW w:w="4147" w:type="dxa"/>
            <w:gridSpan w:val="4"/>
            <w:shd w:val="clear" w:color="auto" w:fill="FFFF00"/>
          </w:tcPr>
          <w:p w:rsidR="002A32F2" w:rsidRPr="002A32F2" w:rsidRDefault="002A32F2" w:rsidP="000F2A56">
            <w:pPr>
              <w:rPr>
                <w:b/>
                <w:i/>
              </w:rPr>
            </w:pPr>
            <w:r>
              <w:rPr>
                <w:b/>
                <w:i/>
              </w:rPr>
              <w:t>Celkem</w:t>
            </w:r>
          </w:p>
        </w:tc>
        <w:tc>
          <w:tcPr>
            <w:tcW w:w="1052" w:type="dxa"/>
            <w:shd w:val="clear" w:color="auto" w:fill="FFFF00"/>
          </w:tcPr>
          <w:p w:rsidR="002A32F2" w:rsidRPr="00DC77F5" w:rsidRDefault="0025262D" w:rsidP="000F2A56">
            <w:pPr>
              <w:jc w:val="center"/>
              <w:rPr>
                <w:i/>
              </w:rPr>
            </w:pPr>
            <w:r>
              <w:rPr>
                <w:i/>
              </w:rPr>
              <w:t>502,35</w:t>
            </w:r>
          </w:p>
        </w:tc>
        <w:tc>
          <w:tcPr>
            <w:tcW w:w="625" w:type="dxa"/>
            <w:shd w:val="clear" w:color="auto" w:fill="FFFF00"/>
          </w:tcPr>
          <w:p w:rsidR="002A32F2" w:rsidRDefault="002A32F2" w:rsidP="000F2A56">
            <w:pPr>
              <w:jc w:val="center"/>
              <w:rPr>
                <w:i/>
              </w:rPr>
            </w:pPr>
          </w:p>
        </w:tc>
        <w:tc>
          <w:tcPr>
            <w:tcW w:w="1052" w:type="dxa"/>
            <w:shd w:val="clear" w:color="auto" w:fill="FFFF00"/>
          </w:tcPr>
          <w:p w:rsidR="002A32F2" w:rsidRDefault="0025262D" w:rsidP="0025262D">
            <w:pPr>
              <w:rPr>
                <w:i/>
              </w:rPr>
            </w:pPr>
            <w:r>
              <w:rPr>
                <w:i/>
              </w:rPr>
              <w:t>1161,57</w:t>
            </w:r>
          </w:p>
        </w:tc>
        <w:tc>
          <w:tcPr>
            <w:tcW w:w="666" w:type="dxa"/>
            <w:shd w:val="clear" w:color="auto" w:fill="FFFF00"/>
          </w:tcPr>
          <w:p w:rsidR="002A32F2" w:rsidRPr="00DC77F5" w:rsidRDefault="002A32F2" w:rsidP="000F2A56">
            <w:pPr>
              <w:jc w:val="center"/>
              <w:rPr>
                <w:i/>
              </w:rPr>
            </w:pPr>
          </w:p>
        </w:tc>
        <w:tc>
          <w:tcPr>
            <w:tcW w:w="979" w:type="dxa"/>
            <w:shd w:val="clear" w:color="auto" w:fill="FFFF00"/>
          </w:tcPr>
          <w:p w:rsidR="002A32F2" w:rsidRPr="00DC77F5" w:rsidRDefault="0025262D" w:rsidP="000F2A56">
            <w:pPr>
              <w:jc w:val="center"/>
              <w:rPr>
                <w:i/>
              </w:rPr>
            </w:pPr>
            <w:r>
              <w:rPr>
                <w:i/>
              </w:rPr>
              <w:t>1275</w:t>
            </w:r>
          </w:p>
        </w:tc>
        <w:tc>
          <w:tcPr>
            <w:tcW w:w="470" w:type="dxa"/>
            <w:shd w:val="clear" w:color="auto" w:fill="FFFF00"/>
          </w:tcPr>
          <w:p w:rsidR="002A32F2" w:rsidRPr="00DB50C0" w:rsidRDefault="002A32F2" w:rsidP="000F2A56">
            <w:pPr>
              <w:rPr>
                <w:i/>
              </w:rPr>
            </w:pPr>
          </w:p>
        </w:tc>
      </w:tr>
    </w:tbl>
    <w:p w:rsidR="00157F96" w:rsidRPr="008465A9" w:rsidRDefault="003C2174" w:rsidP="000F2A56">
      <w:pPr>
        <w:jc w:val="both"/>
        <w:rPr>
          <w:i/>
          <w:sz w:val="18"/>
          <w:szCs w:val="18"/>
        </w:rPr>
      </w:pPr>
      <w:r w:rsidRPr="008465A9">
        <w:rPr>
          <w:i/>
          <w:sz w:val="18"/>
          <w:szCs w:val="18"/>
        </w:rPr>
        <w:t>Zdroj dat: Podklady města, odborný odhad</w:t>
      </w:r>
    </w:p>
    <w:p w:rsidR="00157F96" w:rsidRDefault="003C2174" w:rsidP="000F2A56">
      <w:pPr>
        <w:jc w:val="both"/>
        <w:rPr>
          <w:i/>
        </w:rPr>
      </w:pPr>
      <w:r w:rsidRPr="005C103E">
        <w:rPr>
          <w:i/>
        </w:rPr>
        <w:t>*Všechny odpady vyprodukované na území města byly předány oprávněným osobám k jejich dalšímu zpracování nebo odstranění</w:t>
      </w:r>
    </w:p>
    <w:p w:rsidR="00770390" w:rsidRDefault="00770390" w:rsidP="000926DB">
      <w:pPr>
        <w:jc w:val="both"/>
        <w:rPr>
          <w:i/>
          <w:u w:val="single"/>
        </w:rPr>
      </w:pPr>
    </w:p>
    <w:p w:rsidR="003C2174" w:rsidRPr="008465A9" w:rsidRDefault="001D1A59" w:rsidP="000F2A56">
      <w:pPr>
        <w:ind w:left="360"/>
        <w:jc w:val="both"/>
        <w:rPr>
          <w:i/>
          <w:u w:val="single"/>
        </w:rPr>
      </w:pPr>
      <w:r>
        <w:rPr>
          <w:i/>
          <w:u w:val="single"/>
        </w:rPr>
        <w:t>Tabulka č. 14</w:t>
      </w:r>
      <w:r w:rsidR="003C2174" w:rsidRPr="008465A9">
        <w:rPr>
          <w:i/>
          <w:u w:val="single"/>
        </w:rPr>
        <w:t xml:space="preserve"> – Celková </w:t>
      </w:r>
      <w:r w:rsidR="00745FC7" w:rsidRPr="008465A9">
        <w:rPr>
          <w:i/>
          <w:u w:val="single"/>
        </w:rPr>
        <w:t xml:space="preserve">produkce </w:t>
      </w:r>
      <w:r w:rsidR="00E616C0">
        <w:rPr>
          <w:i/>
          <w:u w:val="single"/>
        </w:rPr>
        <w:t>a nakládání s odpady v roce 2021</w:t>
      </w:r>
      <w:r w:rsidR="00E43B3B" w:rsidRPr="008465A9">
        <w:rPr>
          <w:i/>
          <w:u w:val="single"/>
        </w:rPr>
        <w:t xml:space="preserve"> (bez BRO)</w:t>
      </w:r>
    </w:p>
    <w:tbl>
      <w:tblPr>
        <w:tblStyle w:val="Mkatabulky"/>
        <w:tblW w:w="0" w:type="auto"/>
        <w:tblInd w:w="360" w:type="dxa"/>
        <w:tblLook w:val="04A0" w:firstRow="1" w:lastRow="0" w:firstColumn="1" w:lastColumn="0" w:noHBand="0" w:noVBand="1"/>
      </w:tblPr>
      <w:tblGrid>
        <w:gridCol w:w="2979"/>
        <w:gridCol w:w="1128"/>
        <w:gridCol w:w="850"/>
        <w:gridCol w:w="958"/>
        <w:gridCol w:w="802"/>
        <w:gridCol w:w="1156"/>
        <w:gridCol w:w="829"/>
      </w:tblGrid>
      <w:tr w:rsidR="00DE27DF" w:rsidTr="00DE27DF">
        <w:tc>
          <w:tcPr>
            <w:tcW w:w="3037" w:type="dxa"/>
            <w:vMerge w:val="restart"/>
          </w:tcPr>
          <w:p w:rsidR="00745FC7" w:rsidRDefault="00745FC7" w:rsidP="000F2A56">
            <w:pPr>
              <w:jc w:val="center"/>
              <w:rPr>
                <w:i/>
              </w:rPr>
            </w:pPr>
          </w:p>
          <w:p w:rsidR="00745FC7" w:rsidRDefault="00745FC7" w:rsidP="000F2A56">
            <w:pPr>
              <w:jc w:val="center"/>
              <w:rPr>
                <w:i/>
              </w:rPr>
            </w:pPr>
            <w:r>
              <w:rPr>
                <w:i/>
              </w:rPr>
              <w:t>Popis</w:t>
            </w:r>
          </w:p>
        </w:tc>
        <w:tc>
          <w:tcPr>
            <w:tcW w:w="1985" w:type="dxa"/>
            <w:gridSpan w:val="2"/>
          </w:tcPr>
          <w:p w:rsidR="00745FC7" w:rsidRDefault="00745FC7" w:rsidP="000F2A56">
            <w:pPr>
              <w:jc w:val="center"/>
              <w:rPr>
                <w:i/>
              </w:rPr>
            </w:pPr>
            <w:r>
              <w:rPr>
                <w:i/>
              </w:rPr>
              <w:t>Ostatní odpady</w:t>
            </w:r>
          </w:p>
        </w:tc>
        <w:tc>
          <w:tcPr>
            <w:tcW w:w="1769" w:type="dxa"/>
            <w:gridSpan w:val="2"/>
          </w:tcPr>
          <w:p w:rsidR="00745FC7" w:rsidRDefault="00745FC7" w:rsidP="000F2A56">
            <w:pPr>
              <w:jc w:val="center"/>
              <w:rPr>
                <w:i/>
              </w:rPr>
            </w:pPr>
            <w:r>
              <w:rPr>
                <w:i/>
              </w:rPr>
              <w:t>Nebezpečné odpady</w:t>
            </w:r>
          </w:p>
        </w:tc>
        <w:tc>
          <w:tcPr>
            <w:tcW w:w="1911" w:type="dxa"/>
            <w:gridSpan w:val="2"/>
          </w:tcPr>
          <w:p w:rsidR="00745FC7" w:rsidRDefault="00745FC7" w:rsidP="000F2A56">
            <w:pPr>
              <w:jc w:val="center"/>
              <w:rPr>
                <w:i/>
              </w:rPr>
            </w:pPr>
            <w:r>
              <w:rPr>
                <w:i/>
              </w:rPr>
              <w:t>Odpady celkem</w:t>
            </w:r>
          </w:p>
        </w:tc>
      </w:tr>
      <w:tr w:rsidR="0093368E" w:rsidTr="00DE27DF">
        <w:tc>
          <w:tcPr>
            <w:tcW w:w="3037" w:type="dxa"/>
            <w:vMerge/>
          </w:tcPr>
          <w:p w:rsidR="00745FC7" w:rsidRDefault="00745FC7" w:rsidP="000F2A56">
            <w:pPr>
              <w:jc w:val="center"/>
              <w:rPr>
                <w:i/>
              </w:rPr>
            </w:pPr>
          </w:p>
        </w:tc>
        <w:tc>
          <w:tcPr>
            <w:tcW w:w="1134" w:type="dxa"/>
          </w:tcPr>
          <w:p w:rsidR="00745FC7" w:rsidRDefault="00745FC7" w:rsidP="000F2A56">
            <w:pPr>
              <w:jc w:val="center"/>
              <w:rPr>
                <w:i/>
              </w:rPr>
            </w:pPr>
            <w:r>
              <w:rPr>
                <w:i/>
              </w:rPr>
              <w:t>(t/rok)</w:t>
            </w:r>
          </w:p>
        </w:tc>
        <w:tc>
          <w:tcPr>
            <w:tcW w:w="851" w:type="dxa"/>
          </w:tcPr>
          <w:p w:rsidR="00745FC7" w:rsidRDefault="00745FC7" w:rsidP="000F2A56">
            <w:pPr>
              <w:jc w:val="center"/>
              <w:rPr>
                <w:i/>
              </w:rPr>
            </w:pPr>
            <w:r>
              <w:rPr>
                <w:i/>
              </w:rPr>
              <w:t>(%)</w:t>
            </w:r>
          </w:p>
        </w:tc>
        <w:tc>
          <w:tcPr>
            <w:tcW w:w="964" w:type="dxa"/>
          </w:tcPr>
          <w:p w:rsidR="00745FC7" w:rsidRDefault="00745FC7" w:rsidP="000F2A56">
            <w:pPr>
              <w:jc w:val="center"/>
              <w:rPr>
                <w:i/>
              </w:rPr>
            </w:pPr>
            <w:r>
              <w:rPr>
                <w:i/>
              </w:rPr>
              <w:t>(t/rok)</w:t>
            </w:r>
          </w:p>
        </w:tc>
        <w:tc>
          <w:tcPr>
            <w:tcW w:w="805" w:type="dxa"/>
          </w:tcPr>
          <w:p w:rsidR="00745FC7" w:rsidRDefault="00745FC7" w:rsidP="000F2A56">
            <w:pPr>
              <w:jc w:val="center"/>
              <w:rPr>
                <w:i/>
              </w:rPr>
            </w:pPr>
            <w:r>
              <w:rPr>
                <w:i/>
              </w:rPr>
              <w:t>(%)</w:t>
            </w:r>
          </w:p>
        </w:tc>
        <w:tc>
          <w:tcPr>
            <w:tcW w:w="1163" w:type="dxa"/>
          </w:tcPr>
          <w:p w:rsidR="00745FC7" w:rsidRDefault="00745FC7" w:rsidP="000F2A56">
            <w:pPr>
              <w:jc w:val="center"/>
              <w:rPr>
                <w:i/>
              </w:rPr>
            </w:pPr>
            <w:r>
              <w:rPr>
                <w:i/>
              </w:rPr>
              <w:t>(t/rok)</w:t>
            </w:r>
          </w:p>
        </w:tc>
        <w:tc>
          <w:tcPr>
            <w:tcW w:w="748" w:type="dxa"/>
          </w:tcPr>
          <w:p w:rsidR="00745FC7" w:rsidRDefault="00745FC7" w:rsidP="000F2A56">
            <w:pPr>
              <w:jc w:val="center"/>
              <w:rPr>
                <w:i/>
              </w:rPr>
            </w:pPr>
            <w:r>
              <w:rPr>
                <w:i/>
              </w:rPr>
              <w:t>(%)</w:t>
            </w:r>
          </w:p>
        </w:tc>
      </w:tr>
      <w:tr w:rsidR="00DE27DF" w:rsidTr="00DE27DF">
        <w:tc>
          <w:tcPr>
            <w:tcW w:w="3037" w:type="dxa"/>
          </w:tcPr>
          <w:p w:rsidR="00745FC7" w:rsidRDefault="00745FC7" w:rsidP="000F2A56">
            <w:pPr>
              <w:jc w:val="both"/>
              <w:rPr>
                <w:i/>
              </w:rPr>
            </w:pPr>
            <w:r>
              <w:rPr>
                <w:i/>
              </w:rPr>
              <w:t>Produkce celkem</w:t>
            </w:r>
          </w:p>
        </w:tc>
        <w:tc>
          <w:tcPr>
            <w:tcW w:w="1134" w:type="dxa"/>
          </w:tcPr>
          <w:p w:rsidR="00745FC7" w:rsidRDefault="00090607" w:rsidP="000F2A56">
            <w:pPr>
              <w:jc w:val="center"/>
              <w:rPr>
                <w:i/>
              </w:rPr>
            </w:pPr>
            <w:r>
              <w:rPr>
                <w:i/>
              </w:rPr>
              <w:t>1658,75</w:t>
            </w:r>
          </w:p>
        </w:tc>
        <w:tc>
          <w:tcPr>
            <w:tcW w:w="851" w:type="dxa"/>
          </w:tcPr>
          <w:p w:rsidR="00745FC7" w:rsidRDefault="00C70EE2" w:rsidP="000F2A56">
            <w:pPr>
              <w:jc w:val="center"/>
              <w:rPr>
                <w:i/>
              </w:rPr>
            </w:pPr>
            <w:r>
              <w:rPr>
                <w:i/>
              </w:rPr>
              <w:t>100,00</w:t>
            </w:r>
          </w:p>
        </w:tc>
        <w:tc>
          <w:tcPr>
            <w:tcW w:w="964" w:type="dxa"/>
          </w:tcPr>
          <w:p w:rsidR="00745FC7" w:rsidRDefault="00090607" w:rsidP="00090607">
            <w:pPr>
              <w:rPr>
                <w:i/>
              </w:rPr>
            </w:pPr>
            <w:r>
              <w:rPr>
                <w:i/>
              </w:rPr>
              <w:t xml:space="preserve">     5,17</w:t>
            </w:r>
          </w:p>
        </w:tc>
        <w:tc>
          <w:tcPr>
            <w:tcW w:w="805" w:type="dxa"/>
          </w:tcPr>
          <w:p w:rsidR="00745FC7" w:rsidRDefault="00C70EE2" w:rsidP="000F2A56">
            <w:pPr>
              <w:jc w:val="center"/>
              <w:rPr>
                <w:i/>
              </w:rPr>
            </w:pPr>
            <w:r>
              <w:rPr>
                <w:i/>
              </w:rPr>
              <w:t>100</w:t>
            </w:r>
          </w:p>
        </w:tc>
        <w:tc>
          <w:tcPr>
            <w:tcW w:w="1163" w:type="dxa"/>
          </w:tcPr>
          <w:p w:rsidR="00745FC7" w:rsidRDefault="00A815B8" w:rsidP="000F2A56">
            <w:pPr>
              <w:rPr>
                <w:i/>
              </w:rPr>
            </w:pPr>
            <w:r>
              <w:rPr>
                <w:i/>
              </w:rPr>
              <w:t xml:space="preserve">    </w:t>
            </w:r>
            <w:r w:rsidR="00090607">
              <w:rPr>
                <w:i/>
              </w:rPr>
              <w:t>1663,92</w:t>
            </w:r>
          </w:p>
        </w:tc>
        <w:tc>
          <w:tcPr>
            <w:tcW w:w="748" w:type="dxa"/>
          </w:tcPr>
          <w:p w:rsidR="00745FC7" w:rsidRDefault="00DE27DF" w:rsidP="000F2A56">
            <w:pPr>
              <w:jc w:val="center"/>
              <w:rPr>
                <w:i/>
              </w:rPr>
            </w:pPr>
            <w:r>
              <w:rPr>
                <w:i/>
              </w:rPr>
              <w:t>100,00</w:t>
            </w:r>
          </w:p>
        </w:tc>
      </w:tr>
      <w:tr w:rsidR="00DE27DF" w:rsidTr="00DE27DF">
        <w:tc>
          <w:tcPr>
            <w:tcW w:w="3037" w:type="dxa"/>
          </w:tcPr>
          <w:p w:rsidR="00745FC7" w:rsidRDefault="00745FC7" w:rsidP="000F2A56">
            <w:pPr>
              <w:jc w:val="both"/>
              <w:rPr>
                <w:i/>
              </w:rPr>
            </w:pPr>
            <w:r>
              <w:rPr>
                <w:i/>
              </w:rPr>
              <w:t>Úprava nebo využití (R2-R12, včetně N1-N15) s výjimkou N3</w:t>
            </w:r>
          </w:p>
        </w:tc>
        <w:tc>
          <w:tcPr>
            <w:tcW w:w="1134" w:type="dxa"/>
          </w:tcPr>
          <w:p w:rsidR="002A32F2" w:rsidRDefault="002A32F2" w:rsidP="000F2A56">
            <w:pPr>
              <w:jc w:val="center"/>
              <w:rPr>
                <w:i/>
              </w:rPr>
            </w:pPr>
          </w:p>
          <w:p w:rsidR="00745FC7" w:rsidRDefault="00090607" w:rsidP="000F2A56">
            <w:pPr>
              <w:jc w:val="center"/>
              <w:rPr>
                <w:i/>
              </w:rPr>
            </w:pPr>
            <w:r>
              <w:rPr>
                <w:i/>
              </w:rPr>
              <w:t>500,25</w:t>
            </w:r>
          </w:p>
        </w:tc>
        <w:tc>
          <w:tcPr>
            <w:tcW w:w="851" w:type="dxa"/>
          </w:tcPr>
          <w:p w:rsidR="00745FC7" w:rsidRDefault="00745FC7" w:rsidP="000F2A56">
            <w:pPr>
              <w:jc w:val="center"/>
              <w:rPr>
                <w:i/>
              </w:rPr>
            </w:pPr>
          </w:p>
          <w:p w:rsidR="0093368E" w:rsidRDefault="00090607" w:rsidP="00090607">
            <w:pPr>
              <w:rPr>
                <w:i/>
              </w:rPr>
            </w:pPr>
            <w:r>
              <w:rPr>
                <w:i/>
              </w:rPr>
              <w:t xml:space="preserve">  30,16</w:t>
            </w:r>
          </w:p>
        </w:tc>
        <w:tc>
          <w:tcPr>
            <w:tcW w:w="964" w:type="dxa"/>
          </w:tcPr>
          <w:p w:rsidR="00745FC7" w:rsidRDefault="00745FC7" w:rsidP="000F2A56">
            <w:pPr>
              <w:jc w:val="center"/>
              <w:rPr>
                <w:i/>
              </w:rPr>
            </w:pPr>
          </w:p>
          <w:p w:rsidR="002A32F2" w:rsidRDefault="00E616C0" w:rsidP="000F2A56">
            <w:pPr>
              <w:jc w:val="center"/>
              <w:rPr>
                <w:i/>
              </w:rPr>
            </w:pPr>
            <w:r>
              <w:rPr>
                <w:i/>
              </w:rPr>
              <w:t>2,601</w:t>
            </w:r>
          </w:p>
        </w:tc>
        <w:tc>
          <w:tcPr>
            <w:tcW w:w="805" w:type="dxa"/>
          </w:tcPr>
          <w:p w:rsidR="00745FC7" w:rsidRDefault="00745FC7" w:rsidP="000F2A56">
            <w:pPr>
              <w:jc w:val="center"/>
              <w:rPr>
                <w:i/>
              </w:rPr>
            </w:pPr>
          </w:p>
          <w:p w:rsidR="0093368E" w:rsidRDefault="00E616C0" w:rsidP="000F2A56">
            <w:pPr>
              <w:jc w:val="center"/>
              <w:rPr>
                <w:i/>
              </w:rPr>
            </w:pPr>
            <w:r>
              <w:rPr>
                <w:i/>
              </w:rPr>
              <w:t>50,31</w:t>
            </w:r>
          </w:p>
        </w:tc>
        <w:tc>
          <w:tcPr>
            <w:tcW w:w="1163" w:type="dxa"/>
          </w:tcPr>
          <w:p w:rsidR="00745FC7" w:rsidRDefault="00745FC7" w:rsidP="000F2A56">
            <w:pPr>
              <w:jc w:val="center"/>
              <w:rPr>
                <w:i/>
              </w:rPr>
            </w:pPr>
          </w:p>
          <w:p w:rsidR="00DE27DF" w:rsidRDefault="00E616C0" w:rsidP="000F2A56">
            <w:pPr>
              <w:rPr>
                <w:i/>
              </w:rPr>
            </w:pPr>
            <w:r>
              <w:rPr>
                <w:i/>
              </w:rPr>
              <w:t xml:space="preserve">     502,85</w:t>
            </w:r>
          </w:p>
        </w:tc>
        <w:tc>
          <w:tcPr>
            <w:tcW w:w="748" w:type="dxa"/>
          </w:tcPr>
          <w:p w:rsidR="00745FC7" w:rsidRDefault="00745FC7" w:rsidP="000F2A56">
            <w:pPr>
              <w:jc w:val="center"/>
              <w:rPr>
                <w:i/>
              </w:rPr>
            </w:pPr>
          </w:p>
          <w:p w:rsidR="00DE27DF" w:rsidRDefault="00E616C0" w:rsidP="000F2A56">
            <w:pPr>
              <w:jc w:val="center"/>
              <w:rPr>
                <w:i/>
              </w:rPr>
            </w:pPr>
            <w:r>
              <w:rPr>
                <w:i/>
              </w:rPr>
              <w:t>30,22</w:t>
            </w:r>
          </w:p>
        </w:tc>
      </w:tr>
      <w:tr w:rsidR="00DE27DF" w:rsidTr="00DE27DF">
        <w:tc>
          <w:tcPr>
            <w:tcW w:w="3037" w:type="dxa"/>
          </w:tcPr>
          <w:p w:rsidR="00745FC7" w:rsidRDefault="0093368E" w:rsidP="000F2A56">
            <w:pPr>
              <w:jc w:val="both"/>
              <w:rPr>
                <w:i/>
              </w:rPr>
            </w:pPr>
            <w:r>
              <w:rPr>
                <w:i/>
              </w:rPr>
              <w:t>Skládkování</w:t>
            </w:r>
          </w:p>
        </w:tc>
        <w:tc>
          <w:tcPr>
            <w:tcW w:w="1134" w:type="dxa"/>
          </w:tcPr>
          <w:p w:rsidR="00745FC7" w:rsidRDefault="00090607" w:rsidP="000F2A56">
            <w:pPr>
              <w:jc w:val="center"/>
              <w:rPr>
                <w:i/>
              </w:rPr>
            </w:pPr>
            <w:r>
              <w:rPr>
                <w:i/>
              </w:rPr>
              <w:t>1158,50</w:t>
            </w:r>
          </w:p>
        </w:tc>
        <w:tc>
          <w:tcPr>
            <w:tcW w:w="851" w:type="dxa"/>
          </w:tcPr>
          <w:p w:rsidR="00745FC7" w:rsidRDefault="00090607" w:rsidP="000F2A56">
            <w:pPr>
              <w:jc w:val="center"/>
              <w:rPr>
                <w:i/>
              </w:rPr>
            </w:pPr>
            <w:r>
              <w:rPr>
                <w:i/>
              </w:rPr>
              <w:t>69,84</w:t>
            </w:r>
          </w:p>
        </w:tc>
        <w:tc>
          <w:tcPr>
            <w:tcW w:w="964" w:type="dxa"/>
          </w:tcPr>
          <w:p w:rsidR="00745FC7" w:rsidRDefault="00080FED" w:rsidP="000F2A56">
            <w:pPr>
              <w:jc w:val="center"/>
              <w:rPr>
                <w:i/>
              </w:rPr>
            </w:pPr>
            <w:r>
              <w:rPr>
                <w:i/>
              </w:rPr>
              <w:t xml:space="preserve">  0</w:t>
            </w:r>
          </w:p>
        </w:tc>
        <w:tc>
          <w:tcPr>
            <w:tcW w:w="805" w:type="dxa"/>
          </w:tcPr>
          <w:p w:rsidR="00745FC7" w:rsidRDefault="0093368E" w:rsidP="000F2A56">
            <w:pPr>
              <w:jc w:val="center"/>
              <w:rPr>
                <w:i/>
              </w:rPr>
            </w:pPr>
            <w:r>
              <w:rPr>
                <w:i/>
              </w:rPr>
              <w:t>0</w:t>
            </w:r>
          </w:p>
        </w:tc>
        <w:tc>
          <w:tcPr>
            <w:tcW w:w="1163" w:type="dxa"/>
          </w:tcPr>
          <w:p w:rsidR="00745FC7" w:rsidRDefault="000B13CF" w:rsidP="000F2A56">
            <w:pPr>
              <w:jc w:val="center"/>
              <w:rPr>
                <w:i/>
              </w:rPr>
            </w:pPr>
            <w:r>
              <w:rPr>
                <w:i/>
              </w:rPr>
              <w:t xml:space="preserve"> </w:t>
            </w:r>
            <w:r w:rsidR="00E616C0">
              <w:rPr>
                <w:i/>
              </w:rPr>
              <w:t>1158,5</w:t>
            </w:r>
          </w:p>
        </w:tc>
        <w:tc>
          <w:tcPr>
            <w:tcW w:w="748" w:type="dxa"/>
          </w:tcPr>
          <w:p w:rsidR="00745FC7" w:rsidRDefault="004801D9" w:rsidP="000F2A56">
            <w:pPr>
              <w:jc w:val="center"/>
              <w:rPr>
                <w:i/>
              </w:rPr>
            </w:pPr>
            <w:r>
              <w:rPr>
                <w:i/>
              </w:rPr>
              <w:t>69,63</w:t>
            </w:r>
          </w:p>
        </w:tc>
      </w:tr>
      <w:tr w:rsidR="0093368E" w:rsidTr="00DE27DF">
        <w:tc>
          <w:tcPr>
            <w:tcW w:w="3037" w:type="dxa"/>
          </w:tcPr>
          <w:p w:rsidR="0093368E" w:rsidRDefault="0093368E" w:rsidP="000F2A56">
            <w:pPr>
              <w:jc w:val="both"/>
              <w:rPr>
                <w:i/>
              </w:rPr>
            </w:pPr>
            <w:r>
              <w:rPr>
                <w:i/>
              </w:rPr>
              <w:t>Spalování</w:t>
            </w:r>
            <w:r w:rsidR="007E6B66">
              <w:rPr>
                <w:i/>
              </w:rPr>
              <w:t xml:space="preserve"> D10</w:t>
            </w:r>
          </w:p>
        </w:tc>
        <w:tc>
          <w:tcPr>
            <w:tcW w:w="1134" w:type="dxa"/>
          </w:tcPr>
          <w:p w:rsidR="0093368E" w:rsidRDefault="0093368E" w:rsidP="000F2A56">
            <w:pPr>
              <w:jc w:val="center"/>
              <w:rPr>
                <w:i/>
              </w:rPr>
            </w:pPr>
          </w:p>
        </w:tc>
        <w:tc>
          <w:tcPr>
            <w:tcW w:w="851" w:type="dxa"/>
          </w:tcPr>
          <w:p w:rsidR="0093368E" w:rsidRDefault="00B25698" w:rsidP="000F2A56">
            <w:pPr>
              <w:jc w:val="center"/>
              <w:rPr>
                <w:i/>
              </w:rPr>
            </w:pPr>
            <w:r>
              <w:rPr>
                <w:i/>
              </w:rPr>
              <w:t>0</w:t>
            </w:r>
          </w:p>
        </w:tc>
        <w:tc>
          <w:tcPr>
            <w:tcW w:w="964" w:type="dxa"/>
          </w:tcPr>
          <w:p w:rsidR="0093368E" w:rsidRDefault="00090607" w:rsidP="000F2A56">
            <w:pPr>
              <w:jc w:val="center"/>
              <w:rPr>
                <w:i/>
              </w:rPr>
            </w:pPr>
            <w:r>
              <w:rPr>
                <w:i/>
              </w:rPr>
              <w:t>2,569</w:t>
            </w:r>
          </w:p>
        </w:tc>
        <w:tc>
          <w:tcPr>
            <w:tcW w:w="805" w:type="dxa"/>
          </w:tcPr>
          <w:p w:rsidR="0093368E" w:rsidRDefault="00E616C0" w:rsidP="000F2A56">
            <w:pPr>
              <w:jc w:val="center"/>
              <w:rPr>
                <w:i/>
              </w:rPr>
            </w:pPr>
            <w:r>
              <w:rPr>
                <w:i/>
              </w:rPr>
              <w:t>49,69</w:t>
            </w:r>
          </w:p>
        </w:tc>
        <w:tc>
          <w:tcPr>
            <w:tcW w:w="1163" w:type="dxa"/>
          </w:tcPr>
          <w:p w:rsidR="0093368E" w:rsidRDefault="00E616C0" w:rsidP="00E616C0">
            <w:pPr>
              <w:rPr>
                <w:i/>
              </w:rPr>
            </w:pPr>
            <w:r>
              <w:rPr>
                <w:i/>
              </w:rPr>
              <w:t xml:space="preserve">       2,569</w:t>
            </w:r>
          </w:p>
        </w:tc>
        <w:tc>
          <w:tcPr>
            <w:tcW w:w="748" w:type="dxa"/>
          </w:tcPr>
          <w:p w:rsidR="0093368E" w:rsidRDefault="00E616C0" w:rsidP="000F2A56">
            <w:pPr>
              <w:jc w:val="center"/>
              <w:rPr>
                <w:i/>
              </w:rPr>
            </w:pPr>
            <w:r>
              <w:rPr>
                <w:i/>
              </w:rPr>
              <w:t>0,15</w:t>
            </w:r>
          </w:p>
        </w:tc>
      </w:tr>
    </w:tbl>
    <w:p w:rsidR="00745FC7" w:rsidRDefault="00745FC7" w:rsidP="000F2A56">
      <w:pPr>
        <w:ind w:left="360"/>
        <w:jc w:val="both"/>
        <w:rPr>
          <w:i/>
        </w:rPr>
      </w:pPr>
    </w:p>
    <w:p w:rsidR="005A12CD" w:rsidRDefault="005A12CD" w:rsidP="000F2A56">
      <w:pPr>
        <w:ind w:left="360"/>
        <w:jc w:val="both"/>
        <w:rPr>
          <w:i/>
        </w:rPr>
      </w:pPr>
    </w:p>
    <w:p w:rsidR="00FE00B3" w:rsidRDefault="00FE00B3" w:rsidP="000F2A56">
      <w:pPr>
        <w:ind w:left="360"/>
        <w:jc w:val="both"/>
        <w:rPr>
          <w:i/>
        </w:rPr>
      </w:pPr>
    </w:p>
    <w:p w:rsidR="005A12CD" w:rsidRDefault="005A12CD" w:rsidP="000F2A56">
      <w:pPr>
        <w:ind w:left="360"/>
        <w:jc w:val="both"/>
        <w:rPr>
          <w:i/>
          <w:u w:val="single"/>
        </w:rPr>
      </w:pPr>
    </w:p>
    <w:p w:rsidR="005A12CD" w:rsidRDefault="005A12CD" w:rsidP="000F2A56">
      <w:pPr>
        <w:ind w:left="360"/>
        <w:jc w:val="both"/>
        <w:rPr>
          <w:i/>
          <w:u w:val="single"/>
        </w:rPr>
      </w:pPr>
    </w:p>
    <w:p w:rsidR="005A12CD" w:rsidRDefault="005A12CD" w:rsidP="000F2A56">
      <w:pPr>
        <w:ind w:left="360"/>
        <w:jc w:val="both"/>
        <w:rPr>
          <w:i/>
          <w:u w:val="single"/>
        </w:rPr>
      </w:pPr>
    </w:p>
    <w:p w:rsidR="005A12CD" w:rsidRDefault="005A12CD" w:rsidP="000F2A56">
      <w:pPr>
        <w:ind w:left="360"/>
        <w:jc w:val="both"/>
        <w:rPr>
          <w:i/>
          <w:u w:val="single"/>
        </w:rPr>
      </w:pPr>
    </w:p>
    <w:p w:rsidR="005A12CD" w:rsidRDefault="005A12CD" w:rsidP="000F2A56">
      <w:pPr>
        <w:ind w:left="360"/>
        <w:jc w:val="both"/>
        <w:rPr>
          <w:i/>
          <w:u w:val="single"/>
        </w:rPr>
      </w:pPr>
    </w:p>
    <w:p w:rsidR="005A12CD" w:rsidRDefault="005A12CD" w:rsidP="000F2A56">
      <w:pPr>
        <w:ind w:left="360"/>
        <w:jc w:val="both"/>
        <w:rPr>
          <w:i/>
          <w:u w:val="single"/>
        </w:rPr>
      </w:pPr>
    </w:p>
    <w:p w:rsidR="005A12CD" w:rsidRDefault="005A12CD" w:rsidP="000F2A56">
      <w:pPr>
        <w:ind w:left="360"/>
        <w:jc w:val="both"/>
        <w:rPr>
          <w:i/>
          <w:u w:val="single"/>
        </w:rPr>
      </w:pPr>
    </w:p>
    <w:p w:rsidR="005A12CD" w:rsidRDefault="005A12CD" w:rsidP="000F2A56">
      <w:pPr>
        <w:ind w:left="360"/>
        <w:jc w:val="both"/>
        <w:rPr>
          <w:i/>
          <w:u w:val="single"/>
        </w:rPr>
      </w:pPr>
    </w:p>
    <w:p w:rsidR="005A12CD" w:rsidRDefault="005A12CD" w:rsidP="000F2A56">
      <w:pPr>
        <w:ind w:left="360"/>
        <w:jc w:val="both"/>
        <w:rPr>
          <w:i/>
          <w:u w:val="single"/>
        </w:rPr>
      </w:pPr>
    </w:p>
    <w:p w:rsidR="005A12CD" w:rsidRDefault="005A12CD" w:rsidP="000F2A56">
      <w:pPr>
        <w:ind w:left="360"/>
        <w:jc w:val="both"/>
        <w:rPr>
          <w:i/>
          <w:u w:val="single"/>
        </w:rPr>
      </w:pPr>
    </w:p>
    <w:p w:rsidR="003C2174" w:rsidRPr="008465A9" w:rsidRDefault="005A12CD" w:rsidP="000F2A56">
      <w:pPr>
        <w:ind w:left="360"/>
        <w:jc w:val="both"/>
        <w:rPr>
          <w:i/>
          <w:u w:val="single"/>
        </w:rPr>
      </w:pPr>
      <w:r>
        <w:rPr>
          <w:i/>
          <w:u w:val="single"/>
        </w:rPr>
        <w:t>Graf č. 2</w:t>
      </w:r>
      <w:r w:rsidR="004675C4" w:rsidRPr="008465A9">
        <w:rPr>
          <w:i/>
          <w:u w:val="single"/>
        </w:rPr>
        <w:t xml:space="preserve"> </w:t>
      </w:r>
      <w:r w:rsidR="00E616C0">
        <w:rPr>
          <w:i/>
          <w:u w:val="single"/>
        </w:rPr>
        <w:t>– Nakládání s odpady v roce 2021</w:t>
      </w:r>
    </w:p>
    <w:p w:rsidR="003C2174" w:rsidRDefault="00B67B93" w:rsidP="00462134">
      <w:pPr>
        <w:ind w:left="360"/>
        <w:jc w:val="both"/>
        <w:rPr>
          <w:i/>
        </w:rPr>
      </w:pPr>
      <w:r>
        <w:rPr>
          <w:i/>
          <w:noProof/>
          <w:lang w:eastAsia="cs-CZ"/>
        </w:rPr>
        <w:drawing>
          <wp:inline distT="0" distB="0" distL="0" distR="0">
            <wp:extent cx="5486400" cy="3200400"/>
            <wp:effectExtent l="0" t="0" r="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62134" w:rsidRDefault="00462134" w:rsidP="000F2A56">
      <w:pPr>
        <w:jc w:val="both"/>
      </w:pPr>
      <w:r>
        <w:t xml:space="preserve">     </w:t>
      </w:r>
      <w:r w:rsidR="000B13CF">
        <w:t>V roce 2021</w:t>
      </w:r>
      <w:r w:rsidR="00C060A3">
        <w:t xml:space="preserve"> bylo z celkové pr</w:t>
      </w:r>
      <w:r w:rsidR="000B13CF">
        <w:t>odukce 1664</w:t>
      </w:r>
      <w:r w:rsidR="00686DD8">
        <w:t xml:space="preserve"> </w:t>
      </w:r>
      <w:r w:rsidR="00DE75B4">
        <w:t>t předáno pou</w:t>
      </w:r>
      <w:r w:rsidR="000B13CF">
        <w:t xml:space="preserve">ze 30,22 </w:t>
      </w:r>
      <w:r w:rsidR="00C060A3">
        <w:t>% k dalšímu ma</w:t>
      </w:r>
      <w:r w:rsidR="00480D28">
        <w:t>teriálovému využití a recykl</w:t>
      </w:r>
      <w:r w:rsidR="004A06C6">
        <w:t>aci (mírné zvyšování oproti minulým letům</w:t>
      </w:r>
      <w:r w:rsidR="00686DD8">
        <w:t xml:space="preserve"> díky zvýšení podílu recyklace a předání využitelných složek k dalšímu zpracování). </w:t>
      </w:r>
    </w:p>
    <w:p w:rsidR="003C5FB8" w:rsidRPr="00462134" w:rsidRDefault="003C5FB8" w:rsidP="000F2A56">
      <w:pPr>
        <w:jc w:val="both"/>
      </w:pPr>
      <w:proofErr w:type="gramStart"/>
      <w:r w:rsidRPr="009F5E7F">
        <w:rPr>
          <w:b/>
          <w:i/>
        </w:rPr>
        <w:t>4.4. STAVEBNÍ</w:t>
      </w:r>
      <w:proofErr w:type="gramEnd"/>
      <w:r w:rsidRPr="009F5E7F">
        <w:rPr>
          <w:b/>
          <w:i/>
        </w:rPr>
        <w:t xml:space="preserve"> A DEMOLIČNÍ ODPADY </w:t>
      </w:r>
    </w:p>
    <w:p w:rsidR="00670E96" w:rsidRDefault="000B13CF" w:rsidP="00462134">
      <w:pPr>
        <w:jc w:val="both"/>
        <w:rPr>
          <w:b/>
          <w:i/>
        </w:rPr>
      </w:pPr>
      <w:r>
        <w:rPr>
          <w:b/>
          <w:i/>
        </w:rPr>
        <w:t>Cíl: zvýšit do roku 2021</w:t>
      </w:r>
      <w:r w:rsidR="00670E96">
        <w:rPr>
          <w:b/>
          <w:i/>
        </w:rPr>
        <w:t xml:space="preserve"> nejméně na 70% hmotnosti míru přípravy k opětovnému použití a míru recyklace stavebních a demoličních odpadů a jiných druhů jejich materiálového využití. </w:t>
      </w:r>
    </w:p>
    <w:p w:rsidR="00670E96" w:rsidRDefault="00670E96" w:rsidP="00462134">
      <w:pPr>
        <w:jc w:val="both"/>
        <w:rPr>
          <w:i/>
        </w:rPr>
      </w:pPr>
      <w:r>
        <w:rPr>
          <w:i/>
        </w:rPr>
        <w:t>Indikátor: množství využitých (případně předaných k využití) stavebních a demoličních odpadů</w:t>
      </w:r>
    </w:p>
    <w:p w:rsidR="00480D28" w:rsidRDefault="00462134" w:rsidP="00462134">
      <w:pPr>
        <w:jc w:val="both"/>
      </w:pPr>
      <w:r>
        <w:lastRenderedPageBreak/>
        <w:t xml:space="preserve">     </w:t>
      </w:r>
      <w:r w:rsidR="00EE728E">
        <w:t>V ro</w:t>
      </w:r>
      <w:r w:rsidR="000B13CF">
        <w:t>ce 2021 bylo na SD předáno 0,5</w:t>
      </w:r>
      <w:r w:rsidR="00BF29F5">
        <w:t xml:space="preserve"> </w:t>
      </w:r>
      <w:r w:rsidR="00EE728E">
        <w:t>t sta</w:t>
      </w:r>
      <w:r w:rsidR="001D67FE">
        <w:t>vebního a demoličního materiálu k dalšímu materiálovému využití.</w:t>
      </w:r>
      <w:r w:rsidR="000B13CF">
        <w:t xml:space="preserve"> (V roce 2020 to bylo 3,196</w:t>
      </w:r>
      <w:r w:rsidR="00BF29F5">
        <w:t xml:space="preserve"> </w:t>
      </w:r>
      <w:r w:rsidR="003B2961">
        <w:t>t).</w:t>
      </w:r>
      <w:r w:rsidR="001D67FE">
        <w:t xml:space="preserve"> </w:t>
      </w:r>
    </w:p>
    <w:p w:rsidR="00462134" w:rsidRDefault="001166A7" w:rsidP="000F2A56">
      <w:pPr>
        <w:jc w:val="both"/>
        <w:rPr>
          <w:b/>
        </w:rPr>
      </w:pPr>
      <w:r w:rsidRPr="001166A7">
        <w:rPr>
          <w:b/>
          <w:highlight w:val="lightGray"/>
        </w:rPr>
        <w:t>ZÁVĚR: CÍL SPLNĚN ČÁSTEČNĚ</w:t>
      </w:r>
    </w:p>
    <w:p w:rsidR="00EF42C5" w:rsidRPr="00462134" w:rsidRDefault="003C5FB8" w:rsidP="000F2A56">
      <w:pPr>
        <w:jc w:val="both"/>
        <w:rPr>
          <w:b/>
        </w:rPr>
      </w:pPr>
      <w:proofErr w:type="gramStart"/>
      <w:r w:rsidRPr="003C5FB8">
        <w:rPr>
          <w:b/>
          <w:i/>
        </w:rPr>
        <w:t>4.5</w:t>
      </w:r>
      <w:proofErr w:type="gramEnd"/>
      <w:r w:rsidRPr="003C5FB8">
        <w:rPr>
          <w:b/>
          <w:i/>
        </w:rPr>
        <w:t>.</w:t>
      </w:r>
      <w:proofErr w:type="gramStart"/>
      <w:r>
        <w:rPr>
          <w:b/>
          <w:i/>
        </w:rPr>
        <w:t>NEBEZPEČNÉ</w:t>
      </w:r>
      <w:proofErr w:type="gramEnd"/>
      <w:r>
        <w:rPr>
          <w:b/>
          <w:i/>
        </w:rPr>
        <w:t xml:space="preserve"> ODPADY</w:t>
      </w:r>
    </w:p>
    <w:p w:rsidR="00F0371D" w:rsidRDefault="00EF42C5" w:rsidP="00462134">
      <w:pPr>
        <w:jc w:val="both"/>
        <w:rPr>
          <w:b/>
          <w:i/>
        </w:rPr>
      </w:pPr>
      <w:r>
        <w:rPr>
          <w:b/>
          <w:i/>
        </w:rPr>
        <w:t>Cíl: podporovat snižování měrné produkce nebezpečných odpadů při zajištění maximálního třídění nebezpečných složek komunálního odpadu.</w:t>
      </w:r>
    </w:p>
    <w:p w:rsidR="001E31B4" w:rsidRDefault="00F0371D" w:rsidP="00720733">
      <w:pPr>
        <w:jc w:val="both"/>
        <w:rPr>
          <w:i/>
        </w:rPr>
      </w:pPr>
      <w:r>
        <w:rPr>
          <w:b/>
          <w:i/>
        </w:rPr>
        <w:t>I</w:t>
      </w:r>
      <w:r w:rsidR="00EF42C5">
        <w:rPr>
          <w:i/>
        </w:rPr>
        <w:t>ndikátor: produkce nebezpečných složek komunálních odpadů</w:t>
      </w:r>
    </w:p>
    <w:p w:rsidR="00F65988" w:rsidRDefault="00720733" w:rsidP="00720733">
      <w:pPr>
        <w:jc w:val="both"/>
      </w:pPr>
      <w:r>
        <w:t xml:space="preserve">     </w:t>
      </w:r>
      <w:r w:rsidR="00090721">
        <w:t>V ro</w:t>
      </w:r>
      <w:r w:rsidR="000B13CF">
        <w:t>ce 2021</w:t>
      </w:r>
      <w:r w:rsidR="001E31B4">
        <w:t xml:space="preserve"> bylo na sbě</w:t>
      </w:r>
      <w:r w:rsidR="00BF29F5">
        <w:t>r</w:t>
      </w:r>
      <w:r w:rsidR="000B13CF">
        <w:t>ný dvůr odevzdáno množství 5,17</w:t>
      </w:r>
      <w:r w:rsidR="00BF29F5">
        <w:t xml:space="preserve"> </w:t>
      </w:r>
      <w:r w:rsidR="001E31B4">
        <w:t>t ne</w:t>
      </w:r>
      <w:r w:rsidR="00BF29F5">
        <w:t>bezpečného odpadu, což činí 0,31</w:t>
      </w:r>
      <w:r w:rsidR="001E31B4">
        <w:t>% veškeré pro</w:t>
      </w:r>
      <w:r w:rsidR="002E33B2">
        <w:t>duk</w:t>
      </w:r>
      <w:r w:rsidR="000B13CF">
        <w:t>ce. Z tohoto množství bylo 50,31</w:t>
      </w:r>
      <w:r w:rsidR="00BF29F5">
        <w:t xml:space="preserve"> </w:t>
      </w:r>
      <w:r w:rsidR="00675166">
        <w:t>% dále využito a</w:t>
      </w:r>
      <w:r w:rsidR="000B13CF">
        <w:t xml:space="preserve"> 49,69</w:t>
      </w:r>
      <w:r w:rsidR="00BF29F5">
        <w:t xml:space="preserve"> </w:t>
      </w:r>
      <w:r w:rsidR="002E33B2">
        <w:t>%</w:t>
      </w:r>
      <w:r w:rsidR="00F65988">
        <w:t xml:space="preserve"> spáleno.</w:t>
      </w:r>
    </w:p>
    <w:p w:rsidR="00675166" w:rsidRPr="003B2961" w:rsidRDefault="000B13CF" w:rsidP="00720733">
      <w:pPr>
        <w:jc w:val="both"/>
      </w:pPr>
      <w:r>
        <w:t xml:space="preserve">     V roce 2020</w:t>
      </w:r>
      <w:r w:rsidR="00F65988">
        <w:t xml:space="preserve"> bylo na sběrný dvůr odevzdáno množství 5,166 t nebezpečného odpadu, což činí 0,31% veškeré produkce. Z tohoto množství bylo 28,76 % dále využito a 71,23 % spáleno.</w:t>
      </w:r>
    </w:p>
    <w:p w:rsidR="001166A7" w:rsidRPr="001166A7" w:rsidRDefault="00310BF3" w:rsidP="00720733">
      <w:pPr>
        <w:jc w:val="both"/>
        <w:rPr>
          <w:b/>
        </w:rPr>
      </w:pPr>
      <w:r>
        <w:t xml:space="preserve">    </w:t>
      </w:r>
      <w:r w:rsidR="00BF4D01">
        <w:t xml:space="preserve"> </w:t>
      </w:r>
      <w:r w:rsidR="001E2F25" w:rsidRPr="001E2F25">
        <w:rPr>
          <w:b/>
          <w:highlight w:val="lightGray"/>
        </w:rPr>
        <w:t xml:space="preserve">ZÁVĚR: CÍL </w:t>
      </w:r>
      <w:r w:rsidR="001166A7" w:rsidRPr="001E2F25">
        <w:rPr>
          <w:b/>
          <w:highlight w:val="lightGray"/>
        </w:rPr>
        <w:t>PLNĚN</w:t>
      </w:r>
      <w:r w:rsidR="001E2F25" w:rsidRPr="001E2F25">
        <w:rPr>
          <w:b/>
          <w:highlight w:val="lightGray"/>
        </w:rPr>
        <w:t xml:space="preserve"> POSTUPNĚ</w:t>
      </w:r>
      <w:r w:rsidR="001E2F25">
        <w:rPr>
          <w:b/>
        </w:rPr>
        <w:t xml:space="preserve">  </w:t>
      </w:r>
    </w:p>
    <w:p w:rsidR="001E7EDE" w:rsidRDefault="00BC38FD" w:rsidP="00720733">
      <w:pPr>
        <w:jc w:val="both"/>
        <w:rPr>
          <w:b/>
          <w:i/>
          <w:caps/>
        </w:rPr>
      </w:pPr>
      <w:proofErr w:type="gramStart"/>
      <w:r>
        <w:rPr>
          <w:b/>
          <w:i/>
        </w:rPr>
        <w:t>4.6</w:t>
      </w:r>
      <w:proofErr w:type="gramEnd"/>
      <w:r>
        <w:rPr>
          <w:b/>
          <w:i/>
        </w:rPr>
        <w:t>.</w:t>
      </w:r>
      <w:proofErr w:type="gramStart"/>
      <w:r w:rsidR="006F6B56" w:rsidRPr="00BC38FD">
        <w:rPr>
          <w:b/>
          <w:i/>
          <w:caps/>
        </w:rPr>
        <w:t>Výrobky</w:t>
      </w:r>
      <w:proofErr w:type="gramEnd"/>
      <w:r w:rsidR="006F6B56" w:rsidRPr="00BC38FD">
        <w:rPr>
          <w:b/>
          <w:i/>
          <w:caps/>
        </w:rPr>
        <w:t xml:space="preserve"> s ukončenou životností s režimem zpětného odběru</w:t>
      </w:r>
    </w:p>
    <w:p w:rsidR="00720733" w:rsidRDefault="00BC38FD" w:rsidP="00720733">
      <w:pPr>
        <w:jc w:val="both"/>
        <w:rPr>
          <w:b/>
          <w:i/>
        </w:rPr>
      </w:pPr>
      <w:r>
        <w:rPr>
          <w:b/>
          <w:i/>
          <w:caps/>
        </w:rPr>
        <w:t xml:space="preserve">4.6.1. </w:t>
      </w:r>
      <w:r>
        <w:rPr>
          <w:b/>
          <w:i/>
        </w:rPr>
        <w:t>Obaly a obalové odpady</w:t>
      </w:r>
    </w:p>
    <w:p w:rsidR="001D67FE" w:rsidRDefault="001D67FE" w:rsidP="00720733">
      <w:pPr>
        <w:jc w:val="both"/>
        <w:rPr>
          <w:b/>
          <w:i/>
        </w:rPr>
      </w:pPr>
      <w:r>
        <w:rPr>
          <w:b/>
          <w:i/>
        </w:rPr>
        <w:t>Cíle: podpořit zvýšení celkové recyklace obalů, celkového využití odpadů, recyklace plastových obalů, recyklace kovových obalů, dosažení 55% celkového využití prodejních obalů.</w:t>
      </w:r>
    </w:p>
    <w:p w:rsidR="001A4407" w:rsidRDefault="001A4407" w:rsidP="000F2A56">
      <w:pPr>
        <w:jc w:val="both"/>
        <w:rPr>
          <w:i/>
        </w:rPr>
      </w:pPr>
      <w:r>
        <w:rPr>
          <w:i/>
        </w:rPr>
        <w:t>Indikátor: nestanoven</w:t>
      </w:r>
    </w:p>
    <w:p w:rsidR="001A4407" w:rsidRPr="001A4407" w:rsidRDefault="001A4407" w:rsidP="000F2A56">
      <w:pPr>
        <w:jc w:val="both"/>
      </w:pPr>
      <w:r>
        <w:t xml:space="preserve">Obalový materiál je tříděn a vykazován ve čtvrtletních výkazech pro </w:t>
      </w:r>
      <w:proofErr w:type="spellStart"/>
      <w:r>
        <w:t>Eko</w:t>
      </w:r>
      <w:proofErr w:type="spellEnd"/>
      <w:r>
        <w:t>-kom. Vytříděné využitelné složky odpadů jsou předávány oprávněným osobám k dalš</w:t>
      </w:r>
      <w:r w:rsidR="000B13CF">
        <w:t xml:space="preserve">ímu zpracování. V roce 2021 byl </w:t>
      </w:r>
      <w:r>
        <w:t xml:space="preserve"> zaveden systém „</w:t>
      </w:r>
      <w:proofErr w:type="spellStart"/>
      <w:r>
        <w:t>Door</w:t>
      </w:r>
      <w:proofErr w:type="spellEnd"/>
      <w:r>
        <w:t xml:space="preserve"> to </w:t>
      </w:r>
      <w:proofErr w:type="spellStart"/>
      <w:r>
        <w:t>door</w:t>
      </w:r>
      <w:proofErr w:type="spellEnd"/>
      <w:r>
        <w:t xml:space="preserve">“ pro komodity plast a papír. Veřejná sběrná síť se rozšíří o nádoby na kov a kompozitní obaly. Těmito kroky by mělo být dosaženo zvýšení recyklace minimálně u plastu, papíru a kovu.   </w:t>
      </w:r>
    </w:p>
    <w:p w:rsidR="00720733" w:rsidRDefault="00300D46" w:rsidP="000F2A56">
      <w:pPr>
        <w:jc w:val="both"/>
        <w:rPr>
          <w:b/>
        </w:rPr>
      </w:pPr>
      <w:r w:rsidRPr="00300D46">
        <w:rPr>
          <w:b/>
          <w:highlight w:val="lightGray"/>
        </w:rPr>
        <w:t xml:space="preserve">ZÁVĚR: CÍL </w:t>
      </w:r>
      <w:r w:rsidR="001166A7" w:rsidRPr="00300D46">
        <w:rPr>
          <w:b/>
          <w:highlight w:val="lightGray"/>
        </w:rPr>
        <w:t>PLNĚN</w:t>
      </w:r>
      <w:r w:rsidRPr="00300D46">
        <w:rPr>
          <w:b/>
          <w:highlight w:val="lightGray"/>
        </w:rPr>
        <w:t xml:space="preserve"> POSTUPNĚ</w:t>
      </w:r>
    </w:p>
    <w:p w:rsidR="00720733" w:rsidRDefault="00BC38FD" w:rsidP="000F2A56">
      <w:pPr>
        <w:jc w:val="both"/>
        <w:rPr>
          <w:b/>
        </w:rPr>
      </w:pPr>
      <w:proofErr w:type="gramStart"/>
      <w:r>
        <w:rPr>
          <w:b/>
          <w:i/>
        </w:rPr>
        <w:t>4.6.2.</w:t>
      </w:r>
      <w:r w:rsidR="00CA5996" w:rsidRPr="00BC38FD">
        <w:rPr>
          <w:b/>
          <w:i/>
        </w:rPr>
        <w:t>Odpadní</w:t>
      </w:r>
      <w:proofErr w:type="gramEnd"/>
      <w:r w:rsidR="00CA5996" w:rsidRPr="00BC38FD">
        <w:rPr>
          <w:b/>
          <w:i/>
        </w:rPr>
        <w:t xml:space="preserve"> elektrická a elektronická zařízení</w:t>
      </w:r>
    </w:p>
    <w:p w:rsidR="00720733" w:rsidRDefault="00CA5996" w:rsidP="000F2A56">
      <w:pPr>
        <w:jc w:val="both"/>
        <w:rPr>
          <w:b/>
        </w:rPr>
      </w:pPr>
      <w:r>
        <w:rPr>
          <w:b/>
          <w:i/>
        </w:rPr>
        <w:t>Cíle: podpořit dosažení vysoké úrovně tříděného sběru odpadních EEZ.</w:t>
      </w:r>
    </w:p>
    <w:p w:rsidR="00CA5996" w:rsidRPr="00720733" w:rsidRDefault="00CA5996" w:rsidP="000F2A56">
      <w:pPr>
        <w:jc w:val="both"/>
        <w:rPr>
          <w:b/>
        </w:rPr>
      </w:pPr>
      <w:r>
        <w:rPr>
          <w:i/>
        </w:rPr>
        <w:t>Indikátor: úroveň tříděného sběru</w:t>
      </w:r>
    </w:p>
    <w:p w:rsidR="00675166" w:rsidRDefault="00720733" w:rsidP="00720733">
      <w:pPr>
        <w:jc w:val="both"/>
      </w:pPr>
      <w:r>
        <w:t xml:space="preserve">     </w:t>
      </w:r>
      <w:r w:rsidR="00675166">
        <w:t>Jilemnice dlouhodobě patří mezi města s vysokou výtěžností vysloužilých elektrospotřebičů. A</w:t>
      </w:r>
      <w:r w:rsidR="00630DBF">
        <w:t>ktivně spolupracujeme se systémy zpětného odběru</w:t>
      </w:r>
      <w:r w:rsidR="00692E02">
        <w:t xml:space="preserve"> </w:t>
      </w:r>
      <w:proofErr w:type="spellStart"/>
      <w:r w:rsidR="00692E02">
        <w:t>Asekol</w:t>
      </w:r>
      <w:proofErr w:type="spellEnd"/>
      <w:r w:rsidR="00692E02">
        <w:t xml:space="preserve"> (sběr malých EZ), </w:t>
      </w:r>
      <w:proofErr w:type="spellStart"/>
      <w:r w:rsidR="00692E02">
        <w:t>Elektrowin</w:t>
      </w:r>
      <w:proofErr w:type="spellEnd"/>
      <w:r w:rsidR="00692E02">
        <w:t xml:space="preserve"> (sběr velkých EZ) či </w:t>
      </w:r>
      <w:proofErr w:type="spellStart"/>
      <w:r w:rsidR="00692E02">
        <w:t>Ekolamp</w:t>
      </w:r>
      <w:proofErr w:type="spellEnd"/>
      <w:r w:rsidR="00692E02">
        <w:t xml:space="preserve"> (sběr LED žárovek a zářivek). </w:t>
      </w:r>
    </w:p>
    <w:p w:rsidR="00A465D9" w:rsidRDefault="00720733" w:rsidP="00720733">
      <w:pPr>
        <w:jc w:val="both"/>
      </w:pPr>
      <w:r>
        <w:t xml:space="preserve">     </w:t>
      </w:r>
      <w:r w:rsidR="00EE5061">
        <w:t xml:space="preserve">Po </w:t>
      </w:r>
      <w:r w:rsidR="00F6728A">
        <w:t>městě Jilemnice</w:t>
      </w:r>
      <w:r w:rsidR="00EE5061">
        <w:t xml:space="preserve"> je umístěno 5 kontejnerů na drobné elektro (+baterie), další nádoby se nacházejí na Městském úřadě (budovy A i</w:t>
      </w:r>
      <w:r w:rsidR="00CD76FC">
        <w:t xml:space="preserve"> C</w:t>
      </w:r>
      <w:r w:rsidR="00EE5061">
        <w:t xml:space="preserve"> + nádoby na zpětný odběr osvětlovacích zaří</w:t>
      </w:r>
      <w:r w:rsidR="00CD76FC">
        <w:t xml:space="preserve">zení </w:t>
      </w:r>
      <w:proofErr w:type="spellStart"/>
      <w:r w:rsidR="00EE5061">
        <w:t>Ekolamp</w:t>
      </w:r>
      <w:proofErr w:type="spellEnd"/>
      <w:r w:rsidR="00EE5061">
        <w:t>)</w:t>
      </w:r>
      <w:r w:rsidR="00CD76FC">
        <w:t xml:space="preserve">. Odevzdat </w:t>
      </w:r>
      <w:r w:rsidR="001F54E0">
        <w:t xml:space="preserve">veškerý </w:t>
      </w:r>
      <w:r w:rsidR="00CD76FC">
        <w:t>elektro</w:t>
      </w:r>
      <w:r w:rsidR="001F54E0">
        <w:t>odpad</w:t>
      </w:r>
      <w:r w:rsidR="00CD76FC">
        <w:t xml:space="preserve"> je možné i sběrn</w:t>
      </w:r>
      <w:r w:rsidR="00810460">
        <w:t>ém dvoře města Jilemnice.</w:t>
      </w:r>
    </w:p>
    <w:p w:rsidR="00675166" w:rsidRDefault="00720733" w:rsidP="00720733">
      <w:pPr>
        <w:jc w:val="both"/>
      </w:pPr>
      <w:r>
        <w:t xml:space="preserve">     </w:t>
      </w:r>
      <w:r w:rsidR="005B4D8A">
        <w:t>Za rok 2020</w:t>
      </w:r>
      <w:r w:rsidR="00675166">
        <w:t xml:space="preserve"> jsme odevzdali celk</w:t>
      </w:r>
      <w:r w:rsidR="001678A3">
        <w:t>em 68 375</w:t>
      </w:r>
      <w:r w:rsidR="00675166">
        <w:t xml:space="preserve"> kg </w:t>
      </w:r>
      <w:r w:rsidR="0067476A">
        <w:t>ele</w:t>
      </w:r>
      <w:r w:rsidR="00BB2FF1">
        <w:t>ktrozařízení. Odevzdáno byl</w:t>
      </w:r>
      <w:r w:rsidR="001678A3">
        <w:t>o 653 ks televizí, 170 ks monitorů, 326 lednic – mrazáků, 608 ks zářivek, 2014</w:t>
      </w:r>
      <w:r w:rsidR="001A4407">
        <w:t xml:space="preserve"> malých</w:t>
      </w:r>
      <w:r w:rsidR="001678A3">
        <w:t xml:space="preserve"> a 349</w:t>
      </w:r>
      <w:r w:rsidR="00BB2FF1">
        <w:t xml:space="preserve"> v</w:t>
      </w:r>
      <w:r w:rsidR="001678A3">
        <w:t>elkých domácích spotřebičů, 1656 drobných EZ počítačů, 0,361</w:t>
      </w:r>
      <w:r w:rsidR="00A465D9">
        <w:t xml:space="preserve"> </w:t>
      </w:r>
      <w:r w:rsidR="0067476A">
        <w:t xml:space="preserve">t baterií. </w:t>
      </w:r>
    </w:p>
    <w:p w:rsidR="00F66482" w:rsidRDefault="00720733" w:rsidP="00720733">
      <w:pPr>
        <w:jc w:val="both"/>
      </w:pPr>
      <w:r>
        <w:t xml:space="preserve">    </w:t>
      </w:r>
      <w:r w:rsidR="001678A3">
        <w:t>V roce 2020</w:t>
      </w:r>
      <w:r w:rsidR="0067476A">
        <w:t xml:space="preserve"> to bylo celkem </w:t>
      </w:r>
      <w:r w:rsidR="001678A3">
        <w:t>67 069</w:t>
      </w:r>
      <w:r w:rsidR="0067476A">
        <w:t xml:space="preserve"> kg elektrozařízení</w:t>
      </w:r>
      <w:r w:rsidR="00F66482">
        <w:t>.</w:t>
      </w:r>
    </w:p>
    <w:p w:rsidR="00F63582" w:rsidRDefault="00720733" w:rsidP="00720733">
      <w:pPr>
        <w:jc w:val="both"/>
      </w:pPr>
      <w:r>
        <w:lastRenderedPageBreak/>
        <w:t xml:space="preserve">     </w:t>
      </w:r>
      <w:r w:rsidR="00A03DDD">
        <w:t>Každoročně s</w:t>
      </w:r>
      <w:r w:rsidR="002F2B52">
        <w:t xml:space="preserve">e zúčastňujeme soutěže </w:t>
      </w:r>
      <w:proofErr w:type="spellStart"/>
      <w:r w:rsidR="002F2B52">
        <w:t>Asekol</w:t>
      </w:r>
      <w:proofErr w:type="spellEnd"/>
      <w:r w:rsidR="002F2B52">
        <w:t xml:space="preserve"> – Aktivní obec, zveřejňujeme články a inzerci týkající se elektroodpadu</w:t>
      </w:r>
      <w:r w:rsidR="00367B37">
        <w:t xml:space="preserve">. Využíváme </w:t>
      </w:r>
      <w:r w:rsidR="00C96715">
        <w:t>motivačního programu</w:t>
      </w:r>
      <w:r w:rsidR="0097552D">
        <w:t xml:space="preserve"> </w:t>
      </w:r>
      <w:proofErr w:type="spellStart"/>
      <w:r w:rsidR="0097552D">
        <w:t>Elektrowinu</w:t>
      </w:r>
      <w:proofErr w:type="spellEnd"/>
      <w:r w:rsidR="0097552D">
        <w:t xml:space="preserve">. </w:t>
      </w:r>
      <w:r w:rsidR="008B2207">
        <w:t>Z prostředků fi</w:t>
      </w:r>
      <w:r w:rsidR="001A4407">
        <w:t xml:space="preserve">nanční odměny od </w:t>
      </w:r>
      <w:proofErr w:type="spellStart"/>
      <w:r w:rsidR="001A4407">
        <w:t>Elektrowinu</w:t>
      </w:r>
      <w:proofErr w:type="spellEnd"/>
      <w:r w:rsidR="001A4407">
        <w:t xml:space="preserve"> je</w:t>
      </w:r>
      <w:r w:rsidR="008B2207">
        <w:t xml:space="preserve"> </w:t>
      </w:r>
      <w:r w:rsidR="001A4407">
        <w:t xml:space="preserve">již téměř pravidelně </w:t>
      </w:r>
      <w:r w:rsidR="008B2207">
        <w:t xml:space="preserve">zajištěn </w:t>
      </w:r>
      <w:r w:rsidR="001A4407">
        <w:t>zábavný program na Dni bez aut v rámci Evropského týdne mobility, s nafukovací závodní překážkovou dráhou</w:t>
      </w:r>
      <w:r w:rsidR="008B2207">
        <w:t xml:space="preserve"> a spoustou zábavných a vzdělávacích aktivit v třídění a sběru odpadu a elektroodpadu.</w:t>
      </w:r>
    </w:p>
    <w:p w:rsidR="001678A3" w:rsidRDefault="001678A3" w:rsidP="00720733">
      <w:pPr>
        <w:jc w:val="both"/>
      </w:pPr>
      <w:r>
        <w:t xml:space="preserve">     Jako službu občanům nabízíme</w:t>
      </w:r>
      <w:r w:rsidR="004D03CC">
        <w:t xml:space="preserve"> odvoz velkoobjemového elektroodpadu od roku 2020 1 x měsíčně městským elektromobilem od domu. Tato služba je občany využívána a pomáhá udržovat pořádek na veřejných stanovištích. Je určena občanům, kteří sami nemají možnost odvézt tento typ odpadu na sběrný dvůr. V této službě budeme pokračovat i nadále.  </w:t>
      </w:r>
    </w:p>
    <w:p w:rsidR="001166A7" w:rsidRPr="00720733" w:rsidRDefault="001166A7" w:rsidP="00720733">
      <w:pPr>
        <w:jc w:val="both"/>
      </w:pPr>
      <w:r w:rsidRPr="001166A7">
        <w:rPr>
          <w:b/>
          <w:highlight w:val="lightGray"/>
        </w:rPr>
        <w:t>ZÁVĚR: CÍL SPLNĚN</w:t>
      </w:r>
    </w:p>
    <w:p w:rsidR="00720733" w:rsidRDefault="00BC38FD" w:rsidP="00720733">
      <w:pPr>
        <w:jc w:val="both"/>
        <w:rPr>
          <w:b/>
          <w:i/>
        </w:rPr>
      </w:pPr>
      <w:proofErr w:type="gramStart"/>
      <w:r>
        <w:rPr>
          <w:b/>
          <w:i/>
        </w:rPr>
        <w:t>4.6.3.</w:t>
      </w:r>
      <w:r w:rsidR="002371BC" w:rsidRPr="001166A7">
        <w:rPr>
          <w:b/>
          <w:i/>
        </w:rPr>
        <w:t>Odpadní</w:t>
      </w:r>
      <w:proofErr w:type="gramEnd"/>
      <w:r w:rsidR="002371BC" w:rsidRPr="001166A7">
        <w:rPr>
          <w:b/>
          <w:i/>
        </w:rPr>
        <w:t xml:space="preserve"> baterie a akumulátory</w:t>
      </w:r>
    </w:p>
    <w:p w:rsidR="00FF2B89" w:rsidRDefault="00FF2B89" w:rsidP="00720733">
      <w:pPr>
        <w:jc w:val="both"/>
        <w:rPr>
          <w:b/>
          <w:i/>
        </w:rPr>
      </w:pPr>
      <w:r>
        <w:rPr>
          <w:b/>
          <w:i/>
        </w:rPr>
        <w:t>Cíl: ve spolupráci s kolektivními systémy zvýšit úroveň tříděného sběru odpadních přenosných baterií a akumulátorů.</w:t>
      </w:r>
    </w:p>
    <w:p w:rsidR="00FF2B89" w:rsidRDefault="00DD53D8" w:rsidP="00720733">
      <w:pPr>
        <w:jc w:val="both"/>
        <w:rPr>
          <w:i/>
        </w:rPr>
      </w:pPr>
      <w:r>
        <w:rPr>
          <w:i/>
        </w:rPr>
        <w:t>Indikátor: úroveň tříděného sběru</w:t>
      </w:r>
    </w:p>
    <w:p w:rsidR="003D3CB1" w:rsidRPr="003D3CB1" w:rsidRDefault="00720733" w:rsidP="000F2A56">
      <w:pPr>
        <w:jc w:val="both"/>
        <w:rPr>
          <w:rFonts w:ascii="Arial" w:eastAsia="Times New Roman" w:hAnsi="Arial" w:cs="Times New Roman"/>
          <w:sz w:val="20"/>
          <w:szCs w:val="20"/>
          <w:lang w:eastAsia="cs-CZ"/>
        </w:rPr>
      </w:pPr>
      <w:r>
        <w:t xml:space="preserve">     </w:t>
      </w:r>
      <w:r w:rsidR="00DD53D8">
        <w:t>Nádoby na baterie a akumulátory jsou umístěny v každém z</w:t>
      </w:r>
      <w:r w:rsidR="002C5E66">
        <w:t> 5 kontejnerů na drobné elektro, jejich sběr je podporován zároveň s podporou zpětného odběru elektrozařízení.</w:t>
      </w:r>
      <w:r w:rsidR="003D3CB1">
        <w:t xml:space="preserve"> Odpadních baterií bylo v roce </w:t>
      </w:r>
      <w:r w:rsidR="005B4D8A">
        <w:t>2020</w:t>
      </w:r>
      <w:r w:rsidR="003D3CB1">
        <w:t xml:space="preserve"> vysbíráno </w:t>
      </w:r>
      <w:r w:rsidR="00A450BC">
        <w:rPr>
          <w:rFonts w:ascii="Arial" w:hAnsi="Arial" w:cs="Arial"/>
          <w:color w:val="000000"/>
          <w:sz w:val="20"/>
          <w:szCs w:val="20"/>
        </w:rPr>
        <w:t>0,361 t (v roce 2020</w:t>
      </w:r>
      <w:r w:rsidR="003D3CB1">
        <w:rPr>
          <w:rFonts w:ascii="Arial" w:hAnsi="Arial" w:cs="Arial"/>
          <w:color w:val="000000"/>
          <w:sz w:val="20"/>
          <w:szCs w:val="20"/>
        </w:rPr>
        <w:t xml:space="preserve"> to bylo </w:t>
      </w:r>
      <w:r w:rsidR="00A450BC">
        <w:rPr>
          <w:rFonts w:ascii="Arial" w:eastAsia="Times New Roman" w:hAnsi="Arial" w:cs="Times New Roman"/>
          <w:sz w:val="20"/>
          <w:szCs w:val="20"/>
          <w:lang w:eastAsia="cs-CZ"/>
        </w:rPr>
        <w:t xml:space="preserve">0,378 </w:t>
      </w:r>
      <w:r w:rsidR="00390302">
        <w:rPr>
          <w:rFonts w:ascii="Arial" w:eastAsia="Times New Roman" w:hAnsi="Arial" w:cs="Times New Roman"/>
          <w:sz w:val="20"/>
          <w:szCs w:val="20"/>
          <w:lang w:eastAsia="cs-CZ"/>
        </w:rPr>
        <w:t>t</w:t>
      </w:r>
      <w:r w:rsidR="00F61FA8">
        <w:rPr>
          <w:rFonts w:ascii="Arial" w:eastAsia="Times New Roman" w:hAnsi="Arial" w:cs="Times New Roman"/>
          <w:sz w:val="20"/>
          <w:szCs w:val="20"/>
          <w:lang w:eastAsia="cs-CZ"/>
        </w:rPr>
        <w:t xml:space="preserve">). </w:t>
      </w:r>
    </w:p>
    <w:p w:rsidR="00720733" w:rsidRDefault="001166A7" w:rsidP="000F2A56">
      <w:pPr>
        <w:jc w:val="both"/>
        <w:rPr>
          <w:b/>
        </w:rPr>
      </w:pPr>
      <w:r w:rsidRPr="001166A7">
        <w:rPr>
          <w:b/>
          <w:highlight w:val="lightGray"/>
        </w:rPr>
        <w:t>ZÁVĚR: CÍL PLNĚN PRŮBĚŽNĚ</w:t>
      </w:r>
    </w:p>
    <w:p w:rsidR="002371BC" w:rsidRPr="00720733" w:rsidRDefault="00111797" w:rsidP="000F2A56">
      <w:pPr>
        <w:jc w:val="both"/>
        <w:rPr>
          <w:b/>
        </w:rPr>
      </w:pPr>
      <w:proofErr w:type="gramStart"/>
      <w:r>
        <w:rPr>
          <w:b/>
          <w:i/>
        </w:rPr>
        <w:t>4.6.4.</w:t>
      </w:r>
      <w:r w:rsidR="002371BC" w:rsidRPr="00111797">
        <w:rPr>
          <w:b/>
          <w:i/>
        </w:rPr>
        <w:t>Odpadní</w:t>
      </w:r>
      <w:proofErr w:type="gramEnd"/>
      <w:r w:rsidR="002371BC" w:rsidRPr="00111797">
        <w:rPr>
          <w:b/>
          <w:i/>
        </w:rPr>
        <w:t xml:space="preserve"> pneumatiky</w:t>
      </w:r>
    </w:p>
    <w:p w:rsidR="002371BC" w:rsidRDefault="002371BC" w:rsidP="00720733">
      <w:pPr>
        <w:jc w:val="both"/>
        <w:rPr>
          <w:b/>
          <w:i/>
        </w:rPr>
      </w:pPr>
      <w:r>
        <w:rPr>
          <w:b/>
          <w:i/>
        </w:rPr>
        <w:t>Cíl: podpořit zvýšení</w:t>
      </w:r>
      <w:r w:rsidR="006F0ECC">
        <w:rPr>
          <w:b/>
          <w:i/>
        </w:rPr>
        <w:t xml:space="preserve"> úrovně tříděného sběru odpadních pneumatik</w:t>
      </w:r>
    </w:p>
    <w:p w:rsidR="006F0ECC" w:rsidRDefault="006F0ECC" w:rsidP="00720733">
      <w:pPr>
        <w:jc w:val="both"/>
        <w:rPr>
          <w:i/>
        </w:rPr>
      </w:pPr>
      <w:r>
        <w:rPr>
          <w:i/>
        </w:rPr>
        <w:t>Indikátor: úroveň tříděného sběru</w:t>
      </w:r>
    </w:p>
    <w:p w:rsidR="00655A63" w:rsidRDefault="00720733" w:rsidP="00720733">
      <w:pPr>
        <w:jc w:val="both"/>
      </w:pPr>
      <w:r>
        <w:t xml:space="preserve">     </w:t>
      </w:r>
      <w:r w:rsidR="00F6728A">
        <w:t>V roce 2016 vznikl nový kolektivní systém, který zajišťuje sběr použitých pneumatik. Oprávnění k likvidaci má firma ELTMA s.r.o.,</w:t>
      </w:r>
      <w:r w:rsidR="00655A63">
        <w:t xml:space="preserve"> která firmám umožňuje plnění povinností zpětného odběru pneumatik v ČR</w:t>
      </w:r>
      <w:r w:rsidR="00F6728A">
        <w:t>.</w:t>
      </w:r>
      <w:r w:rsidR="00655A63">
        <w:t xml:space="preserve"> </w:t>
      </w:r>
      <w:r w:rsidR="00E84E0F">
        <w:t xml:space="preserve">Smlouvu </w:t>
      </w:r>
      <w:r w:rsidR="00655A63">
        <w:t xml:space="preserve">s ELTMOU </w:t>
      </w:r>
      <w:r w:rsidR="00E84E0F">
        <w:t xml:space="preserve">mají uzavřenou i některé firmy v Jilemnici, kde je možnost pneumatiky odložit. </w:t>
      </w:r>
      <w:r w:rsidR="005B4D8A">
        <w:t xml:space="preserve">Jejich seznam lze nalézt na webových stránkách </w:t>
      </w:r>
      <w:hyperlink r:id="rId15" w:anchor="map" w:history="1">
        <w:r w:rsidR="005B4D8A">
          <w:rPr>
            <w:rStyle w:val="Hypertextovodkaz"/>
          </w:rPr>
          <w:t xml:space="preserve">Sběrná místa • </w:t>
        </w:r>
        <w:proofErr w:type="spellStart"/>
        <w:r w:rsidR="005B4D8A">
          <w:rPr>
            <w:rStyle w:val="Hypertextovodkaz"/>
          </w:rPr>
          <w:t>Eltma</w:t>
        </w:r>
        <w:proofErr w:type="spellEnd"/>
      </w:hyperlink>
      <w:r w:rsidR="005B4D8A">
        <w:t xml:space="preserve">. </w:t>
      </w:r>
      <w:r w:rsidR="00E84E0F">
        <w:t xml:space="preserve">Město Jilemnice s těmito </w:t>
      </w:r>
      <w:r w:rsidR="00F0371D">
        <w:t xml:space="preserve">firmami </w:t>
      </w:r>
      <w:r w:rsidR="00E84E0F">
        <w:t>v oblasti zpětného odběru pneumatik spolupracuje.</w:t>
      </w:r>
      <w:r w:rsidR="002C5E66">
        <w:t xml:space="preserve"> Zároveň </w:t>
      </w:r>
      <w:r w:rsidR="00F0371D">
        <w:t xml:space="preserve">se vznikem nového kolektivního systému </w:t>
      </w:r>
      <w:r w:rsidR="002C5E66">
        <w:t>zanikla možnost odložit pneumatiky na sběrný dvůr města (do té doby fungovala možnost od</w:t>
      </w:r>
      <w:r w:rsidR="00482AE0">
        <w:t xml:space="preserve">ložit 4 ks pneumatik/občan/rok), o čemž má právo rozhodnout provozovatel sběrného dvora. O </w:t>
      </w:r>
      <w:r w:rsidR="003D3CB1">
        <w:t>způsobu sběru pneumatik jsou lidé opakovaně</w:t>
      </w:r>
      <w:r w:rsidR="00390302">
        <w:t xml:space="preserve"> informování v místních médiích i na sběrném dvoře.</w:t>
      </w:r>
      <w:r w:rsidR="003D3CB1">
        <w:t xml:space="preserve"> </w:t>
      </w:r>
    </w:p>
    <w:p w:rsidR="00720733" w:rsidRDefault="00300D46" w:rsidP="000F2A56">
      <w:pPr>
        <w:jc w:val="both"/>
        <w:rPr>
          <w:b/>
        </w:rPr>
      </w:pPr>
      <w:r w:rsidRPr="00300D46">
        <w:rPr>
          <w:b/>
          <w:highlight w:val="lightGray"/>
        </w:rPr>
        <w:t xml:space="preserve">ZÁVĚR: CÍL </w:t>
      </w:r>
      <w:r w:rsidR="001166A7" w:rsidRPr="00300D46">
        <w:rPr>
          <w:b/>
          <w:highlight w:val="lightGray"/>
        </w:rPr>
        <w:t>PLNĚN</w:t>
      </w:r>
      <w:r w:rsidRPr="00300D46">
        <w:rPr>
          <w:b/>
          <w:highlight w:val="lightGray"/>
        </w:rPr>
        <w:t xml:space="preserve"> POSTUPNĚ</w:t>
      </w:r>
    </w:p>
    <w:p w:rsidR="00111797" w:rsidRPr="00720733" w:rsidRDefault="00111797" w:rsidP="000F2A56">
      <w:pPr>
        <w:jc w:val="both"/>
        <w:rPr>
          <w:b/>
        </w:rPr>
      </w:pPr>
      <w:proofErr w:type="gramStart"/>
      <w:r>
        <w:rPr>
          <w:b/>
          <w:i/>
        </w:rPr>
        <w:t>4.7. KALY</w:t>
      </w:r>
      <w:proofErr w:type="gramEnd"/>
      <w:r>
        <w:rPr>
          <w:b/>
          <w:i/>
        </w:rPr>
        <w:t xml:space="preserve"> Z ČISTÍREN KOMUNÁLNÍCH ODPADNÍCH VOD</w:t>
      </w:r>
    </w:p>
    <w:p w:rsidR="00720733" w:rsidRDefault="00767151" w:rsidP="000F2A56">
      <w:pPr>
        <w:jc w:val="both"/>
        <w:rPr>
          <w:b/>
          <w:i/>
        </w:rPr>
      </w:pPr>
      <w:r w:rsidRPr="004D4065">
        <w:rPr>
          <w:b/>
          <w:i/>
        </w:rPr>
        <w:t>Cíl: podporovat technologie využívání kalů z čistíren komunálních odpadních vod</w:t>
      </w:r>
    </w:p>
    <w:p w:rsidR="00F6728A" w:rsidRPr="00111797" w:rsidRDefault="00111797" w:rsidP="000F2A56">
      <w:pPr>
        <w:jc w:val="both"/>
        <w:rPr>
          <w:b/>
          <w:i/>
        </w:rPr>
      </w:pPr>
      <w:r>
        <w:rPr>
          <w:b/>
          <w:i/>
        </w:rPr>
        <w:t xml:space="preserve"> </w:t>
      </w:r>
      <w:proofErr w:type="gramStart"/>
      <w:r>
        <w:rPr>
          <w:b/>
          <w:i/>
        </w:rPr>
        <w:t>4.8. ODPADNÍ</w:t>
      </w:r>
      <w:proofErr w:type="gramEnd"/>
      <w:r>
        <w:rPr>
          <w:b/>
          <w:i/>
        </w:rPr>
        <w:t xml:space="preserve"> OLEJE</w:t>
      </w:r>
      <w:r w:rsidR="00E84E0F" w:rsidRPr="00111797">
        <w:rPr>
          <w:b/>
          <w:i/>
        </w:rPr>
        <w:t xml:space="preserve"> </w:t>
      </w:r>
      <w:r w:rsidR="00F6728A" w:rsidRPr="00111797">
        <w:rPr>
          <w:b/>
          <w:i/>
        </w:rPr>
        <w:t xml:space="preserve"> </w:t>
      </w:r>
    </w:p>
    <w:p w:rsidR="00655A63" w:rsidRDefault="00655A63" w:rsidP="00720733">
      <w:pPr>
        <w:jc w:val="both"/>
        <w:rPr>
          <w:b/>
          <w:i/>
        </w:rPr>
      </w:pPr>
      <w:r w:rsidRPr="00655A63">
        <w:rPr>
          <w:b/>
          <w:i/>
        </w:rPr>
        <w:t xml:space="preserve">Cíl: </w:t>
      </w:r>
      <w:r>
        <w:rPr>
          <w:b/>
          <w:i/>
        </w:rPr>
        <w:t xml:space="preserve">zvyšovat materiálové a energetické využití odpadních olejů </w:t>
      </w:r>
    </w:p>
    <w:p w:rsidR="00655A63" w:rsidRDefault="00655A63" w:rsidP="00720733">
      <w:pPr>
        <w:jc w:val="both"/>
        <w:rPr>
          <w:i/>
        </w:rPr>
      </w:pPr>
      <w:r>
        <w:rPr>
          <w:i/>
        </w:rPr>
        <w:t xml:space="preserve">Indikátor: množství sesbíraných odpadních olejů předaných k materiálovému a energetickému využití </w:t>
      </w:r>
    </w:p>
    <w:p w:rsidR="00B45D0C" w:rsidRPr="00B45D0C" w:rsidRDefault="00720733" w:rsidP="000F2A56">
      <w:pPr>
        <w:jc w:val="both"/>
        <w:rPr>
          <w:rFonts w:ascii="Arial" w:eastAsia="Times New Roman" w:hAnsi="Arial" w:cs="Times New Roman"/>
          <w:b/>
          <w:bCs/>
          <w:color w:val="FF0000"/>
          <w:sz w:val="20"/>
          <w:szCs w:val="20"/>
          <w:lang w:eastAsia="cs-CZ"/>
        </w:rPr>
      </w:pPr>
      <w:r>
        <w:t xml:space="preserve">     </w:t>
      </w:r>
      <w:r w:rsidR="000577DA">
        <w:t>V roce 2017 město Jilemnice pořídila</w:t>
      </w:r>
      <w:r w:rsidR="00D5176A">
        <w:t xml:space="preserve"> nádob</w:t>
      </w:r>
      <w:r w:rsidR="000577DA">
        <w:t>y</w:t>
      </w:r>
      <w:r w:rsidR="00D5176A">
        <w:t xml:space="preserve"> na přepálený </w:t>
      </w:r>
      <w:r w:rsidR="000577DA">
        <w:t xml:space="preserve">rostlinný </w:t>
      </w:r>
      <w:r w:rsidR="00D5176A">
        <w:t>olej</w:t>
      </w:r>
      <w:r w:rsidR="002C5E66">
        <w:t xml:space="preserve">, </w:t>
      </w:r>
      <w:r w:rsidR="009679BA">
        <w:t xml:space="preserve">jejich pronájem, </w:t>
      </w:r>
      <w:r w:rsidR="00D5176A">
        <w:t>vývoz</w:t>
      </w:r>
      <w:r w:rsidR="009679BA">
        <w:t xml:space="preserve"> a ekologickou likvidaci</w:t>
      </w:r>
      <w:r w:rsidR="00D5176A">
        <w:t xml:space="preserve"> zajišťuje specializovaná firma. Z</w:t>
      </w:r>
      <w:r w:rsidR="002C5E66">
        <w:t xml:space="preserve">ároveň bude i nadále možnost odevzdat použitý </w:t>
      </w:r>
      <w:r w:rsidR="002C5E66">
        <w:lastRenderedPageBreak/>
        <w:t xml:space="preserve">olej i na sběrném dvoře (tak tomu je </w:t>
      </w:r>
      <w:r w:rsidR="00D5176A">
        <w:t xml:space="preserve">i </w:t>
      </w:r>
      <w:r w:rsidR="002C5E66">
        <w:t>v současné době).</w:t>
      </w:r>
      <w:r w:rsidR="003D3CB1">
        <w:t xml:space="preserve"> </w:t>
      </w:r>
      <w:r w:rsidR="00B45D0C">
        <w:t>Na sběrný dvůr bylo ode</w:t>
      </w:r>
      <w:r w:rsidR="00C75E8F">
        <w:t>vzdáno 0,</w:t>
      </w:r>
      <w:r w:rsidR="00A450BC">
        <w:t>158</w:t>
      </w:r>
      <w:r w:rsidR="00C75E8F">
        <w:t xml:space="preserve"> t</w:t>
      </w:r>
      <w:r w:rsidR="00A450BC">
        <w:t xml:space="preserve"> oleje (v roce 2020</w:t>
      </w:r>
      <w:r w:rsidR="00B45D0C">
        <w:t xml:space="preserve"> </w:t>
      </w:r>
      <w:r w:rsidR="00A450BC">
        <w:t>0,194</w:t>
      </w:r>
      <w:r w:rsidR="002F6B41">
        <w:t xml:space="preserve"> t), firma </w:t>
      </w:r>
      <w:proofErr w:type="spellStart"/>
      <w:r w:rsidR="002F6B41">
        <w:t>Makroils</w:t>
      </w:r>
      <w:proofErr w:type="spellEnd"/>
      <w:r w:rsidR="002F6B41">
        <w:t xml:space="preserve"> s.r.o.</w:t>
      </w:r>
      <w:r w:rsidR="000577DA">
        <w:t xml:space="preserve"> vyvezl</w:t>
      </w:r>
      <w:r w:rsidR="00A450BC">
        <w:t>a 0,461</w:t>
      </w:r>
      <w:r w:rsidR="000577DA">
        <w:t xml:space="preserve"> t (v roce 2017, kdy se sběr zaváděl, to bylo 0,021 t).   </w:t>
      </w:r>
      <w:r w:rsidR="002F6B41">
        <w:t>V roce 2020 byla sběrná síť navýšena o 1 ks nádoby.</w:t>
      </w:r>
    </w:p>
    <w:p w:rsidR="00720733" w:rsidRDefault="00B45D0C" w:rsidP="000F2A56">
      <w:pPr>
        <w:jc w:val="both"/>
        <w:rPr>
          <w:b/>
        </w:rPr>
      </w:pPr>
      <w:r>
        <w:rPr>
          <w:b/>
          <w:highlight w:val="lightGray"/>
        </w:rPr>
        <w:t>ZÁVĚR: CÍL PLNĚN POSTUPNĚ</w:t>
      </w:r>
    </w:p>
    <w:p w:rsidR="00720733" w:rsidRDefault="00111797" w:rsidP="00720733">
      <w:pPr>
        <w:jc w:val="both"/>
        <w:rPr>
          <w:b/>
        </w:rPr>
      </w:pPr>
      <w:proofErr w:type="gramStart"/>
      <w:r>
        <w:rPr>
          <w:b/>
          <w:i/>
        </w:rPr>
        <w:t>4.9</w:t>
      </w:r>
      <w:r w:rsidR="00510243">
        <w:rPr>
          <w:b/>
          <w:i/>
        </w:rPr>
        <w:t>.</w:t>
      </w:r>
      <w:r w:rsidR="007B38E7">
        <w:rPr>
          <w:b/>
          <w:i/>
        </w:rPr>
        <w:t xml:space="preserve"> </w:t>
      </w:r>
      <w:r w:rsidR="00510243" w:rsidRPr="00111797">
        <w:rPr>
          <w:b/>
          <w:i/>
          <w:caps/>
        </w:rPr>
        <w:t>Specifické</w:t>
      </w:r>
      <w:proofErr w:type="gramEnd"/>
      <w:r w:rsidR="00510243" w:rsidRPr="00111797">
        <w:rPr>
          <w:b/>
          <w:i/>
          <w:caps/>
        </w:rPr>
        <w:t xml:space="preserve"> skupiny nebezpečných odpadů</w:t>
      </w:r>
    </w:p>
    <w:p w:rsidR="006F0ECC" w:rsidRPr="00720733" w:rsidRDefault="00720733" w:rsidP="00720733">
      <w:pPr>
        <w:jc w:val="both"/>
        <w:rPr>
          <w:b/>
        </w:rPr>
      </w:pPr>
      <w:r>
        <w:rPr>
          <w:b/>
        </w:rPr>
        <w:t xml:space="preserve">     </w:t>
      </w:r>
      <w:r w:rsidR="00510243">
        <w:t xml:space="preserve">Město Jilemnice vede </w:t>
      </w:r>
      <w:r w:rsidR="00804E07">
        <w:t>evidenci veškerých nebezpečný</w:t>
      </w:r>
      <w:r w:rsidR="00C153EB">
        <w:t xml:space="preserve">ch odpadů, které byly </w:t>
      </w:r>
      <w:r w:rsidR="002C5E66">
        <w:t xml:space="preserve">odevzdány do </w:t>
      </w:r>
      <w:r w:rsidR="00804E07">
        <w:t xml:space="preserve"> sběrného dvora. T</w:t>
      </w:r>
      <w:r w:rsidR="009679BA">
        <w:t xml:space="preserve">yto jsou předány </w:t>
      </w:r>
      <w:r w:rsidR="00804E07">
        <w:t xml:space="preserve">k odbornému zpracování či likvidaci.                           </w:t>
      </w:r>
    </w:p>
    <w:p w:rsidR="004675C4" w:rsidRPr="004165FB" w:rsidRDefault="00871C8A" w:rsidP="000F2A56">
      <w:pPr>
        <w:ind w:left="360"/>
        <w:jc w:val="both"/>
        <w:rPr>
          <w:i/>
        </w:rPr>
      </w:pPr>
      <w:r>
        <w:rPr>
          <w:i/>
        </w:rPr>
        <w:t>Tabulka č. 15</w:t>
      </w:r>
      <w:r w:rsidR="004675C4">
        <w:rPr>
          <w:i/>
        </w:rPr>
        <w:t xml:space="preserve"> – Produkce nebezpečných</w:t>
      </w:r>
      <w:r w:rsidR="00A450BC">
        <w:rPr>
          <w:i/>
        </w:rPr>
        <w:t xml:space="preserve"> odpadů v období 2019 – 2021</w:t>
      </w:r>
    </w:p>
    <w:tbl>
      <w:tblPr>
        <w:tblStyle w:val="Mkatabulky"/>
        <w:tblW w:w="9277" w:type="dxa"/>
        <w:tblInd w:w="357" w:type="dxa"/>
        <w:tblLayout w:type="fixed"/>
        <w:tblLook w:val="04A0" w:firstRow="1" w:lastRow="0" w:firstColumn="1" w:lastColumn="0" w:noHBand="0" w:noVBand="1"/>
      </w:tblPr>
      <w:tblGrid>
        <w:gridCol w:w="913"/>
        <w:gridCol w:w="2693"/>
        <w:gridCol w:w="426"/>
        <w:gridCol w:w="850"/>
        <w:gridCol w:w="851"/>
        <w:gridCol w:w="850"/>
        <w:gridCol w:w="851"/>
        <w:gridCol w:w="851"/>
        <w:gridCol w:w="992"/>
      </w:tblGrid>
      <w:tr w:rsidR="00F10CFC" w:rsidTr="00816B78">
        <w:trPr>
          <w:cantSplit/>
          <w:trHeight w:val="840"/>
        </w:trPr>
        <w:tc>
          <w:tcPr>
            <w:tcW w:w="913" w:type="dxa"/>
            <w:vMerge w:val="restart"/>
            <w:textDirection w:val="btLr"/>
          </w:tcPr>
          <w:p w:rsidR="00F10CFC" w:rsidRDefault="00F10CFC" w:rsidP="000F2A56">
            <w:pPr>
              <w:ind w:left="113" w:right="113"/>
              <w:jc w:val="center"/>
            </w:pPr>
            <w:r>
              <w:t>Katalogové</w:t>
            </w:r>
          </w:p>
          <w:p w:rsidR="00F10CFC" w:rsidRDefault="00F10CFC" w:rsidP="000F2A56">
            <w:pPr>
              <w:ind w:left="113" w:right="113"/>
              <w:jc w:val="center"/>
            </w:pPr>
            <w:r>
              <w:t>Číslo odpadu</w:t>
            </w:r>
          </w:p>
        </w:tc>
        <w:tc>
          <w:tcPr>
            <w:tcW w:w="2693" w:type="dxa"/>
            <w:vMerge w:val="restart"/>
          </w:tcPr>
          <w:p w:rsidR="00F10CFC" w:rsidRDefault="00F10CFC" w:rsidP="000F2A56">
            <w:pPr>
              <w:jc w:val="center"/>
            </w:pPr>
          </w:p>
          <w:p w:rsidR="00F10CFC" w:rsidRDefault="00F10CFC" w:rsidP="000F2A56">
            <w:pPr>
              <w:jc w:val="center"/>
            </w:pPr>
            <w:r>
              <w:t>Název druhu odpadu</w:t>
            </w:r>
          </w:p>
        </w:tc>
        <w:tc>
          <w:tcPr>
            <w:tcW w:w="426" w:type="dxa"/>
            <w:vMerge w:val="restart"/>
            <w:textDirection w:val="btLr"/>
          </w:tcPr>
          <w:p w:rsidR="00F10CFC" w:rsidRDefault="00F10CFC" w:rsidP="000F2A56">
            <w:pPr>
              <w:ind w:left="113" w:right="113"/>
              <w:jc w:val="center"/>
            </w:pPr>
            <w:r>
              <w:t>Kategorie odpadu</w:t>
            </w:r>
          </w:p>
        </w:tc>
        <w:tc>
          <w:tcPr>
            <w:tcW w:w="2551" w:type="dxa"/>
            <w:gridSpan w:val="3"/>
          </w:tcPr>
          <w:p w:rsidR="00F10CFC" w:rsidRDefault="00F10CFC" w:rsidP="000F2A56">
            <w:pPr>
              <w:jc w:val="center"/>
            </w:pPr>
          </w:p>
          <w:p w:rsidR="00F10CFC" w:rsidRDefault="00F10CFC" w:rsidP="000F2A56">
            <w:pPr>
              <w:jc w:val="center"/>
            </w:pPr>
            <w:r>
              <w:t>Produkce (t/rok)</w:t>
            </w:r>
          </w:p>
        </w:tc>
        <w:tc>
          <w:tcPr>
            <w:tcW w:w="1702" w:type="dxa"/>
            <w:gridSpan w:val="2"/>
          </w:tcPr>
          <w:p w:rsidR="00F10CFC" w:rsidRDefault="00F10CFC" w:rsidP="000F2A56">
            <w:pPr>
              <w:jc w:val="center"/>
            </w:pPr>
          </w:p>
          <w:p w:rsidR="00F10CFC" w:rsidRDefault="00F10CFC" w:rsidP="000F2A56">
            <w:pPr>
              <w:jc w:val="center"/>
            </w:pPr>
            <w:r>
              <w:t>Změna produkce</w:t>
            </w:r>
          </w:p>
        </w:tc>
        <w:tc>
          <w:tcPr>
            <w:tcW w:w="992" w:type="dxa"/>
            <w:vMerge w:val="restart"/>
          </w:tcPr>
          <w:p w:rsidR="00F10CFC" w:rsidRDefault="00F10CFC" w:rsidP="000F2A56"/>
          <w:p w:rsidR="007F7F71" w:rsidRDefault="007F7F71" w:rsidP="000F2A56">
            <w:pPr>
              <w:jc w:val="center"/>
              <w:rPr>
                <w:sz w:val="18"/>
                <w:szCs w:val="18"/>
              </w:rPr>
            </w:pPr>
            <w:r>
              <w:rPr>
                <w:sz w:val="18"/>
                <w:szCs w:val="18"/>
              </w:rPr>
              <w:t>Měrná produkce</w:t>
            </w:r>
          </w:p>
          <w:p w:rsidR="007F7F71" w:rsidRDefault="007F7F71" w:rsidP="000F2A56">
            <w:pPr>
              <w:jc w:val="center"/>
              <w:rPr>
                <w:sz w:val="18"/>
                <w:szCs w:val="18"/>
                <w:vertAlign w:val="superscript"/>
              </w:rPr>
            </w:pPr>
            <w:r>
              <w:rPr>
                <w:sz w:val="18"/>
                <w:szCs w:val="18"/>
              </w:rPr>
              <w:t xml:space="preserve"> r.</w:t>
            </w:r>
            <w:r w:rsidR="00996BE3">
              <w:rPr>
                <w:sz w:val="18"/>
                <w:szCs w:val="18"/>
              </w:rPr>
              <w:t xml:space="preserve"> 2021</w:t>
            </w:r>
          </w:p>
          <w:p w:rsidR="00F10CFC" w:rsidRPr="007F7F71" w:rsidRDefault="00F10CFC" w:rsidP="000F2A56">
            <w:pPr>
              <w:jc w:val="center"/>
              <w:rPr>
                <w:sz w:val="18"/>
                <w:szCs w:val="18"/>
                <w:vertAlign w:val="superscript"/>
              </w:rPr>
            </w:pPr>
            <w:r>
              <w:rPr>
                <w:sz w:val="18"/>
                <w:szCs w:val="18"/>
              </w:rPr>
              <w:t>(kg/</w:t>
            </w:r>
            <w:r w:rsidR="007F7F71">
              <w:rPr>
                <w:sz w:val="18"/>
                <w:szCs w:val="18"/>
              </w:rPr>
              <w:t>obyv</w:t>
            </w:r>
            <w:r w:rsidR="00E12812">
              <w:rPr>
                <w:sz w:val="18"/>
                <w:szCs w:val="18"/>
              </w:rPr>
              <w:t>.)</w:t>
            </w:r>
          </w:p>
          <w:p w:rsidR="00F10CFC" w:rsidRDefault="00F10CFC" w:rsidP="000F2A56">
            <w:pPr>
              <w:ind w:right="113"/>
              <w:jc w:val="both"/>
            </w:pPr>
          </w:p>
        </w:tc>
      </w:tr>
      <w:tr w:rsidR="00A450BC" w:rsidTr="00816B78">
        <w:trPr>
          <w:cantSplit/>
          <w:trHeight w:val="771"/>
        </w:trPr>
        <w:tc>
          <w:tcPr>
            <w:tcW w:w="913" w:type="dxa"/>
            <w:vMerge/>
            <w:textDirection w:val="btLr"/>
          </w:tcPr>
          <w:p w:rsidR="00A450BC" w:rsidRDefault="00A450BC" w:rsidP="00A450BC">
            <w:pPr>
              <w:ind w:left="113" w:right="113"/>
              <w:jc w:val="both"/>
            </w:pPr>
          </w:p>
        </w:tc>
        <w:tc>
          <w:tcPr>
            <w:tcW w:w="2693" w:type="dxa"/>
            <w:vMerge/>
            <w:tcBorders>
              <w:bottom w:val="single" w:sz="4" w:space="0" w:color="auto"/>
            </w:tcBorders>
          </w:tcPr>
          <w:p w:rsidR="00A450BC" w:rsidRDefault="00A450BC" w:rsidP="00A450BC">
            <w:pPr>
              <w:jc w:val="both"/>
            </w:pPr>
          </w:p>
        </w:tc>
        <w:tc>
          <w:tcPr>
            <w:tcW w:w="426" w:type="dxa"/>
            <w:vMerge/>
            <w:textDirection w:val="btLr"/>
          </w:tcPr>
          <w:p w:rsidR="00A450BC" w:rsidRDefault="00A450BC" w:rsidP="00A450BC">
            <w:pPr>
              <w:ind w:left="113" w:right="113"/>
              <w:jc w:val="both"/>
            </w:pPr>
          </w:p>
        </w:tc>
        <w:tc>
          <w:tcPr>
            <w:tcW w:w="850" w:type="dxa"/>
            <w:textDirection w:val="btLr"/>
          </w:tcPr>
          <w:p w:rsidR="00A450BC" w:rsidRDefault="00A450BC" w:rsidP="00A450BC">
            <w:pPr>
              <w:ind w:left="113" w:right="113"/>
              <w:jc w:val="both"/>
            </w:pPr>
            <w:r>
              <w:t>2019</w:t>
            </w:r>
          </w:p>
        </w:tc>
        <w:tc>
          <w:tcPr>
            <w:tcW w:w="851" w:type="dxa"/>
            <w:textDirection w:val="btLr"/>
          </w:tcPr>
          <w:p w:rsidR="00A450BC" w:rsidRDefault="00A450BC" w:rsidP="00A450BC">
            <w:pPr>
              <w:ind w:left="113" w:right="113"/>
              <w:jc w:val="both"/>
            </w:pPr>
            <w:r>
              <w:t>2020</w:t>
            </w:r>
          </w:p>
        </w:tc>
        <w:tc>
          <w:tcPr>
            <w:tcW w:w="850" w:type="dxa"/>
            <w:textDirection w:val="btLr"/>
          </w:tcPr>
          <w:p w:rsidR="00A450BC" w:rsidRDefault="00A450BC" w:rsidP="00A450BC">
            <w:pPr>
              <w:ind w:left="113" w:right="113"/>
              <w:jc w:val="both"/>
            </w:pPr>
            <w:r>
              <w:t>2021</w:t>
            </w:r>
          </w:p>
        </w:tc>
        <w:tc>
          <w:tcPr>
            <w:tcW w:w="851" w:type="dxa"/>
            <w:textDirection w:val="btLr"/>
          </w:tcPr>
          <w:p w:rsidR="00A450BC" w:rsidRDefault="00A450BC" w:rsidP="00A450BC">
            <w:pPr>
              <w:ind w:left="113" w:right="113"/>
              <w:jc w:val="both"/>
            </w:pPr>
            <w:r>
              <w:t>19/20</w:t>
            </w:r>
          </w:p>
        </w:tc>
        <w:tc>
          <w:tcPr>
            <w:tcW w:w="851" w:type="dxa"/>
            <w:textDirection w:val="btLr"/>
          </w:tcPr>
          <w:p w:rsidR="00A450BC" w:rsidRDefault="00A450BC" w:rsidP="00A450BC">
            <w:pPr>
              <w:ind w:left="113" w:right="113"/>
              <w:jc w:val="both"/>
            </w:pPr>
            <w:r>
              <w:t>20/21</w:t>
            </w:r>
          </w:p>
        </w:tc>
        <w:tc>
          <w:tcPr>
            <w:tcW w:w="992" w:type="dxa"/>
            <w:vMerge/>
            <w:textDirection w:val="btLr"/>
          </w:tcPr>
          <w:p w:rsidR="00A450BC" w:rsidRDefault="00A450BC" w:rsidP="00A450BC">
            <w:pPr>
              <w:ind w:left="113" w:right="113"/>
              <w:jc w:val="both"/>
            </w:pPr>
          </w:p>
        </w:tc>
      </w:tr>
      <w:tr w:rsidR="00996BE3" w:rsidTr="00816B78">
        <w:tc>
          <w:tcPr>
            <w:tcW w:w="913" w:type="dxa"/>
          </w:tcPr>
          <w:p w:rsidR="00996BE3" w:rsidRDefault="00996BE3" w:rsidP="00996BE3">
            <w:pPr>
              <w:jc w:val="both"/>
            </w:pPr>
            <w:r>
              <w:t>060101</w:t>
            </w:r>
          </w:p>
        </w:tc>
        <w:tc>
          <w:tcPr>
            <w:tcW w:w="2693" w:type="dxa"/>
            <w:tcBorders>
              <w:bottom w:val="single" w:sz="4" w:space="0" w:color="auto"/>
            </w:tcBorders>
          </w:tcPr>
          <w:p w:rsidR="00996BE3" w:rsidRDefault="00996BE3" w:rsidP="00996BE3">
            <w:pPr>
              <w:jc w:val="both"/>
            </w:pPr>
            <w:r>
              <w:t>Kyselina sírová a  kyselina siřičitá</w:t>
            </w:r>
          </w:p>
        </w:tc>
        <w:tc>
          <w:tcPr>
            <w:tcW w:w="426" w:type="dxa"/>
          </w:tcPr>
          <w:p w:rsidR="00996BE3" w:rsidRDefault="00996BE3" w:rsidP="00996BE3">
            <w:pPr>
              <w:jc w:val="center"/>
            </w:pPr>
            <w:r>
              <w:t>N</w:t>
            </w:r>
          </w:p>
        </w:tc>
        <w:tc>
          <w:tcPr>
            <w:tcW w:w="850" w:type="dxa"/>
          </w:tcPr>
          <w:p w:rsidR="00996BE3" w:rsidRDefault="00996BE3" w:rsidP="00996BE3">
            <w:pPr>
              <w:jc w:val="center"/>
            </w:pPr>
            <w:r>
              <w:t>X</w:t>
            </w:r>
          </w:p>
        </w:tc>
        <w:tc>
          <w:tcPr>
            <w:tcW w:w="851" w:type="dxa"/>
          </w:tcPr>
          <w:p w:rsidR="00996BE3" w:rsidRDefault="00996BE3" w:rsidP="00996BE3">
            <w:pPr>
              <w:jc w:val="center"/>
            </w:pPr>
            <w:r>
              <w:t>X</w:t>
            </w:r>
          </w:p>
        </w:tc>
        <w:tc>
          <w:tcPr>
            <w:tcW w:w="850" w:type="dxa"/>
          </w:tcPr>
          <w:p w:rsidR="00996BE3" w:rsidRDefault="00996BE3" w:rsidP="00996BE3">
            <w:pPr>
              <w:jc w:val="center"/>
            </w:pPr>
            <w:r>
              <w:t>X</w:t>
            </w:r>
          </w:p>
        </w:tc>
        <w:tc>
          <w:tcPr>
            <w:tcW w:w="851" w:type="dxa"/>
          </w:tcPr>
          <w:p w:rsidR="00996BE3" w:rsidRDefault="00996BE3" w:rsidP="00996BE3">
            <w:pPr>
              <w:jc w:val="center"/>
            </w:pPr>
            <w:r>
              <w:t>X</w:t>
            </w:r>
          </w:p>
        </w:tc>
        <w:tc>
          <w:tcPr>
            <w:tcW w:w="851" w:type="dxa"/>
          </w:tcPr>
          <w:p w:rsidR="00996BE3" w:rsidRDefault="00996BE3" w:rsidP="00996BE3">
            <w:pPr>
              <w:jc w:val="center"/>
            </w:pPr>
            <w:r>
              <w:t>X</w:t>
            </w:r>
          </w:p>
        </w:tc>
        <w:tc>
          <w:tcPr>
            <w:tcW w:w="992" w:type="dxa"/>
          </w:tcPr>
          <w:p w:rsidR="00996BE3" w:rsidRDefault="00996BE3" w:rsidP="00996BE3">
            <w:pPr>
              <w:jc w:val="center"/>
            </w:pPr>
            <w:r>
              <w:t>X</w:t>
            </w:r>
          </w:p>
        </w:tc>
      </w:tr>
      <w:tr w:rsidR="00996BE3" w:rsidTr="00816B78">
        <w:tc>
          <w:tcPr>
            <w:tcW w:w="913" w:type="dxa"/>
          </w:tcPr>
          <w:p w:rsidR="00996BE3" w:rsidRDefault="00996BE3" w:rsidP="00996BE3">
            <w:pPr>
              <w:jc w:val="both"/>
            </w:pPr>
            <w:r>
              <w:t>060404</w:t>
            </w:r>
          </w:p>
        </w:tc>
        <w:tc>
          <w:tcPr>
            <w:tcW w:w="2693" w:type="dxa"/>
            <w:tcBorders>
              <w:top w:val="single" w:sz="4" w:space="0" w:color="auto"/>
            </w:tcBorders>
          </w:tcPr>
          <w:p w:rsidR="00996BE3" w:rsidRDefault="00996BE3" w:rsidP="00996BE3">
            <w:pPr>
              <w:jc w:val="both"/>
            </w:pPr>
            <w:r>
              <w:t>Odpady obsahující rtuť</w:t>
            </w:r>
          </w:p>
        </w:tc>
        <w:tc>
          <w:tcPr>
            <w:tcW w:w="426" w:type="dxa"/>
          </w:tcPr>
          <w:p w:rsidR="00996BE3" w:rsidRDefault="00996BE3" w:rsidP="00996BE3">
            <w:pPr>
              <w:jc w:val="center"/>
            </w:pPr>
            <w:r>
              <w:t>N</w:t>
            </w:r>
          </w:p>
        </w:tc>
        <w:tc>
          <w:tcPr>
            <w:tcW w:w="850" w:type="dxa"/>
          </w:tcPr>
          <w:p w:rsidR="00996BE3" w:rsidRDefault="00996BE3" w:rsidP="00996BE3">
            <w:pPr>
              <w:jc w:val="center"/>
            </w:pPr>
            <w:r>
              <w:t>X</w:t>
            </w:r>
          </w:p>
        </w:tc>
        <w:tc>
          <w:tcPr>
            <w:tcW w:w="851" w:type="dxa"/>
          </w:tcPr>
          <w:p w:rsidR="00996BE3" w:rsidRDefault="00996BE3" w:rsidP="00996BE3">
            <w:pPr>
              <w:jc w:val="center"/>
            </w:pPr>
            <w:r>
              <w:t>X</w:t>
            </w:r>
          </w:p>
        </w:tc>
        <w:tc>
          <w:tcPr>
            <w:tcW w:w="850" w:type="dxa"/>
          </w:tcPr>
          <w:p w:rsidR="00996BE3" w:rsidRDefault="00996BE3" w:rsidP="00996BE3">
            <w:pPr>
              <w:jc w:val="center"/>
            </w:pPr>
            <w:r>
              <w:t>X</w:t>
            </w:r>
          </w:p>
        </w:tc>
        <w:tc>
          <w:tcPr>
            <w:tcW w:w="851" w:type="dxa"/>
          </w:tcPr>
          <w:p w:rsidR="00996BE3" w:rsidRDefault="00996BE3" w:rsidP="00996BE3">
            <w:pPr>
              <w:jc w:val="center"/>
            </w:pPr>
            <w:r>
              <w:t>X</w:t>
            </w:r>
          </w:p>
        </w:tc>
        <w:tc>
          <w:tcPr>
            <w:tcW w:w="851" w:type="dxa"/>
          </w:tcPr>
          <w:p w:rsidR="00996BE3" w:rsidRDefault="00996BE3" w:rsidP="00996BE3">
            <w:pPr>
              <w:jc w:val="center"/>
            </w:pPr>
            <w:r>
              <w:t>X</w:t>
            </w:r>
          </w:p>
        </w:tc>
        <w:tc>
          <w:tcPr>
            <w:tcW w:w="992" w:type="dxa"/>
          </w:tcPr>
          <w:p w:rsidR="00996BE3" w:rsidRDefault="00996BE3" w:rsidP="00996BE3">
            <w:pPr>
              <w:jc w:val="center"/>
            </w:pPr>
            <w:r>
              <w:t>X</w:t>
            </w:r>
          </w:p>
        </w:tc>
      </w:tr>
      <w:tr w:rsidR="00996BE3" w:rsidTr="00816B78">
        <w:tc>
          <w:tcPr>
            <w:tcW w:w="913" w:type="dxa"/>
          </w:tcPr>
          <w:p w:rsidR="00996BE3" w:rsidRDefault="00996BE3" w:rsidP="00996BE3">
            <w:pPr>
              <w:jc w:val="both"/>
            </w:pPr>
            <w:r>
              <w:t>080111</w:t>
            </w:r>
          </w:p>
        </w:tc>
        <w:tc>
          <w:tcPr>
            <w:tcW w:w="2693" w:type="dxa"/>
          </w:tcPr>
          <w:p w:rsidR="00996BE3" w:rsidRDefault="00996BE3" w:rsidP="00996BE3">
            <w:pPr>
              <w:jc w:val="both"/>
            </w:pPr>
            <w:r>
              <w:t>Odpadní barvy laky</w:t>
            </w:r>
          </w:p>
        </w:tc>
        <w:tc>
          <w:tcPr>
            <w:tcW w:w="426" w:type="dxa"/>
          </w:tcPr>
          <w:p w:rsidR="00996BE3" w:rsidRDefault="00996BE3" w:rsidP="00996BE3">
            <w:pPr>
              <w:jc w:val="center"/>
            </w:pPr>
            <w:r>
              <w:t>N</w:t>
            </w:r>
          </w:p>
        </w:tc>
        <w:tc>
          <w:tcPr>
            <w:tcW w:w="850" w:type="dxa"/>
          </w:tcPr>
          <w:p w:rsidR="00996BE3" w:rsidRDefault="00996BE3" w:rsidP="00996BE3">
            <w:pPr>
              <w:jc w:val="center"/>
            </w:pPr>
            <w:r>
              <w:t>X</w:t>
            </w:r>
          </w:p>
        </w:tc>
        <w:tc>
          <w:tcPr>
            <w:tcW w:w="851" w:type="dxa"/>
          </w:tcPr>
          <w:p w:rsidR="00996BE3" w:rsidRDefault="00996BE3" w:rsidP="00996BE3">
            <w:pPr>
              <w:jc w:val="center"/>
            </w:pPr>
            <w:r>
              <w:t>X</w:t>
            </w:r>
          </w:p>
        </w:tc>
        <w:tc>
          <w:tcPr>
            <w:tcW w:w="850" w:type="dxa"/>
          </w:tcPr>
          <w:p w:rsidR="00996BE3" w:rsidRDefault="00996BE3" w:rsidP="00996BE3">
            <w:pPr>
              <w:jc w:val="center"/>
            </w:pPr>
            <w:r>
              <w:t>X</w:t>
            </w:r>
          </w:p>
        </w:tc>
        <w:tc>
          <w:tcPr>
            <w:tcW w:w="851" w:type="dxa"/>
          </w:tcPr>
          <w:p w:rsidR="00996BE3" w:rsidRDefault="00996BE3" w:rsidP="00996BE3">
            <w:pPr>
              <w:jc w:val="center"/>
            </w:pPr>
            <w:r>
              <w:t>X</w:t>
            </w:r>
          </w:p>
        </w:tc>
        <w:tc>
          <w:tcPr>
            <w:tcW w:w="851" w:type="dxa"/>
          </w:tcPr>
          <w:p w:rsidR="00996BE3" w:rsidRDefault="00996BE3" w:rsidP="00996BE3">
            <w:pPr>
              <w:jc w:val="center"/>
            </w:pPr>
            <w:r>
              <w:t>X</w:t>
            </w:r>
          </w:p>
        </w:tc>
        <w:tc>
          <w:tcPr>
            <w:tcW w:w="992" w:type="dxa"/>
          </w:tcPr>
          <w:p w:rsidR="00996BE3" w:rsidRDefault="00996BE3" w:rsidP="00996BE3">
            <w:pPr>
              <w:jc w:val="center"/>
            </w:pPr>
            <w:r>
              <w:t>X</w:t>
            </w:r>
          </w:p>
        </w:tc>
      </w:tr>
      <w:tr w:rsidR="00996BE3" w:rsidTr="00816B78">
        <w:tc>
          <w:tcPr>
            <w:tcW w:w="913" w:type="dxa"/>
          </w:tcPr>
          <w:p w:rsidR="00996BE3" w:rsidRDefault="00996BE3" w:rsidP="00996BE3">
            <w:pPr>
              <w:jc w:val="both"/>
            </w:pPr>
            <w:r>
              <w:t>080317</w:t>
            </w:r>
          </w:p>
        </w:tc>
        <w:tc>
          <w:tcPr>
            <w:tcW w:w="2693" w:type="dxa"/>
          </w:tcPr>
          <w:p w:rsidR="00996BE3" w:rsidRDefault="00996BE3" w:rsidP="00996BE3">
            <w:pPr>
              <w:jc w:val="both"/>
            </w:pPr>
            <w:r>
              <w:t>Odpadní tiskařské tonery</w:t>
            </w:r>
          </w:p>
        </w:tc>
        <w:tc>
          <w:tcPr>
            <w:tcW w:w="426" w:type="dxa"/>
          </w:tcPr>
          <w:p w:rsidR="00996BE3" w:rsidRDefault="00996BE3" w:rsidP="00996BE3">
            <w:pPr>
              <w:jc w:val="center"/>
            </w:pPr>
            <w:r>
              <w:t>N</w:t>
            </w:r>
          </w:p>
        </w:tc>
        <w:tc>
          <w:tcPr>
            <w:tcW w:w="850" w:type="dxa"/>
          </w:tcPr>
          <w:p w:rsidR="00996BE3" w:rsidRPr="00E12812" w:rsidRDefault="00996BE3" w:rsidP="00996BE3">
            <w:pPr>
              <w:jc w:val="center"/>
            </w:pPr>
            <w:r>
              <w:t>0,203</w:t>
            </w:r>
          </w:p>
          <w:p w:rsidR="00996BE3" w:rsidRDefault="00996BE3" w:rsidP="00996BE3">
            <w:pPr>
              <w:jc w:val="center"/>
            </w:pPr>
          </w:p>
        </w:tc>
        <w:tc>
          <w:tcPr>
            <w:tcW w:w="851" w:type="dxa"/>
          </w:tcPr>
          <w:p w:rsidR="00996BE3" w:rsidRPr="00E12812" w:rsidRDefault="00996BE3" w:rsidP="00996BE3">
            <w:pPr>
              <w:jc w:val="center"/>
            </w:pPr>
            <w:r>
              <w:t>0,157</w:t>
            </w:r>
          </w:p>
          <w:p w:rsidR="00996BE3" w:rsidRDefault="00996BE3" w:rsidP="00996BE3">
            <w:pPr>
              <w:jc w:val="center"/>
            </w:pPr>
          </w:p>
        </w:tc>
        <w:tc>
          <w:tcPr>
            <w:tcW w:w="850" w:type="dxa"/>
          </w:tcPr>
          <w:p w:rsidR="00996BE3" w:rsidRPr="00E12812" w:rsidRDefault="00996BE3" w:rsidP="00996BE3">
            <w:pPr>
              <w:jc w:val="center"/>
            </w:pPr>
            <w:r>
              <w:t>0,123</w:t>
            </w:r>
          </w:p>
          <w:p w:rsidR="00996BE3" w:rsidRDefault="00996BE3" w:rsidP="00996BE3">
            <w:pPr>
              <w:jc w:val="center"/>
            </w:pPr>
          </w:p>
        </w:tc>
        <w:tc>
          <w:tcPr>
            <w:tcW w:w="851" w:type="dxa"/>
          </w:tcPr>
          <w:p w:rsidR="00996BE3" w:rsidRDefault="00996BE3" w:rsidP="00996BE3">
            <w:r>
              <w:t>1,293</w:t>
            </w:r>
          </w:p>
        </w:tc>
        <w:tc>
          <w:tcPr>
            <w:tcW w:w="851" w:type="dxa"/>
          </w:tcPr>
          <w:p w:rsidR="00996BE3" w:rsidRDefault="00996BE3" w:rsidP="00996BE3">
            <w:r>
              <w:t>1,276</w:t>
            </w:r>
          </w:p>
        </w:tc>
        <w:tc>
          <w:tcPr>
            <w:tcW w:w="992" w:type="dxa"/>
          </w:tcPr>
          <w:p w:rsidR="00996BE3" w:rsidRDefault="005F3E5E" w:rsidP="00996BE3">
            <w:pPr>
              <w:jc w:val="center"/>
            </w:pPr>
            <w:r>
              <w:t>0,023</w:t>
            </w:r>
          </w:p>
        </w:tc>
      </w:tr>
      <w:tr w:rsidR="00996BE3" w:rsidTr="00816B78">
        <w:tc>
          <w:tcPr>
            <w:tcW w:w="913" w:type="dxa"/>
          </w:tcPr>
          <w:p w:rsidR="00996BE3" w:rsidRDefault="00996BE3" w:rsidP="00996BE3">
            <w:pPr>
              <w:jc w:val="both"/>
            </w:pPr>
            <w:r>
              <w:t>090101</w:t>
            </w:r>
          </w:p>
        </w:tc>
        <w:tc>
          <w:tcPr>
            <w:tcW w:w="2693" w:type="dxa"/>
          </w:tcPr>
          <w:p w:rsidR="00996BE3" w:rsidRDefault="00996BE3" w:rsidP="00996BE3">
            <w:pPr>
              <w:jc w:val="both"/>
            </w:pPr>
            <w:r>
              <w:t>Vodné roztoky vývojek a aktivátorů</w:t>
            </w:r>
          </w:p>
        </w:tc>
        <w:tc>
          <w:tcPr>
            <w:tcW w:w="426" w:type="dxa"/>
          </w:tcPr>
          <w:p w:rsidR="00996BE3" w:rsidRDefault="00996BE3" w:rsidP="00996BE3">
            <w:pPr>
              <w:jc w:val="center"/>
            </w:pPr>
            <w:r>
              <w:t>N</w:t>
            </w:r>
          </w:p>
        </w:tc>
        <w:tc>
          <w:tcPr>
            <w:tcW w:w="850" w:type="dxa"/>
          </w:tcPr>
          <w:p w:rsidR="00996BE3" w:rsidRPr="00E12812" w:rsidRDefault="00996BE3" w:rsidP="00996BE3">
            <w:pPr>
              <w:jc w:val="center"/>
            </w:pPr>
            <w:r>
              <w:t>X</w:t>
            </w:r>
          </w:p>
          <w:p w:rsidR="00996BE3" w:rsidRDefault="00996BE3" w:rsidP="00996BE3">
            <w:pPr>
              <w:jc w:val="center"/>
            </w:pPr>
          </w:p>
        </w:tc>
        <w:tc>
          <w:tcPr>
            <w:tcW w:w="851" w:type="dxa"/>
          </w:tcPr>
          <w:p w:rsidR="00996BE3" w:rsidRPr="00E12812" w:rsidRDefault="00996BE3" w:rsidP="00996BE3">
            <w:pPr>
              <w:jc w:val="center"/>
            </w:pPr>
            <w:r>
              <w:t>X</w:t>
            </w:r>
          </w:p>
          <w:p w:rsidR="00996BE3" w:rsidRDefault="00996BE3" w:rsidP="00996BE3">
            <w:pPr>
              <w:jc w:val="center"/>
            </w:pPr>
          </w:p>
        </w:tc>
        <w:tc>
          <w:tcPr>
            <w:tcW w:w="850" w:type="dxa"/>
          </w:tcPr>
          <w:p w:rsidR="00996BE3" w:rsidRPr="00E12812" w:rsidRDefault="00996BE3" w:rsidP="00996BE3">
            <w:pPr>
              <w:jc w:val="center"/>
            </w:pPr>
            <w:r>
              <w:t>X</w:t>
            </w:r>
          </w:p>
          <w:p w:rsidR="00996BE3" w:rsidRDefault="00996BE3" w:rsidP="00996BE3">
            <w:pPr>
              <w:jc w:val="center"/>
            </w:pPr>
          </w:p>
        </w:tc>
        <w:tc>
          <w:tcPr>
            <w:tcW w:w="851" w:type="dxa"/>
          </w:tcPr>
          <w:p w:rsidR="00996BE3" w:rsidRDefault="00996BE3" w:rsidP="00996BE3">
            <w:pPr>
              <w:jc w:val="center"/>
            </w:pPr>
            <w:r>
              <w:t>X</w:t>
            </w:r>
          </w:p>
        </w:tc>
        <w:tc>
          <w:tcPr>
            <w:tcW w:w="851" w:type="dxa"/>
          </w:tcPr>
          <w:p w:rsidR="00996BE3" w:rsidRDefault="00996BE3" w:rsidP="00996BE3">
            <w:pPr>
              <w:jc w:val="center"/>
            </w:pPr>
            <w:r>
              <w:t>X</w:t>
            </w:r>
          </w:p>
        </w:tc>
        <w:tc>
          <w:tcPr>
            <w:tcW w:w="992" w:type="dxa"/>
          </w:tcPr>
          <w:p w:rsidR="00996BE3" w:rsidRDefault="00996BE3" w:rsidP="00996BE3">
            <w:pPr>
              <w:jc w:val="center"/>
            </w:pPr>
            <w:r>
              <w:t>X</w:t>
            </w:r>
          </w:p>
        </w:tc>
      </w:tr>
      <w:tr w:rsidR="00996BE3" w:rsidTr="00816B78">
        <w:tc>
          <w:tcPr>
            <w:tcW w:w="913" w:type="dxa"/>
          </w:tcPr>
          <w:p w:rsidR="00996BE3" w:rsidRDefault="00996BE3" w:rsidP="00996BE3">
            <w:pPr>
              <w:jc w:val="both"/>
            </w:pPr>
            <w:r>
              <w:t>090104</w:t>
            </w:r>
          </w:p>
        </w:tc>
        <w:tc>
          <w:tcPr>
            <w:tcW w:w="2693" w:type="dxa"/>
          </w:tcPr>
          <w:p w:rsidR="00996BE3" w:rsidRDefault="00996BE3" w:rsidP="00996BE3">
            <w:pPr>
              <w:jc w:val="both"/>
            </w:pPr>
            <w:r>
              <w:t>Roztoky ustalovačů</w:t>
            </w:r>
          </w:p>
        </w:tc>
        <w:tc>
          <w:tcPr>
            <w:tcW w:w="426" w:type="dxa"/>
          </w:tcPr>
          <w:p w:rsidR="00996BE3" w:rsidRDefault="00996BE3" w:rsidP="00996BE3">
            <w:pPr>
              <w:jc w:val="center"/>
            </w:pPr>
            <w:r>
              <w:t>N</w:t>
            </w:r>
          </w:p>
        </w:tc>
        <w:tc>
          <w:tcPr>
            <w:tcW w:w="850" w:type="dxa"/>
          </w:tcPr>
          <w:p w:rsidR="00996BE3" w:rsidRPr="00E12812" w:rsidRDefault="00996BE3" w:rsidP="00996BE3">
            <w:pPr>
              <w:jc w:val="center"/>
            </w:pPr>
            <w:r>
              <w:t>X</w:t>
            </w:r>
          </w:p>
          <w:p w:rsidR="00996BE3" w:rsidRDefault="00996BE3" w:rsidP="00996BE3">
            <w:pPr>
              <w:jc w:val="center"/>
            </w:pPr>
          </w:p>
        </w:tc>
        <w:tc>
          <w:tcPr>
            <w:tcW w:w="851" w:type="dxa"/>
          </w:tcPr>
          <w:p w:rsidR="00996BE3" w:rsidRPr="00E12812" w:rsidRDefault="00996BE3" w:rsidP="00996BE3">
            <w:pPr>
              <w:jc w:val="center"/>
            </w:pPr>
            <w:r>
              <w:t>X</w:t>
            </w:r>
          </w:p>
          <w:p w:rsidR="00996BE3" w:rsidRDefault="00996BE3" w:rsidP="00996BE3">
            <w:pPr>
              <w:jc w:val="center"/>
            </w:pPr>
          </w:p>
        </w:tc>
        <w:tc>
          <w:tcPr>
            <w:tcW w:w="850" w:type="dxa"/>
          </w:tcPr>
          <w:p w:rsidR="00996BE3" w:rsidRPr="00E12812" w:rsidRDefault="00996BE3" w:rsidP="00996BE3">
            <w:pPr>
              <w:jc w:val="center"/>
            </w:pPr>
            <w:r>
              <w:t>X</w:t>
            </w:r>
          </w:p>
          <w:p w:rsidR="00996BE3" w:rsidRDefault="00996BE3" w:rsidP="00996BE3">
            <w:pPr>
              <w:jc w:val="center"/>
            </w:pPr>
          </w:p>
        </w:tc>
        <w:tc>
          <w:tcPr>
            <w:tcW w:w="851" w:type="dxa"/>
          </w:tcPr>
          <w:p w:rsidR="00996BE3" w:rsidRDefault="00996BE3" w:rsidP="00996BE3">
            <w:pPr>
              <w:jc w:val="center"/>
            </w:pPr>
            <w:r>
              <w:t>X</w:t>
            </w:r>
          </w:p>
        </w:tc>
        <w:tc>
          <w:tcPr>
            <w:tcW w:w="851" w:type="dxa"/>
          </w:tcPr>
          <w:p w:rsidR="00996BE3" w:rsidRDefault="00996BE3" w:rsidP="00996BE3">
            <w:pPr>
              <w:jc w:val="center"/>
            </w:pPr>
            <w:r>
              <w:t>X</w:t>
            </w:r>
          </w:p>
        </w:tc>
        <w:tc>
          <w:tcPr>
            <w:tcW w:w="992" w:type="dxa"/>
          </w:tcPr>
          <w:p w:rsidR="00996BE3" w:rsidRDefault="00996BE3" w:rsidP="00996BE3">
            <w:pPr>
              <w:jc w:val="center"/>
            </w:pPr>
            <w:r>
              <w:t>X</w:t>
            </w:r>
          </w:p>
        </w:tc>
      </w:tr>
      <w:tr w:rsidR="00996BE3" w:rsidTr="00816B78">
        <w:tc>
          <w:tcPr>
            <w:tcW w:w="913" w:type="dxa"/>
          </w:tcPr>
          <w:p w:rsidR="00996BE3" w:rsidRDefault="00996BE3" w:rsidP="00996BE3">
            <w:pPr>
              <w:jc w:val="both"/>
            </w:pPr>
            <w:r>
              <w:t>130205</w:t>
            </w:r>
          </w:p>
        </w:tc>
        <w:tc>
          <w:tcPr>
            <w:tcW w:w="2693" w:type="dxa"/>
          </w:tcPr>
          <w:p w:rsidR="00996BE3" w:rsidRDefault="00996BE3" w:rsidP="00996BE3">
            <w:pPr>
              <w:jc w:val="both"/>
            </w:pPr>
            <w:r>
              <w:t xml:space="preserve">Nechlorované </w:t>
            </w:r>
            <w:proofErr w:type="spellStart"/>
            <w:proofErr w:type="gramStart"/>
            <w:r>
              <w:t>min.motor</w:t>
            </w:r>
            <w:proofErr w:type="spellEnd"/>
            <w:proofErr w:type="gramEnd"/>
            <w:r>
              <w:t xml:space="preserve">. </w:t>
            </w:r>
            <w:proofErr w:type="spellStart"/>
            <w:r>
              <w:t>převod.a</w:t>
            </w:r>
            <w:proofErr w:type="spellEnd"/>
            <w:r>
              <w:t xml:space="preserve"> mazací oleje </w:t>
            </w:r>
          </w:p>
        </w:tc>
        <w:tc>
          <w:tcPr>
            <w:tcW w:w="426" w:type="dxa"/>
          </w:tcPr>
          <w:p w:rsidR="00996BE3" w:rsidRDefault="00996BE3" w:rsidP="00996BE3">
            <w:pPr>
              <w:jc w:val="center"/>
            </w:pPr>
          </w:p>
          <w:p w:rsidR="00996BE3" w:rsidRDefault="00996BE3" w:rsidP="00996BE3">
            <w:pPr>
              <w:jc w:val="center"/>
            </w:pPr>
            <w:r>
              <w:t>N</w:t>
            </w:r>
          </w:p>
        </w:tc>
        <w:tc>
          <w:tcPr>
            <w:tcW w:w="850" w:type="dxa"/>
          </w:tcPr>
          <w:p w:rsidR="00996BE3" w:rsidRDefault="00996BE3" w:rsidP="00996BE3">
            <w:pPr>
              <w:jc w:val="center"/>
            </w:pPr>
            <w:r>
              <w:t>X</w:t>
            </w:r>
          </w:p>
        </w:tc>
        <w:tc>
          <w:tcPr>
            <w:tcW w:w="851" w:type="dxa"/>
          </w:tcPr>
          <w:p w:rsidR="00996BE3" w:rsidRDefault="00996BE3" w:rsidP="00996BE3">
            <w:pPr>
              <w:jc w:val="center"/>
            </w:pPr>
            <w:r>
              <w:t>X</w:t>
            </w:r>
          </w:p>
        </w:tc>
        <w:tc>
          <w:tcPr>
            <w:tcW w:w="850" w:type="dxa"/>
          </w:tcPr>
          <w:p w:rsidR="00996BE3" w:rsidRDefault="00996BE3" w:rsidP="00996BE3">
            <w:pPr>
              <w:jc w:val="center"/>
            </w:pPr>
            <w:r>
              <w:t>X</w:t>
            </w:r>
          </w:p>
        </w:tc>
        <w:tc>
          <w:tcPr>
            <w:tcW w:w="851" w:type="dxa"/>
          </w:tcPr>
          <w:p w:rsidR="00996BE3" w:rsidRDefault="00996BE3" w:rsidP="00996BE3">
            <w:pPr>
              <w:jc w:val="center"/>
            </w:pPr>
            <w:r>
              <w:t>X</w:t>
            </w:r>
          </w:p>
        </w:tc>
        <w:tc>
          <w:tcPr>
            <w:tcW w:w="851" w:type="dxa"/>
          </w:tcPr>
          <w:p w:rsidR="00996BE3" w:rsidRDefault="00996BE3" w:rsidP="00996BE3">
            <w:pPr>
              <w:jc w:val="center"/>
            </w:pPr>
            <w:r>
              <w:t>X</w:t>
            </w:r>
          </w:p>
        </w:tc>
        <w:tc>
          <w:tcPr>
            <w:tcW w:w="992" w:type="dxa"/>
          </w:tcPr>
          <w:p w:rsidR="00996BE3" w:rsidRDefault="00996BE3" w:rsidP="00996BE3">
            <w:pPr>
              <w:jc w:val="center"/>
            </w:pPr>
            <w:r>
              <w:t>X</w:t>
            </w:r>
          </w:p>
        </w:tc>
      </w:tr>
      <w:tr w:rsidR="00996BE3" w:rsidTr="00816B78">
        <w:tc>
          <w:tcPr>
            <w:tcW w:w="913" w:type="dxa"/>
          </w:tcPr>
          <w:p w:rsidR="00996BE3" w:rsidRDefault="00996BE3" w:rsidP="00996BE3">
            <w:pPr>
              <w:jc w:val="both"/>
            </w:pPr>
            <w:r>
              <w:t>130208</w:t>
            </w:r>
          </w:p>
        </w:tc>
        <w:tc>
          <w:tcPr>
            <w:tcW w:w="2693" w:type="dxa"/>
          </w:tcPr>
          <w:p w:rsidR="00996BE3" w:rsidRDefault="00996BE3" w:rsidP="00996BE3">
            <w:pPr>
              <w:jc w:val="both"/>
            </w:pPr>
            <w:r>
              <w:t>Jiné motorové, převodové a mazací oleje</w:t>
            </w:r>
          </w:p>
        </w:tc>
        <w:tc>
          <w:tcPr>
            <w:tcW w:w="426" w:type="dxa"/>
          </w:tcPr>
          <w:p w:rsidR="00996BE3" w:rsidRDefault="00996BE3" w:rsidP="00996BE3">
            <w:pPr>
              <w:jc w:val="center"/>
            </w:pPr>
          </w:p>
          <w:p w:rsidR="00996BE3" w:rsidRDefault="00996BE3" w:rsidP="00996BE3">
            <w:pPr>
              <w:jc w:val="center"/>
            </w:pPr>
            <w:r>
              <w:t>N</w:t>
            </w:r>
          </w:p>
        </w:tc>
        <w:tc>
          <w:tcPr>
            <w:tcW w:w="850" w:type="dxa"/>
          </w:tcPr>
          <w:p w:rsidR="00996BE3" w:rsidRPr="00E12812" w:rsidRDefault="00996BE3" w:rsidP="00996BE3">
            <w:pPr>
              <w:jc w:val="center"/>
            </w:pPr>
            <w:r>
              <w:t>0,854</w:t>
            </w:r>
          </w:p>
          <w:p w:rsidR="00996BE3" w:rsidRDefault="00996BE3" w:rsidP="00996BE3">
            <w:pPr>
              <w:jc w:val="center"/>
            </w:pPr>
          </w:p>
        </w:tc>
        <w:tc>
          <w:tcPr>
            <w:tcW w:w="851" w:type="dxa"/>
          </w:tcPr>
          <w:p w:rsidR="00996BE3" w:rsidRPr="00E12812" w:rsidRDefault="00996BE3" w:rsidP="00996BE3">
            <w:pPr>
              <w:jc w:val="center"/>
            </w:pPr>
            <w:r>
              <w:t>0,58</w:t>
            </w:r>
          </w:p>
          <w:p w:rsidR="00996BE3" w:rsidRDefault="00996BE3" w:rsidP="00996BE3">
            <w:pPr>
              <w:jc w:val="center"/>
            </w:pPr>
          </w:p>
        </w:tc>
        <w:tc>
          <w:tcPr>
            <w:tcW w:w="850" w:type="dxa"/>
          </w:tcPr>
          <w:p w:rsidR="00996BE3" w:rsidRPr="00E12812" w:rsidRDefault="00996BE3" w:rsidP="00996BE3">
            <w:pPr>
              <w:jc w:val="center"/>
            </w:pPr>
            <w:r>
              <w:t>1,38</w:t>
            </w:r>
          </w:p>
          <w:p w:rsidR="00996BE3" w:rsidRDefault="00996BE3" w:rsidP="00996BE3">
            <w:pPr>
              <w:jc w:val="center"/>
            </w:pPr>
          </w:p>
        </w:tc>
        <w:tc>
          <w:tcPr>
            <w:tcW w:w="851" w:type="dxa"/>
          </w:tcPr>
          <w:p w:rsidR="00996BE3" w:rsidRDefault="00996BE3" w:rsidP="00996BE3">
            <w:r>
              <w:t>0,56</w:t>
            </w:r>
          </w:p>
        </w:tc>
        <w:tc>
          <w:tcPr>
            <w:tcW w:w="851" w:type="dxa"/>
          </w:tcPr>
          <w:p w:rsidR="00996BE3" w:rsidRDefault="00996BE3" w:rsidP="00996BE3">
            <w:r>
              <w:t>0,420</w:t>
            </w:r>
          </w:p>
        </w:tc>
        <w:tc>
          <w:tcPr>
            <w:tcW w:w="992" w:type="dxa"/>
          </w:tcPr>
          <w:p w:rsidR="00996BE3" w:rsidRDefault="005F3E5E" w:rsidP="00996BE3">
            <w:pPr>
              <w:jc w:val="center"/>
            </w:pPr>
            <w:r>
              <w:t>0,255</w:t>
            </w:r>
          </w:p>
        </w:tc>
      </w:tr>
      <w:tr w:rsidR="00996BE3" w:rsidTr="00816B78">
        <w:tc>
          <w:tcPr>
            <w:tcW w:w="913" w:type="dxa"/>
          </w:tcPr>
          <w:p w:rsidR="00996BE3" w:rsidRDefault="00996BE3" w:rsidP="00996BE3">
            <w:pPr>
              <w:jc w:val="both"/>
            </w:pPr>
            <w:r>
              <w:t>130507</w:t>
            </w:r>
          </w:p>
        </w:tc>
        <w:tc>
          <w:tcPr>
            <w:tcW w:w="2693" w:type="dxa"/>
          </w:tcPr>
          <w:p w:rsidR="00996BE3" w:rsidRDefault="00996BE3" w:rsidP="00996BE3">
            <w:pPr>
              <w:jc w:val="both"/>
            </w:pPr>
            <w:r>
              <w:t>Zaolejovaná vada z </w:t>
            </w:r>
            <w:proofErr w:type="spellStart"/>
            <w:r>
              <w:t>odluhovačů</w:t>
            </w:r>
            <w:proofErr w:type="spellEnd"/>
            <w:r>
              <w:t xml:space="preserve"> oleje</w:t>
            </w:r>
          </w:p>
        </w:tc>
        <w:tc>
          <w:tcPr>
            <w:tcW w:w="426" w:type="dxa"/>
          </w:tcPr>
          <w:p w:rsidR="00996BE3" w:rsidRDefault="00996BE3" w:rsidP="00996BE3">
            <w:pPr>
              <w:jc w:val="center"/>
            </w:pPr>
            <w:r>
              <w:t>N</w:t>
            </w:r>
          </w:p>
        </w:tc>
        <w:tc>
          <w:tcPr>
            <w:tcW w:w="850" w:type="dxa"/>
          </w:tcPr>
          <w:p w:rsidR="00996BE3" w:rsidRDefault="00996BE3" w:rsidP="00996BE3">
            <w:pPr>
              <w:jc w:val="center"/>
            </w:pPr>
            <w:r>
              <w:t>X</w:t>
            </w:r>
          </w:p>
        </w:tc>
        <w:tc>
          <w:tcPr>
            <w:tcW w:w="851" w:type="dxa"/>
          </w:tcPr>
          <w:p w:rsidR="00996BE3" w:rsidRDefault="00996BE3" w:rsidP="00996BE3">
            <w:pPr>
              <w:jc w:val="center"/>
            </w:pPr>
            <w:r>
              <w:t>X</w:t>
            </w:r>
          </w:p>
        </w:tc>
        <w:tc>
          <w:tcPr>
            <w:tcW w:w="850" w:type="dxa"/>
          </w:tcPr>
          <w:p w:rsidR="00996BE3" w:rsidRDefault="00996BE3" w:rsidP="00996BE3">
            <w:r>
              <w:t xml:space="preserve"> 0,017</w:t>
            </w:r>
          </w:p>
        </w:tc>
        <w:tc>
          <w:tcPr>
            <w:tcW w:w="851" w:type="dxa"/>
          </w:tcPr>
          <w:p w:rsidR="00996BE3" w:rsidRDefault="00996BE3" w:rsidP="00996BE3">
            <w:pPr>
              <w:jc w:val="center"/>
            </w:pPr>
            <w:r>
              <w:t>X</w:t>
            </w:r>
          </w:p>
        </w:tc>
        <w:tc>
          <w:tcPr>
            <w:tcW w:w="851" w:type="dxa"/>
          </w:tcPr>
          <w:p w:rsidR="00996BE3" w:rsidRDefault="00996BE3" w:rsidP="00996BE3">
            <w:pPr>
              <w:jc w:val="center"/>
            </w:pPr>
            <w:r>
              <w:t>X</w:t>
            </w:r>
          </w:p>
        </w:tc>
        <w:tc>
          <w:tcPr>
            <w:tcW w:w="992" w:type="dxa"/>
          </w:tcPr>
          <w:p w:rsidR="00996BE3" w:rsidRDefault="00996BE3" w:rsidP="00996BE3">
            <w:pPr>
              <w:jc w:val="center"/>
            </w:pPr>
            <w:r>
              <w:t>X</w:t>
            </w:r>
          </w:p>
        </w:tc>
      </w:tr>
      <w:tr w:rsidR="00996BE3" w:rsidTr="00816B78">
        <w:tc>
          <w:tcPr>
            <w:tcW w:w="913" w:type="dxa"/>
          </w:tcPr>
          <w:p w:rsidR="00996BE3" w:rsidRDefault="00996BE3" w:rsidP="00996BE3">
            <w:pPr>
              <w:jc w:val="both"/>
            </w:pPr>
            <w:r>
              <w:t>140603</w:t>
            </w:r>
          </w:p>
        </w:tc>
        <w:tc>
          <w:tcPr>
            <w:tcW w:w="2693" w:type="dxa"/>
          </w:tcPr>
          <w:p w:rsidR="00996BE3" w:rsidRDefault="00996BE3" w:rsidP="00996BE3">
            <w:pPr>
              <w:jc w:val="both"/>
            </w:pPr>
            <w:r>
              <w:t xml:space="preserve">Jiná rozpouštědla a směsi </w:t>
            </w:r>
            <w:proofErr w:type="spellStart"/>
            <w:r>
              <w:t>rozpoušť</w:t>
            </w:r>
            <w:proofErr w:type="spellEnd"/>
            <w:r>
              <w:t>.</w:t>
            </w:r>
          </w:p>
        </w:tc>
        <w:tc>
          <w:tcPr>
            <w:tcW w:w="426" w:type="dxa"/>
          </w:tcPr>
          <w:p w:rsidR="00996BE3" w:rsidRDefault="00996BE3" w:rsidP="00996BE3">
            <w:pPr>
              <w:jc w:val="center"/>
            </w:pPr>
            <w:r>
              <w:t>N</w:t>
            </w:r>
          </w:p>
        </w:tc>
        <w:tc>
          <w:tcPr>
            <w:tcW w:w="850" w:type="dxa"/>
          </w:tcPr>
          <w:p w:rsidR="00996BE3" w:rsidRPr="00E12812" w:rsidRDefault="00996BE3" w:rsidP="00996BE3">
            <w:pPr>
              <w:jc w:val="center"/>
            </w:pPr>
            <w:r>
              <w:t>0,023</w:t>
            </w:r>
          </w:p>
          <w:p w:rsidR="00996BE3" w:rsidRDefault="00996BE3" w:rsidP="00996BE3">
            <w:pPr>
              <w:jc w:val="center"/>
            </w:pPr>
          </w:p>
        </w:tc>
        <w:tc>
          <w:tcPr>
            <w:tcW w:w="851" w:type="dxa"/>
          </w:tcPr>
          <w:p w:rsidR="00996BE3" w:rsidRPr="00E12812" w:rsidRDefault="00996BE3" w:rsidP="00996BE3">
            <w:pPr>
              <w:jc w:val="center"/>
            </w:pPr>
            <w:r>
              <w:t>0,075</w:t>
            </w:r>
          </w:p>
          <w:p w:rsidR="00996BE3" w:rsidRDefault="00996BE3" w:rsidP="00996BE3">
            <w:pPr>
              <w:jc w:val="center"/>
            </w:pPr>
          </w:p>
        </w:tc>
        <w:tc>
          <w:tcPr>
            <w:tcW w:w="850" w:type="dxa"/>
          </w:tcPr>
          <w:p w:rsidR="00996BE3" w:rsidRPr="00E12812" w:rsidRDefault="00996BE3" w:rsidP="00996BE3">
            <w:pPr>
              <w:jc w:val="center"/>
            </w:pPr>
            <w:r>
              <w:t>X</w:t>
            </w:r>
          </w:p>
          <w:p w:rsidR="00996BE3" w:rsidRDefault="00996BE3" w:rsidP="00996BE3">
            <w:pPr>
              <w:jc w:val="center"/>
            </w:pPr>
          </w:p>
        </w:tc>
        <w:tc>
          <w:tcPr>
            <w:tcW w:w="851" w:type="dxa"/>
          </w:tcPr>
          <w:p w:rsidR="00996BE3" w:rsidRDefault="00996BE3" w:rsidP="00996BE3">
            <w:pPr>
              <w:jc w:val="center"/>
            </w:pPr>
            <w:r>
              <w:t>X</w:t>
            </w:r>
          </w:p>
        </w:tc>
        <w:tc>
          <w:tcPr>
            <w:tcW w:w="851" w:type="dxa"/>
          </w:tcPr>
          <w:p w:rsidR="00996BE3" w:rsidRDefault="00996BE3" w:rsidP="00996BE3">
            <w:pPr>
              <w:jc w:val="center"/>
            </w:pPr>
            <w:r>
              <w:t>X</w:t>
            </w:r>
          </w:p>
        </w:tc>
        <w:tc>
          <w:tcPr>
            <w:tcW w:w="992" w:type="dxa"/>
          </w:tcPr>
          <w:p w:rsidR="00996BE3" w:rsidRDefault="00996BE3" w:rsidP="00996BE3">
            <w:pPr>
              <w:jc w:val="center"/>
            </w:pPr>
            <w:r>
              <w:t>X</w:t>
            </w:r>
          </w:p>
        </w:tc>
      </w:tr>
      <w:tr w:rsidR="00996BE3" w:rsidTr="00816B78">
        <w:tc>
          <w:tcPr>
            <w:tcW w:w="913" w:type="dxa"/>
          </w:tcPr>
          <w:p w:rsidR="00996BE3" w:rsidRDefault="00996BE3" w:rsidP="00996BE3">
            <w:pPr>
              <w:jc w:val="both"/>
            </w:pPr>
            <w:r>
              <w:t>150110</w:t>
            </w:r>
          </w:p>
        </w:tc>
        <w:tc>
          <w:tcPr>
            <w:tcW w:w="2693" w:type="dxa"/>
          </w:tcPr>
          <w:p w:rsidR="00996BE3" w:rsidRDefault="00996BE3" w:rsidP="00996BE3">
            <w:pPr>
              <w:jc w:val="both"/>
            </w:pPr>
            <w:r>
              <w:t xml:space="preserve">Obaly obsahující zbytky </w:t>
            </w:r>
            <w:proofErr w:type="spellStart"/>
            <w:r>
              <w:t>nebezp</w:t>
            </w:r>
            <w:proofErr w:type="spellEnd"/>
            <w:r>
              <w:t>. látek nebo obaly</w:t>
            </w:r>
          </w:p>
        </w:tc>
        <w:tc>
          <w:tcPr>
            <w:tcW w:w="426" w:type="dxa"/>
          </w:tcPr>
          <w:p w:rsidR="00996BE3" w:rsidRDefault="00996BE3" w:rsidP="00996BE3">
            <w:pPr>
              <w:jc w:val="center"/>
            </w:pPr>
          </w:p>
          <w:p w:rsidR="00996BE3" w:rsidRDefault="00996BE3" w:rsidP="00996BE3">
            <w:pPr>
              <w:jc w:val="center"/>
            </w:pPr>
            <w:r>
              <w:t>N</w:t>
            </w:r>
          </w:p>
        </w:tc>
        <w:tc>
          <w:tcPr>
            <w:tcW w:w="850" w:type="dxa"/>
          </w:tcPr>
          <w:p w:rsidR="00996BE3" w:rsidRPr="00E12812" w:rsidRDefault="00996BE3" w:rsidP="00996BE3">
            <w:pPr>
              <w:jc w:val="center"/>
            </w:pPr>
            <w:r>
              <w:t>3,139</w:t>
            </w:r>
          </w:p>
          <w:p w:rsidR="00996BE3" w:rsidRDefault="00996BE3" w:rsidP="00996BE3">
            <w:pPr>
              <w:jc w:val="center"/>
            </w:pPr>
          </w:p>
        </w:tc>
        <w:tc>
          <w:tcPr>
            <w:tcW w:w="851" w:type="dxa"/>
          </w:tcPr>
          <w:p w:rsidR="00996BE3" w:rsidRPr="00E12812" w:rsidRDefault="00996BE3" w:rsidP="00996BE3">
            <w:pPr>
              <w:jc w:val="center"/>
            </w:pPr>
            <w:r>
              <w:t>3,477</w:t>
            </w:r>
          </w:p>
          <w:p w:rsidR="00996BE3" w:rsidRDefault="00996BE3" w:rsidP="00996BE3">
            <w:pPr>
              <w:jc w:val="center"/>
            </w:pPr>
          </w:p>
        </w:tc>
        <w:tc>
          <w:tcPr>
            <w:tcW w:w="850" w:type="dxa"/>
          </w:tcPr>
          <w:p w:rsidR="00996BE3" w:rsidRPr="00E12812" w:rsidRDefault="00996BE3" w:rsidP="00996BE3">
            <w:r>
              <w:t xml:space="preserve"> 2,446</w:t>
            </w:r>
          </w:p>
          <w:p w:rsidR="00996BE3" w:rsidRDefault="00996BE3" w:rsidP="00996BE3">
            <w:pPr>
              <w:jc w:val="center"/>
            </w:pPr>
          </w:p>
        </w:tc>
        <w:tc>
          <w:tcPr>
            <w:tcW w:w="851" w:type="dxa"/>
          </w:tcPr>
          <w:p w:rsidR="00996BE3" w:rsidRDefault="00996BE3" w:rsidP="00996BE3">
            <w:pPr>
              <w:jc w:val="center"/>
            </w:pPr>
            <w:r>
              <w:t>0,75</w:t>
            </w:r>
          </w:p>
        </w:tc>
        <w:tc>
          <w:tcPr>
            <w:tcW w:w="851" w:type="dxa"/>
          </w:tcPr>
          <w:p w:rsidR="00996BE3" w:rsidRDefault="00996BE3" w:rsidP="00996BE3">
            <w:pPr>
              <w:jc w:val="center"/>
            </w:pPr>
            <w:r>
              <w:t>1,422</w:t>
            </w:r>
          </w:p>
        </w:tc>
        <w:tc>
          <w:tcPr>
            <w:tcW w:w="992" w:type="dxa"/>
          </w:tcPr>
          <w:p w:rsidR="00996BE3" w:rsidRDefault="005F3E5E" w:rsidP="00996BE3">
            <w:pPr>
              <w:jc w:val="center"/>
            </w:pPr>
            <w:r>
              <w:t>0,452</w:t>
            </w:r>
          </w:p>
        </w:tc>
      </w:tr>
      <w:tr w:rsidR="00996BE3" w:rsidTr="00816B78">
        <w:tc>
          <w:tcPr>
            <w:tcW w:w="913" w:type="dxa"/>
          </w:tcPr>
          <w:p w:rsidR="00996BE3" w:rsidRDefault="00996BE3" w:rsidP="00996BE3">
            <w:pPr>
              <w:jc w:val="both"/>
            </w:pPr>
            <w:r>
              <w:t>150202</w:t>
            </w:r>
          </w:p>
        </w:tc>
        <w:tc>
          <w:tcPr>
            <w:tcW w:w="2693" w:type="dxa"/>
          </w:tcPr>
          <w:p w:rsidR="00996BE3" w:rsidRDefault="00996BE3" w:rsidP="00996BE3">
            <w:pPr>
              <w:jc w:val="both"/>
            </w:pPr>
            <w:proofErr w:type="spellStart"/>
            <w:r>
              <w:t>Absorbční</w:t>
            </w:r>
            <w:proofErr w:type="spellEnd"/>
            <w:r>
              <w:t xml:space="preserve"> činidla, filtrační materiály, čistící tkaniny, ochranné oděvy </w:t>
            </w:r>
          </w:p>
        </w:tc>
        <w:tc>
          <w:tcPr>
            <w:tcW w:w="426" w:type="dxa"/>
          </w:tcPr>
          <w:p w:rsidR="00996BE3" w:rsidRDefault="00996BE3" w:rsidP="00996BE3">
            <w:pPr>
              <w:jc w:val="center"/>
            </w:pPr>
          </w:p>
          <w:p w:rsidR="00996BE3" w:rsidRDefault="00996BE3" w:rsidP="00996BE3">
            <w:pPr>
              <w:jc w:val="center"/>
            </w:pPr>
            <w:r>
              <w:t>N</w:t>
            </w:r>
          </w:p>
        </w:tc>
        <w:tc>
          <w:tcPr>
            <w:tcW w:w="850" w:type="dxa"/>
          </w:tcPr>
          <w:p w:rsidR="00996BE3" w:rsidRDefault="00996BE3" w:rsidP="00996BE3">
            <w:pPr>
              <w:jc w:val="center"/>
            </w:pPr>
            <w:r>
              <w:t>X</w:t>
            </w:r>
          </w:p>
        </w:tc>
        <w:tc>
          <w:tcPr>
            <w:tcW w:w="851" w:type="dxa"/>
          </w:tcPr>
          <w:p w:rsidR="00996BE3" w:rsidRDefault="00996BE3" w:rsidP="00996BE3">
            <w:pPr>
              <w:jc w:val="center"/>
            </w:pPr>
            <w:r>
              <w:t>X</w:t>
            </w:r>
          </w:p>
        </w:tc>
        <w:tc>
          <w:tcPr>
            <w:tcW w:w="850" w:type="dxa"/>
          </w:tcPr>
          <w:p w:rsidR="00996BE3" w:rsidRDefault="00996BE3" w:rsidP="00996BE3">
            <w:r>
              <w:t xml:space="preserve"> 0,007</w:t>
            </w:r>
          </w:p>
        </w:tc>
        <w:tc>
          <w:tcPr>
            <w:tcW w:w="851" w:type="dxa"/>
          </w:tcPr>
          <w:p w:rsidR="00996BE3" w:rsidRDefault="00996BE3" w:rsidP="00996BE3">
            <w:pPr>
              <w:jc w:val="center"/>
            </w:pPr>
            <w:r>
              <w:t>X</w:t>
            </w:r>
          </w:p>
        </w:tc>
        <w:tc>
          <w:tcPr>
            <w:tcW w:w="851" w:type="dxa"/>
          </w:tcPr>
          <w:p w:rsidR="00996BE3" w:rsidRDefault="00996BE3" w:rsidP="00996BE3">
            <w:pPr>
              <w:jc w:val="center"/>
            </w:pPr>
            <w:r>
              <w:t>X</w:t>
            </w:r>
          </w:p>
        </w:tc>
        <w:tc>
          <w:tcPr>
            <w:tcW w:w="992" w:type="dxa"/>
          </w:tcPr>
          <w:p w:rsidR="00996BE3" w:rsidRDefault="00996BE3" w:rsidP="00996BE3">
            <w:pPr>
              <w:jc w:val="center"/>
            </w:pPr>
            <w:r>
              <w:t>X</w:t>
            </w:r>
          </w:p>
        </w:tc>
      </w:tr>
      <w:tr w:rsidR="00996BE3" w:rsidTr="00816B78">
        <w:tc>
          <w:tcPr>
            <w:tcW w:w="913" w:type="dxa"/>
          </w:tcPr>
          <w:p w:rsidR="00996BE3" w:rsidRDefault="00996BE3" w:rsidP="00996BE3">
            <w:pPr>
              <w:jc w:val="both"/>
            </w:pPr>
            <w:r>
              <w:t>160107</w:t>
            </w:r>
          </w:p>
        </w:tc>
        <w:tc>
          <w:tcPr>
            <w:tcW w:w="2693" w:type="dxa"/>
          </w:tcPr>
          <w:p w:rsidR="00996BE3" w:rsidRDefault="00996BE3" w:rsidP="00996BE3">
            <w:pPr>
              <w:jc w:val="both"/>
            </w:pPr>
            <w:r>
              <w:t>Olejové filtry</w:t>
            </w:r>
          </w:p>
        </w:tc>
        <w:tc>
          <w:tcPr>
            <w:tcW w:w="426" w:type="dxa"/>
          </w:tcPr>
          <w:p w:rsidR="00996BE3" w:rsidRDefault="00996BE3" w:rsidP="00996BE3">
            <w:pPr>
              <w:jc w:val="center"/>
            </w:pPr>
            <w:r>
              <w:t>N</w:t>
            </w:r>
          </w:p>
        </w:tc>
        <w:tc>
          <w:tcPr>
            <w:tcW w:w="850" w:type="dxa"/>
          </w:tcPr>
          <w:p w:rsidR="00996BE3" w:rsidRPr="00E12812" w:rsidRDefault="00996BE3" w:rsidP="00996BE3">
            <w:pPr>
              <w:jc w:val="center"/>
            </w:pPr>
            <w:r>
              <w:t>X</w:t>
            </w:r>
          </w:p>
          <w:p w:rsidR="00996BE3" w:rsidRDefault="00996BE3" w:rsidP="00996BE3">
            <w:pPr>
              <w:jc w:val="center"/>
            </w:pPr>
          </w:p>
        </w:tc>
        <w:tc>
          <w:tcPr>
            <w:tcW w:w="851" w:type="dxa"/>
          </w:tcPr>
          <w:p w:rsidR="00996BE3" w:rsidRPr="00E12812" w:rsidRDefault="00996BE3" w:rsidP="00996BE3">
            <w:pPr>
              <w:jc w:val="center"/>
            </w:pPr>
            <w:r>
              <w:t>0,072</w:t>
            </w:r>
          </w:p>
          <w:p w:rsidR="00996BE3" w:rsidRDefault="00996BE3" w:rsidP="00996BE3">
            <w:pPr>
              <w:jc w:val="center"/>
            </w:pPr>
          </w:p>
        </w:tc>
        <w:tc>
          <w:tcPr>
            <w:tcW w:w="850" w:type="dxa"/>
          </w:tcPr>
          <w:p w:rsidR="00996BE3" w:rsidRPr="00E12812" w:rsidRDefault="00996BE3" w:rsidP="00996BE3">
            <w:pPr>
              <w:jc w:val="center"/>
            </w:pPr>
            <w:r>
              <w:t>0,022</w:t>
            </w:r>
          </w:p>
          <w:p w:rsidR="00996BE3" w:rsidRDefault="00996BE3" w:rsidP="00996BE3">
            <w:pPr>
              <w:jc w:val="center"/>
            </w:pPr>
          </w:p>
        </w:tc>
        <w:tc>
          <w:tcPr>
            <w:tcW w:w="851" w:type="dxa"/>
          </w:tcPr>
          <w:p w:rsidR="00996BE3" w:rsidRDefault="00996BE3" w:rsidP="00996BE3">
            <w:pPr>
              <w:jc w:val="center"/>
            </w:pPr>
            <w:r>
              <w:t>10,29</w:t>
            </w:r>
          </w:p>
        </w:tc>
        <w:tc>
          <w:tcPr>
            <w:tcW w:w="851" w:type="dxa"/>
          </w:tcPr>
          <w:p w:rsidR="00996BE3" w:rsidRDefault="00996BE3" w:rsidP="00996BE3">
            <w:pPr>
              <w:jc w:val="center"/>
            </w:pPr>
            <w:r>
              <w:t>3,273</w:t>
            </w:r>
          </w:p>
        </w:tc>
        <w:tc>
          <w:tcPr>
            <w:tcW w:w="992" w:type="dxa"/>
          </w:tcPr>
          <w:p w:rsidR="00996BE3" w:rsidRDefault="005F3E5E" w:rsidP="00996BE3">
            <w:pPr>
              <w:jc w:val="center"/>
            </w:pPr>
            <w:r>
              <w:t>0,004</w:t>
            </w:r>
          </w:p>
        </w:tc>
      </w:tr>
      <w:tr w:rsidR="00996BE3" w:rsidTr="00816B78">
        <w:tc>
          <w:tcPr>
            <w:tcW w:w="913" w:type="dxa"/>
          </w:tcPr>
          <w:p w:rsidR="00996BE3" w:rsidRDefault="00996BE3" w:rsidP="00996BE3">
            <w:pPr>
              <w:jc w:val="both"/>
            </w:pPr>
            <w:r>
              <w:t>160114</w:t>
            </w:r>
          </w:p>
        </w:tc>
        <w:tc>
          <w:tcPr>
            <w:tcW w:w="2693" w:type="dxa"/>
          </w:tcPr>
          <w:p w:rsidR="00996BE3" w:rsidRDefault="00996BE3" w:rsidP="00996BE3">
            <w:pPr>
              <w:jc w:val="both"/>
            </w:pPr>
            <w:r>
              <w:t xml:space="preserve">Nemrznoucí </w:t>
            </w:r>
            <w:r w:rsidRPr="00996BE3">
              <w:t xml:space="preserve">kapaliny obsahující </w:t>
            </w:r>
            <w:proofErr w:type="spellStart"/>
            <w:r w:rsidRPr="00996BE3">
              <w:t>nebez.látky</w:t>
            </w:r>
            <w:proofErr w:type="spellEnd"/>
          </w:p>
        </w:tc>
        <w:tc>
          <w:tcPr>
            <w:tcW w:w="426" w:type="dxa"/>
          </w:tcPr>
          <w:p w:rsidR="00996BE3" w:rsidRDefault="00996BE3" w:rsidP="00996BE3">
            <w:pPr>
              <w:jc w:val="center"/>
            </w:pPr>
            <w:r>
              <w:t>N</w:t>
            </w:r>
          </w:p>
        </w:tc>
        <w:tc>
          <w:tcPr>
            <w:tcW w:w="850" w:type="dxa"/>
          </w:tcPr>
          <w:p w:rsidR="00996BE3" w:rsidRDefault="00996BE3" w:rsidP="00996BE3">
            <w:pPr>
              <w:jc w:val="center"/>
            </w:pPr>
            <w:r>
              <w:t>X</w:t>
            </w:r>
          </w:p>
        </w:tc>
        <w:tc>
          <w:tcPr>
            <w:tcW w:w="851" w:type="dxa"/>
          </w:tcPr>
          <w:p w:rsidR="00996BE3" w:rsidRDefault="00996BE3" w:rsidP="00996BE3">
            <w:pPr>
              <w:jc w:val="center"/>
            </w:pPr>
            <w:r>
              <w:t>X</w:t>
            </w:r>
          </w:p>
        </w:tc>
        <w:tc>
          <w:tcPr>
            <w:tcW w:w="850" w:type="dxa"/>
          </w:tcPr>
          <w:p w:rsidR="00996BE3" w:rsidRDefault="00996BE3" w:rsidP="00996BE3">
            <w:pPr>
              <w:jc w:val="center"/>
            </w:pPr>
            <w:r>
              <w:t>0,034</w:t>
            </w:r>
          </w:p>
        </w:tc>
        <w:tc>
          <w:tcPr>
            <w:tcW w:w="851" w:type="dxa"/>
          </w:tcPr>
          <w:p w:rsidR="00996BE3" w:rsidRDefault="00996BE3" w:rsidP="00996BE3">
            <w:pPr>
              <w:jc w:val="center"/>
            </w:pPr>
            <w:r>
              <w:t>X</w:t>
            </w:r>
          </w:p>
        </w:tc>
        <w:tc>
          <w:tcPr>
            <w:tcW w:w="851" w:type="dxa"/>
          </w:tcPr>
          <w:p w:rsidR="00996BE3" w:rsidRDefault="00996BE3" w:rsidP="00996BE3">
            <w:pPr>
              <w:jc w:val="center"/>
            </w:pPr>
            <w:r>
              <w:t>X</w:t>
            </w:r>
          </w:p>
        </w:tc>
        <w:tc>
          <w:tcPr>
            <w:tcW w:w="992" w:type="dxa"/>
          </w:tcPr>
          <w:p w:rsidR="00996BE3" w:rsidRDefault="00996BE3" w:rsidP="00996BE3">
            <w:pPr>
              <w:jc w:val="center"/>
            </w:pPr>
            <w:r>
              <w:t>X</w:t>
            </w:r>
          </w:p>
        </w:tc>
      </w:tr>
      <w:tr w:rsidR="00996BE3" w:rsidTr="00816B78">
        <w:tc>
          <w:tcPr>
            <w:tcW w:w="913" w:type="dxa"/>
          </w:tcPr>
          <w:p w:rsidR="00996BE3" w:rsidRDefault="00996BE3" w:rsidP="00996BE3">
            <w:pPr>
              <w:jc w:val="both"/>
            </w:pPr>
            <w:r>
              <w:t>160506</w:t>
            </w:r>
          </w:p>
        </w:tc>
        <w:tc>
          <w:tcPr>
            <w:tcW w:w="2693" w:type="dxa"/>
          </w:tcPr>
          <w:p w:rsidR="00996BE3" w:rsidRDefault="00996BE3" w:rsidP="00996BE3">
            <w:pPr>
              <w:jc w:val="both"/>
            </w:pPr>
            <w:r>
              <w:t>Laboratorní chemikálie a jejich směs</w:t>
            </w:r>
          </w:p>
        </w:tc>
        <w:tc>
          <w:tcPr>
            <w:tcW w:w="426" w:type="dxa"/>
          </w:tcPr>
          <w:p w:rsidR="00996BE3" w:rsidRDefault="00996BE3" w:rsidP="00996BE3">
            <w:pPr>
              <w:jc w:val="center"/>
            </w:pPr>
            <w:r>
              <w:t>N</w:t>
            </w:r>
          </w:p>
        </w:tc>
        <w:tc>
          <w:tcPr>
            <w:tcW w:w="850" w:type="dxa"/>
          </w:tcPr>
          <w:p w:rsidR="00996BE3" w:rsidRDefault="00996BE3" w:rsidP="00996BE3">
            <w:pPr>
              <w:jc w:val="center"/>
            </w:pPr>
            <w:r>
              <w:t>X</w:t>
            </w:r>
          </w:p>
        </w:tc>
        <w:tc>
          <w:tcPr>
            <w:tcW w:w="851" w:type="dxa"/>
          </w:tcPr>
          <w:p w:rsidR="00996BE3" w:rsidRDefault="00996BE3" w:rsidP="00996BE3">
            <w:pPr>
              <w:jc w:val="center"/>
            </w:pPr>
            <w:r>
              <w:t>X</w:t>
            </w:r>
          </w:p>
        </w:tc>
        <w:tc>
          <w:tcPr>
            <w:tcW w:w="850" w:type="dxa"/>
          </w:tcPr>
          <w:p w:rsidR="00996BE3" w:rsidRDefault="00996BE3" w:rsidP="00996BE3">
            <w:pPr>
              <w:jc w:val="center"/>
            </w:pPr>
            <w:r>
              <w:t>X</w:t>
            </w:r>
          </w:p>
        </w:tc>
        <w:tc>
          <w:tcPr>
            <w:tcW w:w="851" w:type="dxa"/>
          </w:tcPr>
          <w:p w:rsidR="00996BE3" w:rsidRDefault="00996BE3" w:rsidP="00996BE3">
            <w:pPr>
              <w:jc w:val="center"/>
            </w:pPr>
            <w:r>
              <w:t>X</w:t>
            </w:r>
          </w:p>
        </w:tc>
        <w:tc>
          <w:tcPr>
            <w:tcW w:w="851" w:type="dxa"/>
          </w:tcPr>
          <w:p w:rsidR="00996BE3" w:rsidRDefault="00996BE3" w:rsidP="00996BE3">
            <w:pPr>
              <w:jc w:val="center"/>
            </w:pPr>
            <w:r>
              <w:t>X</w:t>
            </w:r>
          </w:p>
        </w:tc>
        <w:tc>
          <w:tcPr>
            <w:tcW w:w="992" w:type="dxa"/>
          </w:tcPr>
          <w:p w:rsidR="00996BE3" w:rsidRDefault="00996BE3" w:rsidP="00996BE3">
            <w:pPr>
              <w:jc w:val="center"/>
            </w:pPr>
            <w:r>
              <w:t>X</w:t>
            </w:r>
          </w:p>
        </w:tc>
      </w:tr>
      <w:tr w:rsidR="00996BE3" w:rsidTr="00816B78">
        <w:tc>
          <w:tcPr>
            <w:tcW w:w="913" w:type="dxa"/>
          </w:tcPr>
          <w:p w:rsidR="00996BE3" w:rsidRDefault="00996BE3" w:rsidP="00996BE3">
            <w:pPr>
              <w:jc w:val="both"/>
            </w:pPr>
            <w:r>
              <w:t>160507</w:t>
            </w:r>
          </w:p>
        </w:tc>
        <w:tc>
          <w:tcPr>
            <w:tcW w:w="2693" w:type="dxa"/>
          </w:tcPr>
          <w:p w:rsidR="00996BE3" w:rsidRDefault="00996BE3" w:rsidP="00996BE3">
            <w:pPr>
              <w:jc w:val="both"/>
            </w:pPr>
            <w:r>
              <w:t xml:space="preserve">Vyřazené </w:t>
            </w:r>
            <w:proofErr w:type="spellStart"/>
            <w:r>
              <w:t>anorg.chemikálie</w:t>
            </w:r>
            <w:proofErr w:type="spellEnd"/>
          </w:p>
        </w:tc>
        <w:tc>
          <w:tcPr>
            <w:tcW w:w="426" w:type="dxa"/>
          </w:tcPr>
          <w:p w:rsidR="00996BE3" w:rsidRDefault="00996BE3" w:rsidP="00996BE3">
            <w:pPr>
              <w:jc w:val="center"/>
            </w:pPr>
            <w:r>
              <w:t>N</w:t>
            </w:r>
          </w:p>
        </w:tc>
        <w:tc>
          <w:tcPr>
            <w:tcW w:w="850" w:type="dxa"/>
          </w:tcPr>
          <w:p w:rsidR="00996BE3" w:rsidRDefault="00996BE3" w:rsidP="00996BE3">
            <w:pPr>
              <w:jc w:val="center"/>
            </w:pPr>
            <w:r>
              <w:t>X</w:t>
            </w:r>
          </w:p>
        </w:tc>
        <w:tc>
          <w:tcPr>
            <w:tcW w:w="851" w:type="dxa"/>
          </w:tcPr>
          <w:p w:rsidR="00996BE3" w:rsidRDefault="00996BE3" w:rsidP="00996BE3">
            <w:pPr>
              <w:jc w:val="center"/>
            </w:pPr>
            <w:r>
              <w:t>X</w:t>
            </w:r>
          </w:p>
        </w:tc>
        <w:tc>
          <w:tcPr>
            <w:tcW w:w="850" w:type="dxa"/>
          </w:tcPr>
          <w:p w:rsidR="00996BE3" w:rsidRDefault="00996BE3" w:rsidP="00996BE3">
            <w:pPr>
              <w:jc w:val="center"/>
            </w:pPr>
            <w:r>
              <w:t>X</w:t>
            </w:r>
          </w:p>
        </w:tc>
        <w:tc>
          <w:tcPr>
            <w:tcW w:w="851" w:type="dxa"/>
          </w:tcPr>
          <w:p w:rsidR="00996BE3" w:rsidRDefault="00996BE3" w:rsidP="00996BE3">
            <w:pPr>
              <w:jc w:val="center"/>
            </w:pPr>
            <w:r>
              <w:t>X</w:t>
            </w:r>
          </w:p>
        </w:tc>
        <w:tc>
          <w:tcPr>
            <w:tcW w:w="851" w:type="dxa"/>
          </w:tcPr>
          <w:p w:rsidR="00996BE3" w:rsidRDefault="00996BE3" w:rsidP="00996BE3">
            <w:pPr>
              <w:jc w:val="center"/>
            </w:pPr>
            <w:r>
              <w:t>X</w:t>
            </w:r>
          </w:p>
        </w:tc>
        <w:tc>
          <w:tcPr>
            <w:tcW w:w="992" w:type="dxa"/>
          </w:tcPr>
          <w:p w:rsidR="00996BE3" w:rsidRDefault="00996BE3" w:rsidP="00996BE3">
            <w:pPr>
              <w:jc w:val="center"/>
            </w:pPr>
            <w:r>
              <w:t>X</w:t>
            </w:r>
          </w:p>
        </w:tc>
      </w:tr>
      <w:tr w:rsidR="00996BE3" w:rsidTr="00816B78">
        <w:tc>
          <w:tcPr>
            <w:tcW w:w="913" w:type="dxa"/>
          </w:tcPr>
          <w:p w:rsidR="00996BE3" w:rsidRDefault="00996BE3" w:rsidP="00996BE3">
            <w:pPr>
              <w:jc w:val="both"/>
            </w:pPr>
            <w:r>
              <w:t>160508</w:t>
            </w:r>
          </w:p>
        </w:tc>
        <w:tc>
          <w:tcPr>
            <w:tcW w:w="2693" w:type="dxa"/>
          </w:tcPr>
          <w:p w:rsidR="00996BE3" w:rsidRDefault="00996BE3" w:rsidP="00996BE3">
            <w:pPr>
              <w:jc w:val="both"/>
            </w:pPr>
            <w:proofErr w:type="spellStart"/>
            <w:r>
              <w:t>Vyřezené</w:t>
            </w:r>
            <w:proofErr w:type="spellEnd"/>
            <w:r>
              <w:t xml:space="preserve"> </w:t>
            </w:r>
            <w:proofErr w:type="spellStart"/>
            <w:r>
              <w:t>org.chemikálie</w:t>
            </w:r>
            <w:proofErr w:type="spellEnd"/>
            <w:r>
              <w:t>, obsahující nebezpečné látky</w:t>
            </w:r>
          </w:p>
        </w:tc>
        <w:tc>
          <w:tcPr>
            <w:tcW w:w="426" w:type="dxa"/>
          </w:tcPr>
          <w:p w:rsidR="00996BE3" w:rsidRDefault="00996BE3" w:rsidP="00996BE3">
            <w:pPr>
              <w:jc w:val="center"/>
            </w:pPr>
          </w:p>
          <w:p w:rsidR="00996BE3" w:rsidRDefault="00996BE3" w:rsidP="00996BE3">
            <w:pPr>
              <w:jc w:val="center"/>
            </w:pPr>
            <w:r>
              <w:t>N</w:t>
            </w:r>
          </w:p>
        </w:tc>
        <w:tc>
          <w:tcPr>
            <w:tcW w:w="850" w:type="dxa"/>
          </w:tcPr>
          <w:p w:rsidR="00996BE3" w:rsidRDefault="00996BE3" w:rsidP="00996BE3">
            <w:pPr>
              <w:jc w:val="center"/>
            </w:pPr>
            <w:r>
              <w:t>X</w:t>
            </w:r>
          </w:p>
        </w:tc>
        <w:tc>
          <w:tcPr>
            <w:tcW w:w="851" w:type="dxa"/>
          </w:tcPr>
          <w:p w:rsidR="00996BE3" w:rsidRDefault="00996BE3" w:rsidP="00996BE3">
            <w:pPr>
              <w:jc w:val="center"/>
            </w:pPr>
            <w:r>
              <w:t>X</w:t>
            </w:r>
          </w:p>
        </w:tc>
        <w:tc>
          <w:tcPr>
            <w:tcW w:w="850" w:type="dxa"/>
          </w:tcPr>
          <w:p w:rsidR="00996BE3" w:rsidRDefault="00996BE3" w:rsidP="00996BE3">
            <w:pPr>
              <w:jc w:val="center"/>
            </w:pPr>
            <w:r>
              <w:t>X</w:t>
            </w:r>
          </w:p>
        </w:tc>
        <w:tc>
          <w:tcPr>
            <w:tcW w:w="851" w:type="dxa"/>
          </w:tcPr>
          <w:p w:rsidR="00996BE3" w:rsidRDefault="00996BE3" w:rsidP="00996BE3">
            <w:pPr>
              <w:jc w:val="center"/>
            </w:pPr>
            <w:r>
              <w:t>X</w:t>
            </w:r>
          </w:p>
        </w:tc>
        <w:tc>
          <w:tcPr>
            <w:tcW w:w="851" w:type="dxa"/>
          </w:tcPr>
          <w:p w:rsidR="00996BE3" w:rsidRDefault="00996BE3" w:rsidP="00996BE3">
            <w:pPr>
              <w:jc w:val="center"/>
            </w:pPr>
            <w:r>
              <w:t>X</w:t>
            </w:r>
          </w:p>
        </w:tc>
        <w:tc>
          <w:tcPr>
            <w:tcW w:w="992" w:type="dxa"/>
          </w:tcPr>
          <w:p w:rsidR="00996BE3" w:rsidRDefault="00996BE3" w:rsidP="00996BE3">
            <w:pPr>
              <w:jc w:val="center"/>
            </w:pPr>
            <w:r>
              <w:t>X</w:t>
            </w:r>
          </w:p>
        </w:tc>
      </w:tr>
      <w:tr w:rsidR="00996BE3" w:rsidTr="00816B78">
        <w:tc>
          <w:tcPr>
            <w:tcW w:w="913" w:type="dxa"/>
          </w:tcPr>
          <w:p w:rsidR="00996BE3" w:rsidRDefault="00996BE3" w:rsidP="00996BE3">
            <w:pPr>
              <w:jc w:val="both"/>
            </w:pPr>
            <w:r>
              <w:t>160601</w:t>
            </w:r>
          </w:p>
        </w:tc>
        <w:tc>
          <w:tcPr>
            <w:tcW w:w="2693" w:type="dxa"/>
          </w:tcPr>
          <w:p w:rsidR="00996BE3" w:rsidRDefault="00996BE3" w:rsidP="00996BE3">
            <w:pPr>
              <w:jc w:val="both"/>
            </w:pPr>
            <w:r>
              <w:t>Olověné akumulátory</w:t>
            </w:r>
          </w:p>
        </w:tc>
        <w:tc>
          <w:tcPr>
            <w:tcW w:w="426" w:type="dxa"/>
          </w:tcPr>
          <w:p w:rsidR="00996BE3" w:rsidRDefault="00996BE3" w:rsidP="00996BE3">
            <w:pPr>
              <w:jc w:val="center"/>
            </w:pPr>
            <w:r>
              <w:t>N</w:t>
            </w:r>
          </w:p>
        </w:tc>
        <w:tc>
          <w:tcPr>
            <w:tcW w:w="850" w:type="dxa"/>
          </w:tcPr>
          <w:p w:rsidR="00996BE3" w:rsidRPr="00E12812" w:rsidRDefault="00996BE3" w:rsidP="00996BE3">
            <w:pPr>
              <w:jc w:val="center"/>
            </w:pPr>
            <w:r>
              <w:t>0,747</w:t>
            </w:r>
          </w:p>
          <w:p w:rsidR="00996BE3" w:rsidRDefault="00996BE3" w:rsidP="00996BE3">
            <w:pPr>
              <w:jc w:val="center"/>
            </w:pPr>
          </w:p>
        </w:tc>
        <w:tc>
          <w:tcPr>
            <w:tcW w:w="851" w:type="dxa"/>
          </w:tcPr>
          <w:p w:rsidR="00996BE3" w:rsidRPr="00E12812" w:rsidRDefault="00996BE3" w:rsidP="00996BE3">
            <w:pPr>
              <w:jc w:val="center"/>
            </w:pPr>
            <w:r>
              <w:lastRenderedPageBreak/>
              <w:t>0,831</w:t>
            </w:r>
          </w:p>
          <w:p w:rsidR="00996BE3" w:rsidRDefault="00996BE3" w:rsidP="00996BE3">
            <w:pPr>
              <w:jc w:val="center"/>
            </w:pPr>
          </w:p>
        </w:tc>
        <w:tc>
          <w:tcPr>
            <w:tcW w:w="850" w:type="dxa"/>
          </w:tcPr>
          <w:p w:rsidR="00996BE3" w:rsidRPr="00E12812" w:rsidRDefault="00996BE3" w:rsidP="00996BE3">
            <w:pPr>
              <w:jc w:val="center"/>
            </w:pPr>
            <w:r>
              <w:lastRenderedPageBreak/>
              <w:t>1,2</w:t>
            </w:r>
          </w:p>
          <w:p w:rsidR="00996BE3" w:rsidRDefault="00996BE3" w:rsidP="00996BE3">
            <w:pPr>
              <w:jc w:val="center"/>
            </w:pPr>
          </w:p>
        </w:tc>
        <w:tc>
          <w:tcPr>
            <w:tcW w:w="851" w:type="dxa"/>
          </w:tcPr>
          <w:p w:rsidR="00996BE3" w:rsidRDefault="00996BE3" w:rsidP="00996BE3">
            <w:pPr>
              <w:jc w:val="center"/>
            </w:pPr>
            <w:r>
              <w:lastRenderedPageBreak/>
              <w:t>1,28</w:t>
            </w:r>
          </w:p>
        </w:tc>
        <w:tc>
          <w:tcPr>
            <w:tcW w:w="851" w:type="dxa"/>
          </w:tcPr>
          <w:p w:rsidR="00996BE3" w:rsidRDefault="00996BE3" w:rsidP="00996BE3">
            <w:pPr>
              <w:jc w:val="center"/>
            </w:pPr>
            <w:r>
              <w:t>0,693</w:t>
            </w:r>
          </w:p>
        </w:tc>
        <w:tc>
          <w:tcPr>
            <w:tcW w:w="992" w:type="dxa"/>
          </w:tcPr>
          <w:p w:rsidR="00996BE3" w:rsidRDefault="005F3E5E" w:rsidP="00996BE3">
            <w:pPr>
              <w:jc w:val="center"/>
            </w:pPr>
            <w:r>
              <w:t>0,222</w:t>
            </w:r>
          </w:p>
        </w:tc>
      </w:tr>
      <w:tr w:rsidR="00996BE3" w:rsidTr="00816B78">
        <w:tc>
          <w:tcPr>
            <w:tcW w:w="913" w:type="dxa"/>
          </w:tcPr>
          <w:p w:rsidR="00996BE3" w:rsidRDefault="00996BE3" w:rsidP="00996BE3">
            <w:pPr>
              <w:jc w:val="both"/>
            </w:pPr>
            <w:r>
              <w:t>160602</w:t>
            </w:r>
          </w:p>
        </w:tc>
        <w:tc>
          <w:tcPr>
            <w:tcW w:w="2693" w:type="dxa"/>
          </w:tcPr>
          <w:p w:rsidR="00996BE3" w:rsidRDefault="00996BE3" w:rsidP="00996BE3">
            <w:pPr>
              <w:jc w:val="both"/>
            </w:pPr>
            <w:r>
              <w:t>Nikl-kadmiové baterie a akumulátory</w:t>
            </w:r>
          </w:p>
        </w:tc>
        <w:tc>
          <w:tcPr>
            <w:tcW w:w="426" w:type="dxa"/>
          </w:tcPr>
          <w:p w:rsidR="00996BE3" w:rsidRDefault="00996BE3" w:rsidP="00996BE3">
            <w:pPr>
              <w:jc w:val="center"/>
            </w:pPr>
            <w:r>
              <w:t>N</w:t>
            </w:r>
          </w:p>
        </w:tc>
        <w:tc>
          <w:tcPr>
            <w:tcW w:w="850" w:type="dxa"/>
          </w:tcPr>
          <w:p w:rsidR="00996BE3" w:rsidRDefault="00996BE3" w:rsidP="00996BE3">
            <w:pPr>
              <w:jc w:val="center"/>
            </w:pPr>
            <w:r>
              <w:t>X</w:t>
            </w:r>
          </w:p>
        </w:tc>
        <w:tc>
          <w:tcPr>
            <w:tcW w:w="851" w:type="dxa"/>
          </w:tcPr>
          <w:p w:rsidR="00996BE3" w:rsidRDefault="00996BE3" w:rsidP="00996BE3">
            <w:pPr>
              <w:jc w:val="center"/>
            </w:pPr>
            <w:r>
              <w:t>X</w:t>
            </w:r>
          </w:p>
        </w:tc>
        <w:tc>
          <w:tcPr>
            <w:tcW w:w="850" w:type="dxa"/>
          </w:tcPr>
          <w:p w:rsidR="00996BE3" w:rsidRDefault="00996BE3" w:rsidP="00996BE3">
            <w:pPr>
              <w:jc w:val="center"/>
            </w:pPr>
            <w:r>
              <w:t>X</w:t>
            </w:r>
          </w:p>
        </w:tc>
        <w:tc>
          <w:tcPr>
            <w:tcW w:w="851" w:type="dxa"/>
          </w:tcPr>
          <w:p w:rsidR="00996BE3" w:rsidRDefault="00996BE3" w:rsidP="00996BE3">
            <w:pPr>
              <w:jc w:val="center"/>
            </w:pPr>
            <w:r>
              <w:t>X</w:t>
            </w:r>
          </w:p>
          <w:p w:rsidR="00996BE3" w:rsidRDefault="00996BE3" w:rsidP="00996BE3">
            <w:pPr>
              <w:jc w:val="center"/>
            </w:pPr>
          </w:p>
        </w:tc>
        <w:tc>
          <w:tcPr>
            <w:tcW w:w="851" w:type="dxa"/>
          </w:tcPr>
          <w:p w:rsidR="00996BE3" w:rsidRDefault="00996BE3" w:rsidP="00996BE3">
            <w:pPr>
              <w:jc w:val="center"/>
            </w:pPr>
            <w:r>
              <w:t>X</w:t>
            </w:r>
          </w:p>
          <w:p w:rsidR="00996BE3" w:rsidRDefault="00996BE3" w:rsidP="00996BE3">
            <w:pPr>
              <w:jc w:val="center"/>
            </w:pPr>
          </w:p>
        </w:tc>
        <w:tc>
          <w:tcPr>
            <w:tcW w:w="992" w:type="dxa"/>
          </w:tcPr>
          <w:p w:rsidR="00996BE3" w:rsidRDefault="00996BE3" w:rsidP="00996BE3">
            <w:pPr>
              <w:jc w:val="center"/>
            </w:pPr>
            <w:r>
              <w:t>X</w:t>
            </w:r>
          </w:p>
        </w:tc>
      </w:tr>
      <w:tr w:rsidR="00996BE3" w:rsidTr="00816B78">
        <w:tc>
          <w:tcPr>
            <w:tcW w:w="913" w:type="dxa"/>
          </w:tcPr>
          <w:p w:rsidR="00996BE3" w:rsidRDefault="00996BE3" w:rsidP="00996BE3">
            <w:pPr>
              <w:jc w:val="both"/>
            </w:pPr>
            <w:r>
              <w:t>170605</w:t>
            </w:r>
          </w:p>
        </w:tc>
        <w:tc>
          <w:tcPr>
            <w:tcW w:w="2693" w:type="dxa"/>
          </w:tcPr>
          <w:p w:rsidR="00996BE3" w:rsidRDefault="00996BE3" w:rsidP="00996BE3">
            <w:pPr>
              <w:jc w:val="both"/>
            </w:pPr>
            <w:r>
              <w:t>Stavební materiály obsahující azbest</w:t>
            </w:r>
          </w:p>
        </w:tc>
        <w:tc>
          <w:tcPr>
            <w:tcW w:w="426" w:type="dxa"/>
          </w:tcPr>
          <w:p w:rsidR="00996BE3" w:rsidRDefault="00996BE3" w:rsidP="00996BE3">
            <w:pPr>
              <w:jc w:val="center"/>
            </w:pPr>
            <w:r>
              <w:t>N</w:t>
            </w:r>
          </w:p>
        </w:tc>
        <w:tc>
          <w:tcPr>
            <w:tcW w:w="850" w:type="dxa"/>
          </w:tcPr>
          <w:p w:rsidR="00996BE3" w:rsidRDefault="00996BE3" w:rsidP="00996BE3">
            <w:pPr>
              <w:jc w:val="center"/>
            </w:pPr>
            <w:r>
              <w:t>X</w:t>
            </w:r>
          </w:p>
        </w:tc>
        <w:tc>
          <w:tcPr>
            <w:tcW w:w="851" w:type="dxa"/>
          </w:tcPr>
          <w:p w:rsidR="00996BE3" w:rsidRDefault="00996BE3" w:rsidP="00996BE3">
            <w:pPr>
              <w:jc w:val="center"/>
            </w:pPr>
            <w:r>
              <w:t>X</w:t>
            </w:r>
          </w:p>
        </w:tc>
        <w:tc>
          <w:tcPr>
            <w:tcW w:w="850" w:type="dxa"/>
          </w:tcPr>
          <w:p w:rsidR="00996BE3" w:rsidRDefault="00996BE3" w:rsidP="00996BE3">
            <w:pPr>
              <w:jc w:val="center"/>
            </w:pPr>
            <w:r>
              <w:t>X</w:t>
            </w:r>
          </w:p>
        </w:tc>
        <w:tc>
          <w:tcPr>
            <w:tcW w:w="851" w:type="dxa"/>
          </w:tcPr>
          <w:p w:rsidR="00996BE3" w:rsidRDefault="00996BE3" w:rsidP="00996BE3">
            <w:pPr>
              <w:jc w:val="center"/>
            </w:pPr>
            <w:r>
              <w:t>X</w:t>
            </w:r>
          </w:p>
        </w:tc>
        <w:tc>
          <w:tcPr>
            <w:tcW w:w="851" w:type="dxa"/>
          </w:tcPr>
          <w:p w:rsidR="00996BE3" w:rsidRDefault="00996BE3" w:rsidP="00996BE3">
            <w:pPr>
              <w:jc w:val="center"/>
            </w:pPr>
            <w:r>
              <w:t>X</w:t>
            </w:r>
          </w:p>
        </w:tc>
        <w:tc>
          <w:tcPr>
            <w:tcW w:w="992" w:type="dxa"/>
          </w:tcPr>
          <w:p w:rsidR="00996BE3" w:rsidRDefault="00996BE3" w:rsidP="00996BE3">
            <w:pPr>
              <w:jc w:val="center"/>
            </w:pPr>
            <w:r>
              <w:t>X</w:t>
            </w:r>
          </w:p>
        </w:tc>
      </w:tr>
      <w:tr w:rsidR="00996BE3" w:rsidTr="00816B78">
        <w:tc>
          <w:tcPr>
            <w:tcW w:w="913" w:type="dxa"/>
          </w:tcPr>
          <w:p w:rsidR="00996BE3" w:rsidRDefault="00996BE3" w:rsidP="00996BE3">
            <w:pPr>
              <w:jc w:val="both"/>
            </w:pPr>
            <w:r>
              <w:t>170903</w:t>
            </w:r>
          </w:p>
        </w:tc>
        <w:tc>
          <w:tcPr>
            <w:tcW w:w="2693" w:type="dxa"/>
          </w:tcPr>
          <w:p w:rsidR="00996BE3" w:rsidRDefault="00996BE3" w:rsidP="00996BE3">
            <w:pPr>
              <w:jc w:val="both"/>
            </w:pPr>
            <w:r>
              <w:t>Jiné stavební a demoliční odpady</w:t>
            </w:r>
          </w:p>
        </w:tc>
        <w:tc>
          <w:tcPr>
            <w:tcW w:w="426" w:type="dxa"/>
          </w:tcPr>
          <w:p w:rsidR="00996BE3" w:rsidRDefault="00996BE3" w:rsidP="00996BE3">
            <w:pPr>
              <w:jc w:val="center"/>
            </w:pPr>
            <w:r>
              <w:t>N</w:t>
            </w:r>
          </w:p>
        </w:tc>
        <w:tc>
          <w:tcPr>
            <w:tcW w:w="850" w:type="dxa"/>
          </w:tcPr>
          <w:p w:rsidR="00996BE3" w:rsidRDefault="00996BE3" w:rsidP="00996BE3">
            <w:pPr>
              <w:jc w:val="center"/>
            </w:pPr>
            <w:r>
              <w:t>X</w:t>
            </w:r>
          </w:p>
        </w:tc>
        <w:tc>
          <w:tcPr>
            <w:tcW w:w="851" w:type="dxa"/>
          </w:tcPr>
          <w:p w:rsidR="00996BE3" w:rsidRDefault="00996BE3" w:rsidP="00996BE3">
            <w:pPr>
              <w:jc w:val="center"/>
            </w:pPr>
            <w:r>
              <w:t>X</w:t>
            </w:r>
          </w:p>
        </w:tc>
        <w:tc>
          <w:tcPr>
            <w:tcW w:w="850" w:type="dxa"/>
          </w:tcPr>
          <w:p w:rsidR="00996BE3" w:rsidRDefault="00996BE3" w:rsidP="00996BE3">
            <w:pPr>
              <w:jc w:val="center"/>
            </w:pPr>
            <w:r>
              <w:t>X</w:t>
            </w:r>
          </w:p>
        </w:tc>
        <w:tc>
          <w:tcPr>
            <w:tcW w:w="851" w:type="dxa"/>
          </w:tcPr>
          <w:p w:rsidR="00996BE3" w:rsidRDefault="00996BE3" w:rsidP="00996BE3">
            <w:pPr>
              <w:jc w:val="center"/>
            </w:pPr>
            <w:r>
              <w:t>X</w:t>
            </w:r>
          </w:p>
        </w:tc>
        <w:tc>
          <w:tcPr>
            <w:tcW w:w="851" w:type="dxa"/>
          </w:tcPr>
          <w:p w:rsidR="00996BE3" w:rsidRDefault="00996BE3" w:rsidP="00996BE3">
            <w:pPr>
              <w:jc w:val="center"/>
            </w:pPr>
            <w:r>
              <w:t>X</w:t>
            </w:r>
          </w:p>
        </w:tc>
        <w:tc>
          <w:tcPr>
            <w:tcW w:w="992" w:type="dxa"/>
          </w:tcPr>
          <w:p w:rsidR="00996BE3" w:rsidRDefault="00996BE3" w:rsidP="00996BE3">
            <w:pPr>
              <w:jc w:val="center"/>
            </w:pPr>
            <w:r>
              <w:t>X</w:t>
            </w:r>
          </w:p>
        </w:tc>
      </w:tr>
      <w:tr w:rsidR="00996BE3" w:rsidTr="00816B78">
        <w:tc>
          <w:tcPr>
            <w:tcW w:w="913" w:type="dxa"/>
          </w:tcPr>
          <w:p w:rsidR="00996BE3" w:rsidRDefault="00996BE3" w:rsidP="00996BE3">
            <w:pPr>
              <w:jc w:val="both"/>
            </w:pPr>
            <w:r>
              <w:t>200113</w:t>
            </w:r>
          </w:p>
        </w:tc>
        <w:tc>
          <w:tcPr>
            <w:tcW w:w="2693" w:type="dxa"/>
          </w:tcPr>
          <w:p w:rsidR="00996BE3" w:rsidRDefault="00996BE3" w:rsidP="00996BE3">
            <w:pPr>
              <w:jc w:val="both"/>
            </w:pPr>
            <w:r>
              <w:t>Rozpouštědla</w:t>
            </w:r>
          </w:p>
        </w:tc>
        <w:tc>
          <w:tcPr>
            <w:tcW w:w="426" w:type="dxa"/>
          </w:tcPr>
          <w:p w:rsidR="00996BE3" w:rsidRDefault="00996BE3" w:rsidP="00996BE3">
            <w:pPr>
              <w:jc w:val="center"/>
            </w:pPr>
            <w:r>
              <w:t>N</w:t>
            </w:r>
          </w:p>
        </w:tc>
        <w:tc>
          <w:tcPr>
            <w:tcW w:w="850" w:type="dxa"/>
          </w:tcPr>
          <w:p w:rsidR="00996BE3" w:rsidRDefault="00996BE3" w:rsidP="00996BE3">
            <w:pPr>
              <w:jc w:val="center"/>
            </w:pPr>
            <w:r>
              <w:t>X</w:t>
            </w:r>
          </w:p>
        </w:tc>
        <w:tc>
          <w:tcPr>
            <w:tcW w:w="851" w:type="dxa"/>
          </w:tcPr>
          <w:p w:rsidR="00996BE3" w:rsidRDefault="00996BE3" w:rsidP="00996BE3">
            <w:pPr>
              <w:jc w:val="center"/>
            </w:pPr>
            <w:r>
              <w:t>X</w:t>
            </w:r>
          </w:p>
        </w:tc>
        <w:tc>
          <w:tcPr>
            <w:tcW w:w="850" w:type="dxa"/>
          </w:tcPr>
          <w:p w:rsidR="00996BE3" w:rsidRDefault="00996BE3" w:rsidP="00996BE3">
            <w:pPr>
              <w:jc w:val="center"/>
            </w:pPr>
            <w:r>
              <w:t>X</w:t>
            </w:r>
          </w:p>
        </w:tc>
        <w:tc>
          <w:tcPr>
            <w:tcW w:w="851" w:type="dxa"/>
          </w:tcPr>
          <w:p w:rsidR="00996BE3" w:rsidRDefault="00996BE3" w:rsidP="00996BE3">
            <w:pPr>
              <w:jc w:val="center"/>
            </w:pPr>
            <w:r>
              <w:t>X</w:t>
            </w:r>
          </w:p>
        </w:tc>
        <w:tc>
          <w:tcPr>
            <w:tcW w:w="851" w:type="dxa"/>
          </w:tcPr>
          <w:p w:rsidR="00996BE3" w:rsidRDefault="00996BE3" w:rsidP="00996BE3">
            <w:pPr>
              <w:jc w:val="center"/>
            </w:pPr>
            <w:r>
              <w:t>X</w:t>
            </w:r>
          </w:p>
        </w:tc>
        <w:tc>
          <w:tcPr>
            <w:tcW w:w="992" w:type="dxa"/>
          </w:tcPr>
          <w:p w:rsidR="00996BE3" w:rsidRDefault="00996BE3" w:rsidP="00996BE3">
            <w:pPr>
              <w:jc w:val="center"/>
            </w:pPr>
            <w:r>
              <w:t>X</w:t>
            </w:r>
          </w:p>
        </w:tc>
      </w:tr>
      <w:tr w:rsidR="00996BE3" w:rsidTr="00816B78">
        <w:tc>
          <w:tcPr>
            <w:tcW w:w="913" w:type="dxa"/>
          </w:tcPr>
          <w:p w:rsidR="00996BE3" w:rsidRDefault="00996BE3" w:rsidP="00996BE3">
            <w:pPr>
              <w:jc w:val="both"/>
            </w:pPr>
            <w:r>
              <w:t>200114</w:t>
            </w:r>
          </w:p>
        </w:tc>
        <w:tc>
          <w:tcPr>
            <w:tcW w:w="2693" w:type="dxa"/>
          </w:tcPr>
          <w:p w:rsidR="00996BE3" w:rsidRDefault="00996BE3" w:rsidP="00996BE3">
            <w:pPr>
              <w:jc w:val="both"/>
            </w:pPr>
            <w:r>
              <w:t>Kyseliny</w:t>
            </w:r>
          </w:p>
        </w:tc>
        <w:tc>
          <w:tcPr>
            <w:tcW w:w="426" w:type="dxa"/>
          </w:tcPr>
          <w:p w:rsidR="00996BE3" w:rsidRDefault="00996BE3" w:rsidP="00996BE3">
            <w:pPr>
              <w:jc w:val="center"/>
            </w:pPr>
            <w:r>
              <w:t>N</w:t>
            </w:r>
          </w:p>
        </w:tc>
        <w:tc>
          <w:tcPr>
            <w:tcW w:w="850" w:type="dxa"/>
          </w:tcPr>
          <w:p w:rsidR="00996BE3" w:rsidRDefault="00996BE3" w:rsidP="00996BE3">
            <w:pPr>
              <w:jc w:val="center"/>
            </w:pPr>
            <w:r>
              <w:t>X</w:t>
            </w:r>
          </w:p>
        </w:tc>
        <w:tc>
          <w:tcPr>
            <w:tcW w:w="851" w:type="dxa"/>
          </w:tcPr>
          <w:p w:rsidR="00996BE3" w:rsidRDefault="00996BE3" w:rsidP="00996BE3">
            <w:pPr>
              <w:jc w:val="center"/>
            </w:pPr>
            <w:r>
              <w:t>X</w:t>
            </w:r>
          </w:p>
        </w:tc>
        <w:tc>
          <w:tcPr>
            <w:tcW w:w="850" w:type="dxa"/>
          </w:tcPr>
          <w:p w:rsidR="00996BE3" w:rsidRDefault="00996BE3" w:rsidP="00996BE3">
            <w:pPr>
              <w:jc w:val="center"/>
            </w:pPr>
            <w:r>
              <w:t>X</w:t>
            </w:r>
          </w:p>
        </w:tc>
        <w:tc>
          <w:tcPr>
            <w:tcW w:w="851" w:type="dxa"/>
          </w:tcPr>
          <w:p w:rsidR="00996BE3" w:rsidRDefault="00996BE3" w:rsidP="00996BE3">
            <w:pPr>
              <w:jc w:val="center"/>
            </w:pPr>
            <w:r>
              <w:t>X</w:t>
            </w:r>
          </w:p>
        </w:tc>
        <w:tc>
          <w:tcPr>
            <w:tcW w:w="851" w:type="dxa"/>
          </w:tcPr>
          <w:p w:rsidR="00996BE3" w:rsidRDefault="00996BE3" w:rsidP="00996BE3">
            <w:pPr>
              <w:jc w:val="center"/>
            </w:pPr>
            <w:r>
              <w:t>X</w:t>
            </w:r>
          </w:p>
        </w:tc>
        <w:tc>
          <w:tcPr>
            <w:tcW w:w="992" w:type="dxa"/>
          </w:tcPr>
          <w:p w:rsidR="00996BE3" w:rsidRDefault="00996BE3" w:rsidP="00996BE3">
            <w:pPr>
              <w:jc w:val="center"/>
            </w:pPr>
            <w:r>
              <w:t>X</w:t>
            </w:r>
          </w:p>
        </w:tc>
      </w:tr>
      <w:tr w:rsidR="00996BE3" w:rsidTr="00816B78">
        <w:tc>
          <w:tcPr>
            <w:tcW w:w="913" w:type="dxa"/>
          </w:tcPr>
          <w:p w:rsidR="00996BE3" w:rsidRDefault="00996BE3" w:rsidP="00996BE3">
            <w:pPr>
              <w:jc w:val="both"/>
            </w:pPr>
            <w:r>
              <w:t>200117</w:t>
            </w:r>
          </w:p>
        </w:tc>
        <w:tc>
          <w:tcPr>
            <w:tcW w:w="2693" w:type="dxa"/>
          </w:tcPr>
          <w:p w:rsidR="00996BE3" w:rsidRDefault="00996BE3" w:rsidP="00996BE3">
            <w:pPr>
              <w:jc w:val="both"/>
            </w:pPr>
            <w:r>
              <w:t>Fotochemikálie</w:t>
            </w:r>
          </w:p>
        </w:tc>
        <w:tc>
          <w:tcPr>
            <w:tcW w:w="426" w:type="dxa"/>
          </w:tcPr>
          <w:p w:rsidR="00996BE3" w:rsidRDefault="00996BE3" w:rsidP="00996BE3">
            <w:pPr>
              <w:jc w:val="center"/>
            </w:pPr>
            <w:r>
              <w:t>N</w:t>
            </w:r>
          </w:p>
        </w:tc>
        <w:tc>
          <w:tcPr>
            <w:tcW w:w="850" w:type="dxa"/>
          </w:tcPr>
          <w:p w:rsidR="00996BE3" w:rsidRDefault="00996BE3" w:rsidP="00996BE3">
            <w:pPr>
              <w:jc w:val="center"/>
            </w:pPr>
            <w:r>
              <w:t>X</w:t>
            </w:r>
          </w:p>
        </w:tc>
        <w:tc>
          <w:tcPr>
            <w:tcW w:w="851" w:type="dxa"/>
          </w:tcPr>
          <w:p w:rsidR="00996BE3" w:rsidRDefault="00996BE3" w:rsidP="00996BE3">
            <w:pPr>
              <w:jc w:val="center"/>
            </w:pPr>
            <w:r>
              <w:t>X</w:t>
            </w:r>
          </w:p>
        </w:tc>
        <w:tc>
          <w:tcPr>
            <w:tcW w:w="850" w:type="dxa"/>
          </w:tcPr>
          <w:p w:rsidR="00996BE3" w:rsidRDefault="00996BE3" w:rsidP="00996BE3">
            <w:pPr>
              <w:jc w:val="center"/>
            </w:pPr>
            <w:r>
              <w:t>X</w:t>
            </w:r>
          </w:p>
        </w:tc>
        <w:tc>
          <w:tcPr>
            <w:tcW w:w="851" w:type="dxa"/>
          </w:tcPr>
          <w:p w:rsidR="00996BE3" w:rsidRDefault="00996BE3" w:rsidP="00996BE3">
            <w:pPr>
              <w:jc w:val="center"/>
            </w:pPr>
            <w:r>
              <w:t>X</w:t>
            </w:r>
          </w:p>
        </w:tc>
        <w:tc>
          <w:tcPr>
            <w:tcW w:w="851" w:type="dxa"/>
          </w:tcPr>
          <w:p w:rsidR="00996BE3" w:rsidRDefault="00996BE3" w:rsidP="00996BE3">
            <w:pPr>
              <w:jc w:val="center"/>
            </w:pPr>
            <w:r>
              <w:t>X</w:t>
            </w:r>
          </w:p>
        </w:tc>
        <w:tc>
          <w:tcPr>
            <w:tcW w:w="992" w:type="dxa"/>
          </w:tcPr>
          <w:p w:rsidR="00996BE3" w:rsidRDefault="00996BE3" w:rsidP="00996BE3">
            <w:pPr>
              <w:jc w:val="center"/>
            </w:pPr>
            <w:r>
              <w:t>X</w:t>
            </w:r>
          </w:p>
        </w:tc>
      </w:tr>
      <w:tr w:rsidR="00996BE3" w:rsidTr="00816B78">
        <w:tc>
          <w:tcPr>
            <w:tcW w:w="913" w:type="dxa"/>
          </w:tcPr>
          <w:p w:rsidR="00996BE3" w:rsidRDefault="00996BE3" w:rsidP="00996BE3">
            <w:pPr>
              <w:jc w:val="both"/>
            </w:pPr>
            <w:r>
              <w:t>200126</w:t>
            </w:r>
          </w:p>
        </w:tc>
        <w:tc>
          <w:tcPr>
            <w:tcW w:w="2693" w:type="dxa"/>
          </w:tcPr>
          <w:p w:rsidR="00996BE3" w:rsidRDefault="00996BE3" w:rsidP="00996BE3">
            <w:pPr>
              <w:jc w:val="both"/>
            </w:pPr>
            <w:r>
              <w:t xml:space="preserve">Olej a tuk neuved. </w:t>
            </w:r>
            <w:proofErr w:type="gramStart"/>
            <w:r>
              <w:t>pod</w:t>
            </w:r>
            <w:proofErr w:type="gramEnd"/>
            <w:r>
              <w:t xml:space="preserve"> č. 200125</w:t>
            </w:r>
          </w:p>
        </w:tc>
        <w:tc>
          <w:tcPr>
            <w:tcW w:w="426" w:type="dxa"/>
          </w:tcPr>
          <w:p w:rsidR="00996BE3" w:rsidRDefault="00996BE3" w:rsidP="00996BE3">
            <w:pPr>
              <w:jc w:val="center"/>
            </w:pPr>
            <w:r>
              <w:t>N</w:t>
            </w:r>
          </w:p>
        </w:tc>
        <w:tc>
          <w:tcPr>
            <w:tcW w:w="850" w:type="dxa"/>
          </w:tcPr>
          <w:p w:rsidR="00996BE3" w:rsidRDefault="00996BE3" w:rsidP="00996BE3">
            <w:pPr>
              <w:jc w:val="center"/>
            </w:pPr>
            <w:r>
              <w:t>X</w:t>
            </w:r>
          </w:p>
        </w:tc>
        <w:tc>
          <w:tcPr>
            <w:tcW w:w="851" w:type="dxa"/>
          </w:tcPr>
          <w:p w:rsidR="00996BE3" w:rsidRDefault="00996BE3" w:rsidP="00996BE3">
            <w:pPr>
              <w:jc w:val="center"/>
            </w:pPr>
            <w:r>
              <w:t>X</w:t>
            </w:r>
          </w:p>
        </w:tc>
        <w:tc>
          <w:tcPr>
            <w:tcW w:w="850" w:type="dxa"/>
          </w:tcPr>
          <w:p w:rsidR="00996BE3" w:rsidRDefault="00996BE3" w:rsidP="00996BE3">
            <w:pPr>
              <w:jc w:val="center"/>
            </w:pPr>
            <w:r>
              <w:t>X</w:t>
            </w:r>
          </w:p>
        </w:tc>
        <w:tc>
          <w:tcPr>
            <w:tcW w:w="851" w:type="dxa"/>
          </w:tcPr>
          <w:p w:rsidR="00996BE3" w:rsidRDefault="00996BE3" w:rsidP="00996BE3">
            <w:pPr>
              <w:jc w:val="center"/>
            </w:pPr>
            <w:r>
              <w:t>X</w:t>
            </w:r>
          </w:p>
        </w:tc>
        <w:tc>
          <w:tcPr>
            <w:tcW w:w="851" w:type="dxa"/>
          </w:tcPr>
          <w:p w:rsidR="00996BE3" w:rsidRDefault="00996BE3" w:rsidP="00996BE3">
            <w:pPr>
              <w:jc w:val="center"/>
            </w:pPr>
            <w:r>
              <w:t>X</w:t>
            </w:r>
          </w:p>
        </w:tc>
        <w:tc>
          <w:tcPr>
            <w:tcW w:w="992" w:type="dxa"/>
          </w:tcPr>
          <w:p w:rsidR="00996BE3" w:rsidRDefault="00996BE3" w:rsidP="00996BE3">
            <w:pPr>
              <w:jc w:val="center"/>
            </w:pPr>
            <w:r>
              <w:t>X</w:t>
            </w:r>
          </w:p>
        </w:tc>
      </w:tr>
      <w:tr w:rsidR="00996BE3" w:rsidTr="00816B78">
        <w:tc>
          <w:tcPr>
            <w:tcW w:w="913" w:type="dxa"/>
          </w:tcPr>
          <w:p w:rsidR="00996BE3" w:rsidRDefault="00996BE3" w:rsidP="00996BE3">
            <w:pPr>
              <w:jc w:val="both"/>
            </w:pPr>
            <w:r>
              <w:t>200127</w:t>
            </w:r>
          </w:p>
        </w:tc>
        <w:tc>
          <w:tcPr>
            <w:tcW w:w="2693" w:type="dxa"/>
          </w:tcPr>
          <w:p w:rsidR="00996BE3" w:rsidRDefault="00996BE3" w:rsidP="00996BE3">
            <w:pPr>
              <w:jc w:val="both"/>
            </w:pPr>
            <w:r>
              <w:t>Barvy a tiskařské barvy, lepidla obsahující nebezpečné látky</w:t>
            </w:r>
          </w:p>
        </w:tc>
        <w:tc>
          <w:tcPr>
            <w:tcW w:w="426" w:type="dxa"/>
          </w:tcPr>
          <w:p w:rsidR="00996BE3" w:rsidRDefault="00996BE3" w:rsidP="00996BE3">
            <w:pPr>
              <w:jc w:val="center"/>
            </w:pPr>
          </w:p>
          <w:p w:rsidR="00996BE3" w:rsidRDefault="00996BE3" w:rsidP="00996BE3">
            <w:pPr>
              <w:jc w:val="center"/>
            </w:pPr>
            <w:r>
              <w:t>N</w:t>
            </w:r>
          </w:p>
        </w:tc>
        <w:tc>
          <w:tcPr>
            <w:tcW w:w="850" w:type="dxa"/>
          </w:tcPr>
          <w:p w:rsidR="00996BE3" w:rsidRDefault="00996BE3" w:rsidP="00996BE3">
            <w:pPr>
              <w:jc w:val="center"/>
            </w:pPr>
            <w:r>
              <w:t>X</w:t>
            </w:r>
          </w:p>
        </w:tc>
        <w:tc>
          <w:tcPr>
            <w:tcW w:w="851" w:type="dxa"/>
          </w:tcPr>
          <w:p w:rsidR="00996BE3" w:rsidRDefault="00996BE3" w:rsidP="00996BE3">
            <w:pPr>
              <w:jc w:val="center"/>
            </w:pPr>
            <w:r>
              <w:t>0,048</w:t>
            </w:r>
          </w:p>
        </w:tc>
        <w:tc>
          <w:tcPr>
            <w:tcW w:w="850" w:type="dxa"/>
          </w:tcPr>
          <w:p w:rsidR="00996BE3" w:rsidRDefault="00996BE3" w:rsidP="00996BE3">
            <w:pPr>
              <w:jc w:val="center"/>
            </w:pPr>
            <w:r>
              <w:t>0,389</w:t>
            </w:r>
          </w:p>
        </w:tc>
        <w:tc>
          <w:tcPr>
            <w:tcW w:w="851" w:type="dxa"/>
          </w:tcPr>
          <w:p w:rsidR="00996BE3" w:rsidRDefault="00996BE3" w:rsidP="00996BE3">
            <w:pPr>
              <w:jc w:val="center"/>
            </w:pPr>
            <w:r>
              <w:t>0,172</w:t>
            </w:r>
          </w:p>
        </w:tc>
        <w:tc>
          <w:tcPr>
            <w:tcW w:w="851" w:type="dxa"/>
          </w:tcPr>
          <w:p w:rsidR="00996BE3" w:rsidRDefault="00996BE3" w:rsidP="00996BE3">
            <w:pPr>
              <w:jc w:val="center"/>
            </w:pPr>
            <w:r>
              <w:t>2,262</w:t>
            </w:r>
          </w:p>
        </w:tc>
        <w:tc>
          <w:tcPr>
            <w:tcW w:w="992" w:type="dxa"/>
          </w:tcPr>
          <w:p w:rsidR="00996BE3" w:rsidRDefault="005F3E5E" w:rsidP="00996BE3">
            <w:pPr>
              <w:jc w:val="center"/>
            </w:pPr>
            <w:r>
              <w:t>0,072</w:t>
            </w:r>
          </w:p>
        </w:tc>
      </w:tr>
      <w:tr w:rsidR="00996BE3" w:rsidTr="00816B78">
        <w:tc>
          <w:tcPr>
            <w:tcW w:w="913" w:type="dxa"/>
          </w:tcPr>
          <w:p w:rsidR="00996BE3" w:rsidRDefault="00996BE3" w:rsidP="00996BE3">
            <w:pPr>
              <w:jc w:val="both"/>
            </w:pPr>
            <w:r>
              <w:t>200132</w:t>
            </w:r>
          </w:p>
        </w:tc>
        <w:tc>
          <w:tcPr>
            <w:tcW w:w="2693" w:type="dxa"/>
          </w:tcPr>
          <w:p w:rsidR="00996BE3" w:rsidRDefault="00996BE3" w:rsidP="00996BE3">
            <w:pPr>
              <w:jc w:val="both"/>
            </w:pPr>
            <w:r>
              <w:t xml:space="preserve">Jiná nepoužitelná léčiva neuvedená pod </w:t>
            </w:r>
            <w:proofErr w:type="gramStart"/>
            <w:r>
              <w:t>č.200131</w:t>
            </w:r>
            <w:proofErr w:type="gramEnd"/>
          </w:p>
        </w:tc>
        <w:tc>
          <w:tcPr>
            <w:tcW w:w="426" w:type="dxa"/>
          </w:tcPr>
          <w:p w:rsidR="00996BE3" w:rsidRDefault="00996BE3" w:rsidP="00996BE3">
            <w:pPr>
              <w:jc w:val="center"/>
            </w:pPr>
          </w:p>
          <w:p w:rsidR="00996BE3" w:rsidRDefault="00996BE3" w:rsidP="00996BE3">
            <w:pPr>
              <w:jc w:val="center"/>
            </w:pPr>
            <w:r>
              <w:t>N</w:t>
            </w:r>
          </w:p>
        </w:tc>
        <w:tc>
          <w:tcPr>
            <w:tcW w:w="850" w:type="dxa"/>
          </w:tcPr>
          <w:p w:rsidR="00996BE3" w:rsidRDefault="00996BE3" w:rsidP="00996BE3">
            <w:pPr>
              <w:jc w:val="center"/>
            </w:pPr>
            <w:r>
              <w:t>X</w:t>
            </w:r>
          </w:p>
        </w:tc>
        <w:tc>
          <w:tcPr>
            <w:tcW w:w="851" w:type="dxa"/>
          </w:tcPr>
          <w:p w:rsidR="00996BE3" w:rsidRDefault="00996BE3" w:rsidP="00996BE3">
            <w:pPr>
              <w:jc w:val="center"/>
            </w:pPr>
            <w:r>
              <w:t>X</w:t>
            </w:r>
          </w:p>
        </w:tc>
        <w:tc>
          <w:tcPr>
            <w:tcW w:w="850" w:type="dxa"/>
          </w:tcPr>
          <w:p w:rsidR="00996BE3" w:rsidRDefault="00996BE3" w:rsidP="00996BE3">
            <w:pPr>
              <w:jc w:val="center"/>
            </w:pPr>
            <w:r>
              <w:t>X</w:t>
            </w:r>
          </w:p>
        </w:tc>
        <w:tc>
          <w:tcPr>
            <w:tcW w:w="851" w:type="dxa"/>
          </w:tcPr>
          <w:p w:rsidR="00996BE3" w:rsidRDefault="00996BE3" w:rsidP="00996BE3">
            <w:pPr>
              <w:jc w:val="center"/>
            </w:pPr>
            <w:r>
              <w:t>X</w:t>
            </w:r>
          </w:p>
        </w:tc>
        <w:tc>
          <w:tcPr>
            <w:tcW w:w="851" w:type="dxa"/>
          </w:tcPr>
          <w:p w:rsidR="00996BE3" w:rsidRDefault="00996BE3" w:rsidP="00996BE3">
            <w:pPr>
              <w:jc w:val="center"/>
            </w:pPr>
            <w:r>
              <w:t>X</w:t>
            </w:r>
          </w:p>
        </w:tc>
        <w:tc>
          <w:tcPr>
            <w:tcW w:w="992" w:type="dxa"/>
          </w:tcPr>
          <w:p w:rsidR="00996BE3" w:rsidRDefault="00996BE3" w:rsidP="00996BE3">
            <w:pPr>
              <w:jc w:val="center"/>
            </w:pPr>
            <w:r>
              <w:t>X</w:t>
            </w:r>
          </w:p>
        </w:tc>
      </w:tr>
      <w:tr w:rsidR="00996BE3" w:rsidTr="00816B78">
        <w:tc>
          <w:tcPr>
            <w:tcW w:w="913" w:type="dxa"/>
          </w:tcPr>
          <w:p w:rsidR="00996BE3" w:rsidRDefault="00996BE3" w:rsidP="00996BE3">
            <w:pPr>
              <w:jc w:val="both"/>
            </w:pPr>
            <w:r>
              <w:t>200133</w:t>
            </w:r>
          </w:p>
        </w:tc>
        <w:tc>
          <w:tcPr>
            <w:tcW w:w="2693" w:type="dxa"/>
          </w:tcPr>
          <w:p w:rsidR="00996BE3" w:rsidRDefault="00996BE3" w:rsidP="00996BE3">
            <w:pPr>
              <w:jc w:val="both"/>
            </w:pPr>
            <w:r>
              <w:t xml:space="preserve">Baterie a </w:t>
            </w:r>
            <w:proofErr w:type="spellStart"/>
            <w:r>
              <w:t>akumulátory,zařa-zené</w:t>
            </w:r>
            <w:proofErr w:type="spellEnd"/>
            <w:r>
              <w:t xml:space="preserve"> pod </w:t>
            </w:r>
            <w:proofErr w:type="gramStart"/>
            <w:r>
              <w:t>č.160601,160602</w:t>
            </w:r>
            <w:proofErr w:type="gramEnd"/>
          </w:p>
        </w:tc>
        <w:tc>
          <w:tcPr>
            <w:tcW w:w="426" w:type="dxa"/>
          </w:tcPr>
          <w:p w:rsidR="00996BE3" w:rsidRDefault="00996BE3" w:rsidP="00996BE3">
            <w:pPr>
              <w:jc w:val="center"/>
            </w:pPr>
          </w:p>
          <w:p w:rsidR="00996BE3" w:rsidRDefault="00996BE3" w:rsidP="00996BE3">
            <w:pPr>
              <w:jc w:val="center"/>
            </w:pPr>
            <w:r>
              <w:t>N</w:t>
            </w:r>
          </w:p>
        </w:tc>
        <w:tc>
          <w:tcPr>
            <w:tcW w:w="850" w:type="dxa"/>
          </w:tcPr>
          <w:p w:rsidR="00996BE3" w:rsidRDefault="00996BE3" w:rsidP="00996BE3">
            <w:pPr>
              <w:jc w:val="center"/>
            </w:pPr>
            <w:r>
              <w:t>X</w:t>
            </w:r>
          </w:p>
        </w:tc>
        <w:tc>
          <w:tcPr>
            <w:tcW w:w="851" w:type="dxa"/>
          </w:tcPr>
          <w:p w:rsidR="00996BE3" w:rsidRDefault="00996BE3" w:rsidP="00996BE3">
            <w:pPr>
              <w:jc w:val="center"/>
            </w:pPr>
            <w:r>
              <w:t>X</w:t>
            </w:r>
          </w:p>
        </w:tc>
        <w:tc>
          <w:tcPr>
            <w:tcW w:w="850" w:type="dxa"/>
          </w:tcPr>
          <w:p w:rsidR="00996BE3" w:rsidRDefault="00996BE3" w:rsidP="00996BE3">
            <w:pPr>
              <w:jc w:val="center"/>
            </w:pPr>
            <w:r>
              <w:t>X</w:t>
            </w:r>
          </w:p>
        </w:tc>
        <w:tc>
          <w:tcPr>
            <w:tcW w:w="851" w:type="dxa"/>
          </w:tcPr>
          <w:p w:rsidR="00996BE3" w:rsidRDefault="00996BE3" w:rsidP="00996BE3">
            <w:pPr>
              <w:jc w:val="center"/>
            </w:pPr>
            <w:r>
              <w:t>X</w:t>
            </w:r>
          </w:p>
        </w:tc>
        <w:tc>
          <w:tcPr>
            <w:tcW w:w="851" w:type="dxa"/>
          </w:tcPr>
          <w:p w:rsidR="00996BE3" w:rsidRDefault="00996BE3" w:rsidP="00996BE3">
            <w:pPr>
              <w:jc w:val="center"/>
            </w:pPr>
            <w:r>
              <w:t>X</w:t>
            </w:r>
          </w:p>
        </w:tc>
        <w:tc>
          <w:tcPr>
            <w:tcW w:w="992" w:type="dxa"/>
          </w:tcPr>
          <w:p w:rsidR="00996BE3" w:rsidRDefault="00996BE3" w:rsidP="00996BE3">
            <w:pPr>
              <w:jc w:val="center"/>
            </w:pPr>
            <w:r>
              <w:t>X</w:t>
            </w:r>
          </w:p>
        </w:tc>
      </w:tr>
    </w:tbl>
    <w:p w:rsidR="00720733" w:rsidRDefault="00EE5061" w:rsidP="000F2A56">
      <w:pPr>
        <w:jc w:val="both"/>
      </w:pPr>
      <w:r>
        <w:t xml:space="preserve">  </w:t>
      </w:r>
    </w:p>
    <w:p w:rsidR="00C80046" w:rsidRPr="00C87EF8" w:rsidRDefault="00C80046" w:rsidP="00C80046">
      <w:pPr>
        <w:jc w:val="both"/>
      </w:pPr>
      <w:r w:rsidRPr="00C87EF8">
        <w:rPr>
          <w:b/>
          <w:i/>
        </w:rPr>
        <w:t>4.9.1. Odpady a zařízení s obsahem polychlorovaných bifenylů</w:t>
      </w:r>
    </w:p>
    <w:p w:rsidR="00C80046" w:rsidRPr="00C87EF8" w:rsidRDefault="00C80046" w:rsidP="00C80046">
      <w:pPr>
        <w:jc w:val="both"/>
        <w:rPr>
          <w:b/>
          <w:i/>
        </w:rPr>
      </w:pPr>
      <w:r w:rsidRPr="00C87EF8">
        <w:rPr>
          <w:b/>
          <w:i/>
        </w:rPr>
        <w:t xml:space="preserve">Cíl: předat veškerá zařízení a odpady s obsahem polychlorovaných bifenylů do konce roku 2025 oprávněných osobám (s objemem menším než 5l) nebo dekontaminovat nejdéle ro konce roku 2025. </w:t>
      </w:r>
    </w:p>
    <w:p w:rsidR="00C80046" w:rsidRPr="00C87EF8" w:rsidRDefault="00C80046" w:rsidP="00C80046">
      <w:pPr>
        <w:jc w:val="both"/>
        <w:rPr>
          <w:sz w:val="23"/>
          <w:szCs w:val="23"/>
        </w:rPr>
      </w:pPr>
      <w:r w:rsidRPr="00C87EF8">
        <w:rPr>
          <w:sz w:val="23"/>
          <w:szCs w:val="23"/>
        </w:rPr>
        <w:t xml:space="preserve">     Splnění cíle uvedeného ve Stockholmské úmluvě, který spočívá v postupné</w:t>
      </w:r>
      <w:r w:rsidR="009D00E8">
        <w:rPr>
          <w:sz w:val="23"/>
          <w:szCs w:val="23"/>
        </w:rPr>
        <w:t>m</w:t>
      </w:r>
      <w:r w:rsidRPr="00C87EF8">
        <w:rPr>
          <w:sz w:val="23"/>
          <w:szCs w:val="23"/>
        </w:rPr>
        <w:t xml:space="preserve"> ukončení používání PCB do roku 2025. Jejich výroba a použití je až na malé výjimky zakázána. EU chce úplně vyloučit tyto látky z odpadového cyklu a ze zbývajících zásob.</w:t>
      </w:r>
    </w:p>
    <w:p w:rsidR="00C80046" w:rsidRPr="00C87EF8" w:rsidRDefault="00C80046" w:rsidP="00C80046">
      <w:pPr>
        <w:jc w:val="both"/>
        <w:rPr>
          <w:sz w:val="23"/>
          <w:szCs w:val="23"/>
        </w:rPr>
      </w:pPr>
      <w:r w:rsidRPr="00C87EF8">
        <w:rPr>
          <w:sz w:val="23"/>
          <w:szCs w:val="23"/>
        </w:rPr>
        <w:t xml:space="preserve">Nyní se PCB do životního prostředí dostávají například v důsledku požárů a úniků z uzavřených systémů (transformátorů, kondenzátorů a dalších), z barev či omítek s obsahem PCB, z úložišť odpadů s obsahem PCB, spalováním odpadů s obsahem PCB. </w:t>
      </w:r>
    </w:p>
    <w:p w:rsidR="00C80046" w:rsidRPr="00C87EF8" w:rsidRDefault="00C80046" w:rsidP="00C80046">
      <w:pPr>
        <w:jc w:val="both"/>
        <w:rPr>
          <w:sz w:val="23"/>
          <w:szCs w:val="23"/>
        </w:rPr>
      </w:pPr>
      <w:r w:rsidRPr="00C87EF8">
        <w:rPr>
          <w:sz w:val="23"/>
          <w:szCs w:val="23"/>
        </w:rPr>
        <w:t xml:space="preserve">Česká republika a Slovensko patří k zemím s největší zátěží PCB v Evropě. Toxický charakter </w:t>
      </w:r>
      <w:proofErr w:type="spellStart"/>
      <w:r w:rsidRPr="00C87EF8">
        <w:rPr>
          <w:sz w:val="23"/>
          <w:szCs w:val="23"/>
        </w:rPr>
        <w:t>PCBs</w:t>
      </w:r>
      <w:proofErr w:type="spellEnd"/>
      <w:r w:rsidRPr="00C87EF8">
        <w:rPr>
          <w:sz w:val="23"/>
          <w:szCs w:val="23"/>
        </w:rPr>
        <w:t xml:space="preserve"> i ve velmi nízkých koncentracích. Teprve poté, co byly prokazovány masivní kontaminace např. hovězího masa, mléka, másla a ryb, byla výroba PCB v roce 1984 ukončena i v Československu.</w:t>
      </w:r>
    </w:p>
    <w:p w:rsidR="00C80046" w:rsidRPr="00C87EF8" w:rsidRDefault="00C80046" w:rsidP="00C80046">
      <w:pPr>
        <w:jc w:val="both"/>
        <w:rPr>
          <w:b/>
          <w:i/>
        </w:rPr>
      </w:pPr>
      <w:r w:rsidRPr="00C87EF8">
        <w:rPr>
          <w:b/>
          <w:i/>
        </w:rPr>
        <w:t>4.9.2. Odpady s obsahem persistentních organických látek</w:t>
      </w:r>
    </w:p>
    <w:p w:rsidR="00C80046" w:rsidRPr="00C87EF8" w:rsidRDefault="00C80046" w:rsidP="00C80046">
      <w:pPr>
        <w:jc w:val="both"/>
        <w:rPr>
          <w:b/>
          <w:i/>
        </w:rPr>
      </w:pPr>
      <w:r w:rsidRPr="00C87EF8">
        <w:rPr>
          <w:b/>
          <w:i/>
        </w:rPr>
        <w:t>Cíl: zvýšit povědomí o perzistentních organických znečišťujících látkách a jejich účincích na lidské zdraví a životní prostředí.</w:t>
      </w:r>
    </w:p>
    <w:p w:rsidR="00C80046" w:rsidRPr="00C87EF8" w:rsidRDefault="00C80046" w:rsidP="00C80046">
      <w:pPr>
        <w:jc w:val="both"/>
        <w:rPr>
          <w:b/>
          <w:i/>
        </w:rPr>
      </w:pPr>
      <w:r w:rsidRPr="00C87EF8">
        <w:t xml:space="preserve">     Cílem je eliminace vybraných nejnebezpečnějších látek, v současné době jsou všudypřítomné – přímé expozici těmito látkami se nemůžeme vyhnout. Nutnost úpravy a novelizace národní legislativy, problematika perzistentních </w:t>
      </w:r>
      <w:proofErr w:type="spellStart"/>
      <w:r w:rsidRPr="00C87EF8">
        <w:t>org</w:t>
      </w:r>
      <w:proofErr w:type="spellEnd"/>
      <w:r w:rsidRPr="00C87EF8">
        <w:t>. látek se musí promítnout do všech zákonů. Zvýšit tlak na provozovatele zdrojů znečišťování – zvýšit poplatky. Dále je nutná osvěta obyvatel.</w:t>
      </w:r>
    </w:p>
    <w:p w:rsidR="00C80046" w:rsidRPr="00C87EF8" w:rsidRDefault="00C80046" w:rsidP="00C80046">
      <w:pPr>
        <w:jc w:val="both"/>
        <w:rPr>
          <w:b/>
          <w:i/>
        </w:rPr>
      </w:pPr>
      <w:r w:rsidRPr="00C87EF8">
        <w:rPr>
          <w:b/>
          <w:i/>
        </w:rPr>
        <w:t xml:space="preserve"> 4.9.3. Odpady s obsahem azbestu</w:t>
      </w:r>
    </w:p>
    <w:p w:rsidR="00C80046" w:rsidRPr="00C87EF8" w:rsidRDefault="00C80046" w:rsidP="00C80046">
      <w:pPr>
        <w:jc w:val="both"/>
        <w:rPr>
          <w:b/>
          <w:i/>
        </w:rPr>
      </w:pPr>
      <w:r w:rsidRPr="00C87EF8">
        <w:rPr>
          <w:b/>
          <w:i/>
        </w:rPr>
        <w:t>Cíl: minimalizovat možné negativní účinky při nakládání s odpady s obsahem azbestu na lidské zdraví a životní prostředí.</w:t>
      </w:r>
    </w:p>
    <w:p w:rsidR="00C80046" w:rsidRPr="00C87EF8" w:rsidRDefault="00C80046" w:rsidP="00C80046">
      <w:pPr>
        <w:jc w:val="both"/>
        <w:rPr>
          <w:b/>
          <w:i/>
        </w:rPr>
      </w:pPr>
      <w:r w:rsidRPr="00C87EF8">
        <w:rPr>
          <w:b/>
          <w:i/>
        </w:rPr>
        <w:t xml:space="preserve">Opatření: </w:t>
      </w:r>
    </w:p>
    <w:p w:rsidR="00C80046" w:rsidRPr="00C87EF8" w:rsidRDefault="00C80046" w:rsidP="00C80046">
      <w:pPr>
        <w:jc w:val="both"/>
        <w:rPr>
          <w:b/>
          <w:i/>
        </w:rPr>
      </w:pPr>
      <w:r w:rsidRPr="00C87EF8">
        <w:rPr>
          <w:b/>
          <w:i/>
        </w:rPr>
        <w:lastRenderedPageBreak/>
        <w:t>a) provádět trvalou osvětu a kontrolu dodržování bezpečného nakládání a hygieny práce při nakládání s azbestem</w:t>
      </w:r>
    </w:p>
    <w:p w:rsidR="00C80046" w:rsidRPr="00C87EF8" w:rsidRDefault="00C80046" w:rsidP="00C80046">
      <w:pPr>
        <w:jc w:val="both"/>
        <w:rPr>
          <w:b/>
          <w:i/>
        </w:rPr>
      </w:pPr>
      <w:r w:rsidRPr="00C87EF8">
        <w:rPr>
          <w:b/>
          <w:i/>
        </w:rPr>
        <w:t xml:space="preserve">b) ekonomicky zvýhodnit odstraňování odpadů s obsahem azbestu </w:t>
      </w:r>
    </w:p>
    <w:p w:rsidR="00C80046" w:rsidRPr="00C87EF8" w:rsidRDefault="00C80046" w:rsidP="00C80046">
      <w:pPr>
        <w:jc w:val="both"/>
        <w:rPr>
          <w:b/>
          <w:i/>
        </w:rPr>
      </w:pPr>
      <w:r w:rsidRPr="00C87EF8">
        <w:t xml:space="preserve">     Časté kontroly správných technologických postupů při manipulaci s materiály obsahující azbest, časté kontroly osob, které tyto činnosti provádějí – jejich ochranné prostředky a zamezení expozice těchto osob.</w:t>
      </w:r>
    </w:p>
    <w:p w:rsidR="00C80046" w:rsidRDefault="00C80046" w:rsidP="00C80046">
      <w:pPr>
        <w:jc w:val="both"/>
        <w:rPr>
          <w:b/>
        </w:rPr>
      </w:pPr>
      <w:r w:rsidRPr="001166A7">
        <w:rPr>
          <w:b/>
          <w:highlight w:val="lightGray"/>
        </w:rPr>
        <w:t>ZÁVĚR: CÍL PLNĚN POSTUPNĚ</w:t>
      </w:r>
    </w:p>
    <w:p w:rsidR="001166A7" w:rsidRDefault="007B38E7" w:rsidP="00720733">
      <w:pPr>
        <w:jc w:val="both"/>
        <w:rPr>
          <w:b/>
          <w:i/>
        </w:rPr>
      </w:pPr>
      <w:proofErr w:type="gramStart"/>
      <w:r>
        <w:rPr>
          <w:b/>
          <w:i/>
        </w:rPr>
        <w:t>4.10. DALŠÍ</w:t>
      </w:r>
      <w:proofErr w:type="gramEnd"/>
      <w:r>
        <w:rPr>
          <w:b/>
          <w:i/>
        </w:rPr>
        <w:t xml:space="preserve"> SKUPINY ODPADŮ</w:t>
      </w:r>
    </w:p>
    <w:p w:rsidR="007B38E7" w:rsidRDefault="007B38E7" w:rsidP="00720733">
      <w:pPr>
        <w:jc w:val="both"/>
        <w:rPr>
          <w:b/>
          <w:i/>
        </w:rPr>
      </w:pPr>
      <w:r>
        <w:rPr>
          <w:b/>
          <w:i/>
        </w:rPr>
        <w:t>4.10.1. Vedlejší produkty živočišného původu a biologicky rozložitelné odpady z kuchyní a stravoven</w:t>
      </w:r>
    </w:p>
    <w:p w:rsidR="00720733" w:rsidRDefault="00720733" w:rsidP="000F2A56">
      <w:pPr>
        <w:jc w:val="both"/>
      </w:pPr>
      <w:r>
        <w:t xml:space="preserve">     </w:t>
      </w:r>
      <w:r w:rsidR="0082242E">
        <w:t>Stravovny a jídelny v Jilemnici mají svá zařízení a způsoby likvidace odpadu. Provádíme občasné kontroly, zda likvidace zbytků jídla a ostatních odpadů probíhá v souladu se zákonem. Je v našem zájmu, aby i tyto zbytky byly dále zužitkovány, prot</w:t>
      </w:r>
      <w:r w:rsidR="00535A8C">
        <w:t>o zařadíme</w:t>
      </w:r>
      <w:r w:rsidR="00BD446F">
        <w:t xml:space="preserve"> pořízení </w:t>
      </w:r>
      <w:proofErr w:type="spellStart"/>
      <w:r w:rsidR="00BD446F">
        <w:t>gastrokompostérů</w:t>
      </w:r>
      <w:proofErr w:type="spellEnd"/>
      <w:r w:rsidR="00BD446F">
        <w:t xml:space="preserve"> do školního stravovacího zařízení </w:t>
      </w:r>
      <w:proofErr w:type="spellStart"/>
      <w:r w:rsidR="00871C8A">
        <w:t>Scolarest</w:t>
      </w:r>
      <w:proofErr w:type="spellEnd"/>
      <w:r w:rsidR="00871C8A">
        <w:t xml:space="preserve"> </w:t>
      </w:r>
      <w:r w:rsidR="00BD446F">
        <w:t xml:space="preserve">a kuchyní MŠ Zámecká, Spořilovská a </w:t>
      </w:r>
      <w:proofErr w:type="spellStart"/>
      <w:r w:rsidR="00BD446F">
        <w:t>Hrabačov</w:t>
      </w:r>
      <w:proofErr w:type="spellEnd"/>
      <w:r w:rsidR="00BD446F">
        <w:t xml:space="preserve"> do projektové žádosti OPŽP</w:t>
      </w:r>
      <w:r w:rsidR="00535A8C">
        <w:t>.</w:t>
      </w:r>
    </w:p>
    <w:p w:rsidR="00CA450E" w:rsidRPr="00720733" w:rsidRDefault="00F80B5C" w:rsidP="000F2A56">
      <w:pPr>
        <w:jc w:val="both"/>
      </w:pPr>
      <w:r>
        <w:rPr>
          <w:b/>
          <w:i/>
        </w:rPr>
        <w:t>4.10</w:t>
      </w:r>
      <w:r w:rsidR="00CA450E">
        <w:rPr>
          <w:b/>
          <w:i/>
        </w:rPr>
        <w:t>.2</w:t>
      </w:r>
      <w:r>
        <w:rPr>
          <w:b/>
          <w:i/>
        </w:rPr>
        <w:t xml:space="preserve">. </w:t>
      </w:r>
      <w:r w:rsidR="00CA450E">
        <w:rPr>
          <w:b/>
          <w:i/>
        </w:rPr>
        <w:t xml:space="preserve"> Odpady železných a neželezných kovů</w:t>
      </w:r>
    </w:p>
    <w:p w:rsidR="00CA450E" w:rsidRDefault="00CA450E" w:rsidP="00720733">
      <w:pPr>
        <w:jc w:val="both"/>
        <w:rPr>
          <w:b/>
          <w:i/>
        </w:rPr>
      </w:pPr>
      <w:r>
        <w:rPr>
          <w:b/>
          <w:i/>
        </w:rPr>
        <w:t>Cíl: podporovat zpracování kovových odpadů a výrobků s ukončenou životností na materiály za účelem náhrady primárních surovin</w:t>
      </w:r>
    </w:p>
    <w:p w:rsidR="00CA450E" w:rsidRPr="00CA450E" w:rsidRDefault="00CA450E" w:rsidP="00720733">
      <w:pPr>
        <w:jc w:val="both"/>
        <w:rPr>
          <w:i/>
        </w:rPr>
      </w:pPr>
      <w:r>
        <w:rPr>
          <w:i/>
        </w:rPr>
        <w:t>Indikátor: množství samostatně sesbíraných kovových odpadů a výrobků s ukončenou životností předaných k materiálovému využití</w:t>
      </w:r>
    </w:p>
    <w:p w:rsidR="00E14D35" w:rsidRPr="00BD446F" w:rsidRDefault="00720733" w:rsidP="00BD446F">
      <w:pPr>
        <w:jc w:val="both"/>
      </w:pPr>
      <w:r>
        <w:t xml:space="preserve">     </w:t>
      </w:r>
      <w:r w:rsidR="00CA450E">
        <w:t>Kovy jsou vykupovány na SD v Jilem</w:t>
      </w:r>
      <w:r w:rsidR="00BD446F">
        <w:t>nici a rozšiřujeme také nádobovou formu sběru</w:t>
      </w:r>
      <w:r w:rsidR="00B52909">
        <w:t xml:space="preserve">. </w:t>
      </w:r>
      <w:r w:rsidR="00BD446F">
        <w:t xml:space="preserve">Od </w:t>
      </w:r>
      <w:r w:rsidR="00871C8A">
        <w:t>pytlového sběru jsme již definitivně upustili</w:t>
      </w:r>
      <w:r w:rsidR="00BD446F">
        <w:t xml:space="preserve">. </w:t>
      </w:r>
      <w:r w:rsidR="00535A8C">
        <w:t>V roce 2021</w:t>
      </w:r>
      <w:r w:rsidR="00871C8A">
        <w:t xml:space="preserve"> bylo k dis</w:t>
      </w:r>
      <w:r w:rsidR="00535A8C">
        <w:t>pozici již 22 ks kovových kontejnerů</w:t>
      </w:r>
      <w:r w:rsidR="00BD446F">
        <w:t xml:space="preserve">.  </w:t>
      </w:r>
      <w:r w:rsidR="00533116">
        <w:t xml:space="preserve">Sběr kovů také </w:t>
      </w:r>
      <w:r w:rsidR="00881A84">
        <w:t xml:space="preserve">podporuje </w:t>
      </w:r>
      <w:proofErr w:type="spellStart"/>
      <w:r w:rsidR="00C5437C">
        <w:t>Eko</w:t>
      </w:r>
      <w:proofErr w:type="spellEnd"/>
      <w:r w:rsidR="00C5437C">
        <w:t xml:space="preserve">-kom ve svém systému odměňování </w:t>
      </w:r>
      <w:r w:rsidR="00533116">
        <w:t xml:space="preserve">nově odměnou za každý umístěný kontejner </w:t>
      </w:r>
      <w:r w:rsidR="00C5437C">
        <w:t>i bezplatným zapůjčením nádob</w:t>
      </w:r>
      <w:r w:rsidR="00533116">
        <w:t xml:space="preserve"> do pronájmu. Ve sběru kovů jsme </w:t>
      </w:r>
      <w:r w:rsidR="0055332F">
        <w:t xml:space="preserve">podprůměrní </w:t>
      </w:r>
      <w:r w:rsidR="00533116">
        <w:t>oproti jiným komoditám, ve kterých</w:t>
      </w:r>
      <w:r w:rsidR="0055332F">
        <w:t xml:space="preserve"> jsme nadprůměrní, </w:t>
      </w:r>
      <w:r w:rsidR="00871C8A">
        <w:t>průměr ČR za rok 2020</w:t>
      </w:r>
      <w:r w:rsidR="005B17BE">
        <w:t xml:space="preserve"> je</w:t>
      </w:r>
      <w:r w:rsidR="00533116">
        <w:t xml:space="preserve"> </w:t>
      </w:r>
      <w:r w:rsidR="00871C8A">
        <w:t>13,8</w:t>
      </w:r>
      <w:r w:rsidR="007B4156">
        <w:t xml:space="preserve"> kg/občana</w:t>
      </w:r>
      <w:r w:rsidR="005B17BE">
        <w:t xml:space="preserve">, </w:t>
      </w:r>
      <w:r w:rsidR="007B4156">
        <w:t xml:space="preserve">průměr </w:t>
      </w:r>
      <w:r w:rsidR="005B17BE">
        <w:t xml:space="preserve">města Jilemnice </w:t>
      </w:r>
      <w:r w:rsidR="00535A8C">
        <w:t>je 6,609</w:t>
      </w:r>
      <w:r w:rsidR="007B4156">
        <w:t xml:space="preserve"> kg/ občan.</w:t>
      </w:r>
      <w:r w:rsidR="005B17BE">
        <w:t xml:space="preserve"> Největší </w:t>
      </w:r>
      <w:r w:rsidR="007B11E5">
        <w:t xml:space="preserve">podíl </w:t>
      </w:r>
      <w:r w:rsidR="005B17BE">
        <w:t>vysbírané</w:t>
      </w:r>
      <w:r w:rsidR="00535A8C">
        <w:t>ho množství činí stále výkup na  sběrném dvoře</w:t>
      </w:r>
      <w:r w:rsidR="005B17BE">
        <w:t xml:space="preserve"> města.  </w:t>
      </w:r>
      <w:r w:rsidR="007B4156">
        <w:t xml:space="preserve"> </w:t>
      </w:r>
      <w:r w:rsidR="00C5437C">
        <w:t xml:space="preserve"> </w:t>
      </w:r>
    </w:p>
    <w:p w:rsidR="00B52909" w:rsidRPr="008465A9" w:rsidRDefault="00871C8A" w:rsidP="00720733">
      <w:pPr>
        <w:jc w:val="both"/>
        <w:rPr>
          <w:i/>
          <w:u w:val="single"/>
        </w:rPr>
      </w:pPr>
      <w:r>
        <w:rPr>
          <w:i/>
          <w:u w:val="single"/>
        </w:rPr>
        <w:t>Tabulka č. 16</w:t>
      </w:r>
      <w:r w:rsidR="00B52909" w:rsidRPr="008465A9">
        <w:rPr>
          <w:i/>
          <w:u w:val="single"/>
        </w:rPr>
        <w:t xml:space="preserve"> – Prod</w:t>
      </w:r>
      <w:r w:rsidR="00535A8C">
        <w:rPr>
          <w:i/>
          <w:u w:val="single"/>
        </w:rPr>
        <w:t>ukce kovových odpadů v roce 2020</w:t>
      </w:r>
      <w:r w:rsidR="00C3769E">
        <w:rPr>
          <w:i/>
          <w:u w:val="single"/>
        </w:rPr>
        <w:t>, 20</w:t>
      </w:r>
      <w:r w:rsidR="00535A8C">
        <w:rPr>
          <w:i/>
          <w:u w:val="single"/>
        </w:rPr>
        <w:t>21</w:t>
      </w:r>
      <w:r w:rsidR="00B52909" w:rsidRPr="008465A9">
        <w:rPr>
          <w:i/>
          <w:u w:val="single"/>
        </w:rPr>
        <w:t xml:space="preserve"> v t</w:t>
      </w:r>
    </w:p>
    <w:tbl>
      <w:tblPr>
        <w:tblW w:w="4844" w:type="dxa"/>
        <w:tblCellMar>
          <w:left w:w="70" w:type="dxa"/>
          <w:right w:w="70" w:type="dxa"/>
        </w:tblCellMar>
        <w:tblLook w:val="04A0" w:firstRow="1" w:lastRow="0" w:firstColumn="1" w:lastColumn="0" w:noHBand="0" w:noVBand="1"/>
      </w:tblPr>
      <w:tblGrid>
        <w:gridCol w:w="960"/>
        <w:gridCol w:w="1964"/>
        <w:gridCol w:w="960"/>
        <w:gridCol w:w="960"/>
      </w:tblGrid>
      <w:tr w:rsidR="00871C8A" w:rsidRPr="00D00CAA" w:rsidTr="00871C8A">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1C8A" w:rsidRPr="00B52909" w:rsidRDefault="00871C8A" w:rsidP="00871C8A">
            <w:pPr>
              <w:spacing w:after="0" w:line="240" w:lineRule="auto"/>
              <w:rPr>
                <w:rFonts w:ascii="Arial" w:eastAsia="Times New Roman" w:hAnsi="Arial" w:cs="Times New Roman"/>
                <w:sz w:val="20"/>
                <w:szCs w:val="20"/>
                <w:lang w:eastAsia="cs-CZ"/>
              </w:rPr>
            </w:pPr>
            <w:proofErr w:type="spellStart"/>
            <w:proofErr w:type="gramStart"/>
            <w:r>
              <w:rPr>
                <w:rFonts w:ascii="Arial" w:eastAsia="Times New Roman" w:hAnsi="Arial" w:cs="Times New Roman"/>
                <w:sz w:val="20"/>
                <w:szCs w:val="20"/>
                <w:lang w:eastAsia="cs-CZ"/>
              </w:rPr>
              <w:t>Kat</w:t>
            </w:r>
            <w:proofErr w:type="gramEnd"/>
            <w:r>
              <w:rPr>
                <w:rFonts w:ascii="Arial" w:eastAsia="Times New Roman" w:hAnsi="Arial" w:cs="Times New Roman"/>
                <w:sz w:val="20"/>
                <w:szCs w:val="20"/>
                <w:lang w:eastAsia="cs-CZ"/>
              </w:rPr>
              <w:t>.</w:t>
            </w:r>
            <w:proofErr w:type="gramStart"/>
            <w:r>
              <w:rPr>
                <w:rFonts w:ascii="Arial" w:eastAsia="Times New Roman" w:hAnsi="Arial" w:cs="Times New Roman"/>
                <w:sz w:val="20"/>
                <w:szCs w:val="20"/>
                <w:lang w:eastAsia="cs-CZ"/>
              </w:rPr>
              <w:t>č</w:t>
            </w:r>
            <w:proofErr w:type="spellEnd"/>
            <w:r>
              <w:rPr>
                <w:rFonts w:ascii="Arial" w:eastAsia="Times New Roman" w:hAnsi="Arial" w:cs="Times New Roman"/>
                <w:sz w:val="20"/>
                <w:szCs w:val="20"/>
                <w:lang w:eastAsia="cs-CZ"/>
              </w:rPr>
              <w:t>.</w:t>
            </w:r>
            <w:proofErr w:type="gramEnd"/>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1C8A" w:rsidRPr="00B52909" w:rsidRDefault="00871C8A" w:rsidP="00871C8A">
            <w:pPr>
              <w:spacing w:after="0" w:line="240" w:lineRule="auto"/>
              <w:rPr>
                <w:rFonts w:ascii="Arial" w:eastAsia="Times New Roman" w:hAnsi="Arial" w:cs="Times New Roman"/>
                <w:sz w:val="20"/>
                <w:szCs w:val="20"/>
                <w:lang w:eastAsia="cs-CZ"/>
              </w:rPr>
            </w:pPr>
            <w:r>
              <w:rPr>
                <w:rFonts w:ascii="Arial" w:eastAsia="Times New Roman" w:hAnsi="Arial" w:cs="Times New Roman"/>
                <w:sz w:val="20"/>
                <w:szCs w:val="20"/>
                <w:lang w:eastAsia="cs-CZ"/>
              </w:rPr>
              <w:t>Název</w:t>
            </w:r>
          </w:p>
        </w:tc>
        <w:tc>
          <w:tcPr>
            <w:tcW w:w="960" w:type="dxa"/>
            <w:tcBorders>
              <w:top w:val="single" w:sz="4" w:space="0" w:color="auto"/>
              <w:left w:val="single" w:sz="4" w:space="0" w:color="auto"/>
              <w:bottom w:val="single" w:sz="4" w:space="0" w:color="auto"/>
              <w:right w:val="single" w:sz="4" w:space="0" w:color="auto"/>
            </w:tcBorders>
            <w:vAlign w:val="bottom"/>
          </w:tcPr>
          <w:p w:rsidR="00871C8A" w:rsidRPr="00D00CAA" w:rsidRDefault="00535A8C" w:rsidP="00871C8A">
            <w:pPr>
              <w:spacing w:after="0" w:line="240" w:lineRule="auto"/>
              <w:rPr>
                <w:rFonts w:ascii="Arial" w:eastAsia="Times New Roman" w:hAnsi="Arial" w:cs="Times New Roman"/>
                <w:b/>
                <w:sz w:val="20"/>
                <w:szCs w:val="20"/>
                <w:lang w:eastAsia="cs-CZ"/>
              </w:rPr>
            </w:pPr>
            <w:r>
              <w:rPr>
                <w:rFonts w:ascii="Arial" w:eastAsia="Times New Roman" w:hAnsi="Arial" w:cs="Times New Roman"/>
                <w:b/>
                <w:sz w:val="20"/>
                <w:szCs w:val="20"/>
                <w:lang w:eastAsia="cs-CZ"/>
              </w:rPr>
              <w:t xml:space="preserve">   2020</w:t>
            </w:r>
          </w:p>
        </w:tc>
        <w:tc>
          <w:tcPr>
            <w:tcW w:w="960" w:type="dxa"/>
            <w:tcBorders>
              <w:top w:val="single" w:sz="4" w:space="0" w:color="auto"/>
              <w:left w:val="single" w:sz="4" w:space="0" w:color="auto"/>
              <w:bottom w:val="single" w:sz="4" w:space="0" w:color="auto"/>
              <w:right w:val="single" w:sz="4" w:space="0" w:color="auto"/>
            </w:tcBorders>
          </w:tcPr>
          <w:p w:rsidR="00871C8A" w:rsidRPr="00D00CAA" w:rsidRDefault="00535A8C" w:rsidP="00871C8A">
            <w:pPr>
              <w:spacing w:after="0" w:line="240" w:lineRule="auto"/>
              <w:rPr>
                <w:rFonts w:ascii="Arial" w:eastAsia="Times New Roman" w:hAnsi="Arial" w:cs="Times New Roman"/>
                <w:b/>
                <w:sz w:val="20"/>
                <w:szCs w:val="20"/>
                <w:lang w:eastAsia="cs-CZ"/>
              </w:rPr>
            </w:pPr>
            <w:r>
              <w:rPr>
                <w:rFonts w:ascii="Arial" w:eastAsia="Times New Roman" w:hAnsi="Arial" w:cs="Times New Roman"/>
                <w:b/>
                <w:sz w:val="20"/>
                <w:szCs w:val="20"/>
                <w:lang w:eastAsia="cs-CZ"/>
              </w:rPr>
              <w:t xml:space="preserve">   2021</w:t>
            </w:r>
          </w:p>
        </w:tc>
      </w:tr>
      <w:tr w:rsidR="00535A8C" w:rsidRPr="00881A84" w:rsidTr="00871C8A">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A8C" w:rsidRPr="00B52909" w:rsidRDefault="00535A8C" w:rsidP="00535A8C">
            <w:pPr>
              <w:spacing w:after="0" w:line="240" w:lineRule="auto"/>
              <w:rPr>
                <w:rFonts w:ascii="Arial" w:eastAsia="Times New Roman" w:hAnsi="Arial" w:cs="Times New Roman"/>
                <w:sz w:val="20"/>
                <w:szCs w:val="20"/>
                <w:lang w:eastAsia="cs-CZ"/>
              </w:rPr>
            </w:pPr>
            <w:r w:rsidRPr="00B52909">
              <w:rPr>
                <w:rFonts w:ascii="Arial" w:eastAsia="Times New Roman" w:hAnsi="Arial" w:cs="Times New Roman"/>
                <w:sz w:val="20"/>
                <w:szCs w:val="20"/>
                <w:lang w:eastAsia="cs-CZ"/>
              </w:rPr>
              <w:t>17 04 01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A8C" w:rsidRPr="00B52909" w:rsidRDefault="00535A8C" w:rsidP="00535A8C">
            <w:pPr>
              <w:spacing w:after="0" w:line="240" w:lineRule="auto"/>
              <w:rPr>
                <w:rFonts w:ascii="Arial" w:eastAsia="Times New Roman" w:hAnsi="Arial" w:cs="Times New Roman"/>
                <w:sz w:val="20"/>
                <w:szCs w:val="20"/>
                <w:lang w:eastAsia="cs-CZ"/>
              </w:rPr>
            </w:pPr>
            <w:r w:rsidRPr="00B52909">
              <w:rPr>
                <w:rFonts w:ascii="Arial" w:eastAsia="Times New Roman" w:hAnsi="Arial" w:cs="Times New Roman"/>
                <w:sz w:val="20"/>
                <w:szCs w:val="20"/>
                <w:lang w:eastAsia="cs-CZ"/>
              </w:rPr>
              <w:t>měď, mosaz, bronz</w:t>
            </w:r>
          </w:p>
        </w:tc>
        <w:tc>
          <w:tcPr>
            <w:tcW w:w="960" w:type="dxa"/>
            <w:tcBorders>
              <w:top w:val="single" w:sz="4" w:space="0" w:color="auto"/>
              <w:left w:val="single" w:sz="4" w:space="0" w:color="auto"/>
              <w:bottom w:val="single" w:sz="4" w:space="0" w:color="auto"/>
              <w:right w:val="single" w:sz="4" w:space="0" w:color="auto"/>
            </w:tcBorders>
            <w:vAlign w:val="bottom"/>
          </w:tcPr>
          <w:p w:rsidR="00535A8C" w:rsidRPr="00B52909" w:rsidRDefault="00535A8C" w:rsidP="00535A8C">
            <w:pPr>
              <w:spacing w:after="0" w:line="240" w:lineRule="auto"/>
              <w:jc w:val="right"/>
              <w:rPr>
                <w:rFonts w:ascii="Arial" w:eastAsia="Times New Roman" w:hAnsi="Arial" w:cs="Times New Roman"/>
                <w:b/>
                <w:bCs/>
                <w:color w:val="FF0000"/>
                <w:sz w:val="20"/>
                <w:szCs w:val="20"/>
                <w:lang w:eastAsia="cs-CZ"/>
              </w:rPr>
            </w:pPr>
            <w:r>
              <w:rPr>
                <w:rFonts w:ascii="Arial" w:eastAsia="Times New Roman" w:hAnsi="Arial" w:cs="Times New Roman"/>
                <w:b/>
                <w:bCs/>
                <w:color w:val="FF0000"/>
                <w:sz w:val="20"/>
                <w:szCs w:val="20"/>
                <w:lang w:eastAsia="cs-CZ"/>
              </w:rPr>
              <w:t>4,5446</w:t>
            </w:r>
          </w:p>
        </w:tc>
        <w:tc>
          <w:tcPr>
            <w:tcW w:w="960" w:type="dxa"/>
            <w:tcBorders>
              <w:top w:val="single" w:sz="4" w:space="0" w:color="auto"/>
              <w:left w:val="single" w:sz="4" w:space="0" w:color="auto"/>
              <w:bottom w:val="single" w:sz="4" w:space="0" w:color="auto"/>
              <w:right w:val="single" w:sz="4" w:space="0" w:color="auto"/>
            </w:tcBorders>
            <w:vAlign w:val="bottom"/>
          </w:tcPr>
          <w:p w:rsidR="00535A8C" w:rsidRPr="00B52909" w:rsidRDefault="00535A8C" w:rsidP="00535A8C">
            <w:pPr>
              <w:spacing w:after="0" w:line="240" w:lineRule="auto"/>
              <w:jc w:val="right"/>
              <w:rPr>
                <w:rFonts w:ascii="Arial" w:eastAsia="Times New Roman" w:hAnsi="Arial" w:cs="Times New Roman"/>
                <w:b/>
                <w:bCs/>
                <w:color w:val="FF0000"/>
                <w:sz w:val="20"/>
                <w:szCs w:val="20"/>
                <w:lang w:eastAsia="cs-CZ"/>
              </w:rPr>
            </w:pPr>
            <w:r>
              <w:rPr>
                <w:rFonts w:ascii="Arial" w:eastAsia="Times New Roman" w:hAnsi="Arial" w:cs="Times New Roman"/>
                <w:b/>
                <w:bCs/>
                <w:color w:val="FF0000"/>
                <w:sz w:val="20"/>
                <w:szCs w:val="20"/>
                <w:lang w:eastAsia="cs-CZ"/>
              </w:rPr>
              <w:t>0,1251</w:t>
            </w:r>
          </w:p>
        </w:tc>
      </w:tr>
      <w:tr w:rsidR="00535A8C" w:rsidRPr="00B52909" w:rsidTr="00871C8A">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A8C" w:rsidRPr="00B52909" w:rsidRDefault="00535A8C" w:rsidP="00535A8C">
            <w:pPr>
              <w:spacing w:after="0" w:line="240" w:lineRule="auto"/>
              <w:rPr>
                <w:rFonts w:ascii="Arial" w:eastAsia="Times New Roman" w:hAnsi="Arial" w:cs="Times New Roman"/>
                <w:sz w:val="20"/>
                <w:szCs w:val="20"/>
                <w:lang w:eastAsia="cs-CZ"/>
              </w:rPr>
            </w:pPr>
            <w:r w:rsidRPr="00B52909">
              <w:rPr>
                <w:rFonts w:ascii="Arial" w:eastAsia="Times New Roman" w:hAnsi="Arial" w:cs="Times New Roman"/>
                <w:sz w:val="20"/>
                <w:szCs w:val="20"/>
                <w:lang w:eastAsia="cs-CZ"/>
              </w:rPr>
              <w:t>17 04 02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A8C" w:rsidRPr="00B52909" w:rsidRDefault="00535A8C" w:rsidP="00535A8C">
            <w:pPr>
              <w:spacing w:after="0" w:line="240" w:lineRule="auto"/>
              <w:rPr>
                <w:rFonts w:ascii="Arial" w:eastAsia="Times New Roman" w:hAnsi="Arial" w:cs="Times New Roman"/>
                <w:sz w:val="20"/>
                <w:szCs w:val="20"/>
                <w:lang w:eastAsia="cs-CZ"/>
              </w:rPr>
            </w:pPr>
            <w:r w:rsidRPr="00B52909">
              <w:rPr>
                <w:rFonts w:ascii="Arial" w:eastAsia="Times New Roman" w:hAnsi="Arial" w:cs="Times New Roman"/>
                <w:sz w:val="20"/>
                <w:szCs w:val="20"/>
                <w:lang w:eastAsia="cs-CZ"/>
              </w:rPr>
              <w:t>hliník</w:t>
            </w:r>
          </w:p>
        </w:tc>
        <w:tc>
          <w:tcPr>
            <w:tcW w:w="960" w:type="dxa"/>
            <w:tcBorders>
              <w:top w:val="single" w:sz="4" w:space="0" w:color="auto"/>
              <w:left w:val="single" w:sz="4" w:space="0" w:color="auto"/>
              <w:bottom w:val="single" w:sz="4" w:space="0" w:color="auto"/>
              <w:right w:val="single" w:sz="4" w:space="0" w:color="auto"/>
            </w:tcBorders>
            <w:vAlign w:val="bottom"/>
          </w:tcPr>
          <w:p w:rsidR="00535A8C" w:rsidRPr="00B52909" w:rsidRDefault="00535A8C" w:rsidP="00535A8C">
            <w:pPr>
              <w:spacing w:after="0" w:line="240" w:lineRule="auto"/>
              <w:jc w:val="right"/>
              <w:rPr>
                <w:rFonts w:ascii="Arial" w:eastAsia="Times New Roman" w:hAnsi="Arial" w:cs="Times New Roman"/>
                <w:b/>
                <w:bCs/>
                <w:color w:val="FF0000"/>
                <w:sz w:val="20"/>
                <w:szCs w:val="20"/>
                <w:lang w:eastAsia="cs-CZ"/>
              </w:rPr>
            </w:pPr>
            <w:r>
              <w:rPr>
                <w:rFonts w:ascii="Arial" w:eastAsia="Times New Roman" w:hAnsi="Arial" w:cs="Times New Roman"/>
                <w:b/>
                <w:bCs/>
                <w:color w:val="FF0000"/>
                <w:sz w:val="20"/>
                <w:szCs w:val="20"/>
                <w:lang w:eastAsia="cs-CZ"/>
              </w:rPr>
              <w:t>0,79</w:t>
            </w:r>
          </w:p>
        </w:tc>
        <w:tc>
          <w:tcPr>
            <w:tcW w:w="960" w:type="dxa"/>
            <w:tcBorders>
              <w:top w:val="single" w:sz="4" w:space="0" w:color="auto"/>
              <w:left w:val="single" w:sz="4" w:space="0" w:color="auto"/>
              <w:bottom w:val="single" w:sz="4" w:space="0" w:color="auto"/>
              <w:right w:val="single" w:sz="4" w:space="0" w:color="auto"/>
            </w:tcBorders>
            <w:vAlign w:val="bottom"/>
          </w:tcPr>
          <w:p w:rsidR="00535A8C" w:rsidRPr="00B52909" w:rsidRDefault="00535A8C" w:rsidP="00535A8C">
            <w:pPr>
              <w:spacing w:after="0" w:line="240" w:lineRule="auto"/>
              <w:jc w:val="right"/>
              <w:rPr>
                <w:rFonts w:ascii="Arial" w:eastAsia="Times New Roman" w:hAnsi="Arial" w:cs="Times New Roman"/>
                <w:b/>
                <w:bCs/>
                <w:color w:val="FF0000"/>
                <w:sz w:val="20"/>
                <w:szCs w:val="20"/>
                <w:lang w:eastAsia="cs-CZ"/>
              </w:rPr>
            </w:pPr>
            <w:r>
              <w:rPr>
                <w:rFonts w:ascii="Arial" w:eastAsia="Times New Roman" w:hAnsi="Arial" w:cs="Times New Roman"/>
                <w:b/>
                <w:bCs/>
                <w:color w:val="FF0000"/>
                <w:sz w:val="20"/>
                <w:szCs w:val="20"/>
                <w:lang w:eastAsia="cs-CZ"/>
              </w:rPr>
              <w:t>0,5373</w:t>
            </w:r>
          </w:p>
        </w:tc>
      </w:tr>
      <w:tr w:rsidR="00535A8C" w:rsidRPr="00B52909" w:rsidTr="003C5BFB">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A8C" w:rsidRPr="00B52909" w:rsidRDefault="00535A8C" w:rsidP="00535A8C">
            <w:pPr>
              <w:spacing w:after="0" w:line="240" w:lineRule="auto"/>
              <w:rPr>
                <w:rFonts w:ascii="Arial" w:eastAsia="Times New Roman" w:hAnsi="Arial" w:cs="Times New Roman"/>
                <w:sz w:val="20"/>
                <w:szCs w:val="20"/>
                <w:lang w:eastAsia="cs-CZ"/>
              </w:rPr>
            </w:pPr>
            <w:r w:rsidRPr="00B52909">
              <w:rPr>
                <w:rFonts w:ascii="Arial" w:eastAsia="Times New Roman" w:hAnsi="Arial" w:cs="Times New Roman"/>
                <w:sz w:val="20"/>
                <w:szCs w:val="20"/>
                <w:lang w:eastAsia="cs-CZ"/>
              </w:rPr>
              <w:t>17 04 03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A8C" w:rsidRPr="00B52909" w:rsidRDefault="00535A8C" w:rsidP="00535A8C">
            <w:pPr>
              <w:spacing w:after="0" w:line="240" w:lineRule="auto"/>
              <w:rPr>
                <w:rFonts w:ascii="Arial" w:eastAsia="Times New Roman" w:hAnsi="Arial" w:cs="Times New Roman"/>
                <w:sz w:val="20"/>
                <w:szCs w:val="20"/>
                <w:lang w:eastAsia="cs-CZ"/>
              </w:rPr>
            </w:pPr>
            <w:r w:rsidRPr="00B52909">
              <w:rPr>
                <w:rFonts w:ascii="Arial" w:eastAsia="Times New Roman" w:hAnsi="Arial" w:cs="Times New Roman"/>
                <w:sz w:val="20"/>
                <w:szCs w:val="20"/>
                <w:lang w:eastAsia="cs-CZ"/>
              </w:rPr>
              <w:t>olovo</w:t>
            </w:r>
          </w:p>
        </w:tc>
        <w:tc>
          <w:tcPr>
            <w:tcW w:w="960" w:type="dxa"/>
            <w:tcBorders>
              <w:top w:val="single" w:sz="4" w:space="0" w:color="auto"/>
              <w:left w:val="single" w:sz="4" w:space="0" w:color="auto"/>
              <w:bottom w:val="single" w:sz="4" w:space="0" w:color="auto"/>
              <w:right w:val="single" w:sz="4" w:space="0" w:color="auto"/>
            </w:tcBorders>
          </w:tcPr>
          <w:p w:rsidR="00535A8C" w:rsidRPr="00B52909" w:rsidRDefault="00535A8C" w:rsidP="00535A8C">
            <w:pPr>
              <w:spacing w:after="0" w:line="240" w:lineRule="auto"/>
              <w:jc w:val="right"/>
              <w:rPr>
                <w:rFonts w:ascii="Arial" w:eastAsia="Times New Roman" w:hAnsi="Arial" w:cs="Times New Roman"/>
                <w:b/>
                <w:bCs/>
                <w:color w:val="FF0000"/>
                <w:sz w:val="20"/>
                <w:szCs w:val="20"/>
                <w:lang w:eastAsia="cs-CZ"/>
              </w:rPr>
            </w:pPr>
            <w:r>
              <w:rPr>
                <w:rFonts w:ascii="Arial" w:eastAsia="Times New Roman" w:hAnsi="Arial" w:cs="Times New Roman"/>
                <w:b/>
                <w:bCs/>
                <w:color w:val="FF0000"/>
                <w:sz w:val="20"/>
                <w:szCs w:val="20"/>
                <w:lang w:eastAsia="cs-CZ"/>
              </w:rPr>
              <w:t xml:space="preserve"> </w:t>
            </w:r>
          </w:p>
        </w:tc>
        <w:tc>
          <w:tcPr>
            <w:tcW w:w="960" w:type="dxa"/>
            <w:tcBorders>
              <w:top w:val="single" w:sz="4" w:space="0" w:color="auto"/>
              <w:left w:val="single" w:sz="4" w:space="0" w:color="auto"/>
              <w:bottom w:val="single" w:sz="4" w:space="0" w:color="auto"/>
              <w:right w:val="single" w:sz="4" w:space="0" w:color="auto"/>
            </w:tcBorders>
          </w:tcPr>
          <w:p w:rsidR="00535A8C" w:rsidRPr="00B52909" w:rsidRDefault="00535A8C" w:rsidP="00535A8C">
            <w:pPr>
              <w:spacing w:after="0" w:line="240" w:lineRule="auto"/>
              <w:jc w:val="right"/>
              <w:rPr>
                <w:rFonts w:ascii="Arial" w:eastAsia="Times New Roman" w:hAnsi="Arial" w:cs="Times New Roman"/>
                <w:b/>
                <w:bCs/>
                <w:color w:val="FF0000"/>
                <w:sz w:val="20"/>
                <w:szCs w:val="20"/>
                <w:lang w:eastAsia="cs-CZ"/>
              </w:rPr>
            </w:pPr>
            <w:r>
              <w:rPr>
                <w:rFonts w:ascii="Arial" w:eastAsia="Times New Roman" w:hAnsi="Arial" w:cs="Times New Roman"/>
                <w:b/>
                <w:bCs/>
                <w:color w:val="FF0000"/>
                <w:sz w:val="20"/>
                <w:szCs w:val="20"/>
                <w:lang w:eastAsia="cs-CZ"/>
              </w:rPr>
              <w:t xml:space="preserve"> </w:t>
            </w:r>
          </w:p>
        </w:tc>
      </w:tr>
      <w:tr w:rsidR="00535A8C" w:rsidRPr="00B52909" w:rsidTr="00871C8A">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A8C" w:rsidRPr="00B52909" w:rsidRDefault="00535A8C" w:rsidP="00535A8C">
            <w:pPr>
              <w:spacing w:after="0" w:line="240" w:lineRule="auto"/>
              <w:rPr>
                <w:rFonts w:ascii="Arial" w:eastAsia="Times New Roman" w:hAnsi="Arial" w:cs="Times New Roman"/>
                <w:sz w:val="20"/>
                <w:szCs w:val="20"/>
                <w:lang w:eastAsia="cs-CZ"/>
              </w:rPr>
            </w:pPr>
            <w:r w:rsidRPr="00B52909">
              <w:rPr>
                <w:rFonts w:ascii="Arial" w:eastAsia="Times New Roman" w:hAnsi="Arial" w:cs="Times New Roman"/>
                <w:sz w:val="20"/>
                <w:szCs w:val="20"/>
                <w:lang w:eastAsia="cs-CZ"/>
              </w:rPr>
              <w:t>17 04 04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A8C" w:rsidRPr="00B52909" w:rsidRDefault="00535A8C" w:rsidP="00535A8C">
            <w:pPr>
              <w:spacing w:after="0" w:line="240" w:lineRule="auto"/>
              <w:rPr>
                <w:rFonts w:ascii="Arial" w:eastAsia="Times New Roman" w:hAnsi="Arial" w:cs="Times New Roman"/>
                <w:sz w:val="20"/>
                <w:szCs w:val="20"/>
                <w:lang w:eastAsia="cs-CZ"/>
              </w:rPr>
            </w:pPr>
            <w:r w:rsidRPr="00B52909">
              <w:rPr>
                <w:rFonts w:ascii="Arial" w:eastAsia="Times New Roman" w:hAnsi="Arial" w:cs="Times New Roman"/>
                <w:sz w:val="20"/>
                <w:szCs w:val="20"/>
                <w:lang w:eastAsia="cs-CZ"/>
              </w:rPr>
              <w:t>zinek</w:t>
            </w:r>
          </w:p>
        </w:tc>
        <w:tc>
          <w:tcPr>
            <w:tcW w:w="960" w:type="dxa"/>
            <w:tcBorders>
              <w:top w:val="single" w:sz="4" w:space="0" w:color="auto"/>
              <w:left w:val="single" w:sz="4" w:space="0" w:color="auto"/>
              <w:bottom w:val="single" w:sz="4" w:space="0" w:color="auto"/>
              <w:right w:val="single" w:sz="4" w:space="0" w:color="auto"/>
            </w:tcBorders>
            <w:vAlign w:val="bottom"/>
          </w:tcPr>
          <w:p w:rsidR="00535A8C" w:rsidRPr="00B52909" w:rsidRDefault="00535A8C" w:rsidP="00535A8C">
            <w:pPr>
              <w:spacing w:after="0" w:line="240" w:lineRule="auto"/>
              <w:jc w:val="right"/>
              <w:rPr>
                <w:rFonts w:ascii="Arial" w:eastAsia="Times New Roman" w:hAnsi="Arial" w:cs="Times New Roman"/>
                <w:b/>
                <w:bCs/>
                <w:color w:val="FF0000"/>
                <w:sz w:val="20"/>
                <w:szCs w:val="20"/>
                <w:lang w:eastAsia="cs-CZ"/>
              </w:rPr>
            </w:pPr>
            <w:r>
              <w:rPr>
                <w:rFonts w:ascii="Arial" w:eastAsia="Times New Roman" w:hAnsi="Arial" w:cs="Times New Roman"/>
                <w:b/>
                <w:bCs/>
                <w:color w:val="FF0000"/>
                <w:sz w:val="20"/>
                <w:szCs w:val="20"/>
                <w:lang w:eastAsia="cs-CZ"/>
              </w:rPr>
              <w:t>0,0049</w:t>
            </w:r>
          </w:p>
        </w:tc>
        <w:tc>
          <w:tcPr>
            <w:tcW w:w="960" w:type="dxa"/>
            <w:tcBorders>
              <w:top w:val="single" w:sz="4" w:space="0" w:color="auto"/>
              <w:left w:val="single" w:sz="4" w:space="0" w:color="auto"/>
              <w:bottom w:val="single" w:sz="4" w:space="0" w:color="auto"/>
              <w:right w:val="single" w:sz="4" w:space="0" w:color="auto"/>
            </w:tcBorders>
            <w:vAlign w:val="bottom"/>
          </w:tcPr>
          <w:p w:rsidR="00535A8C" w:rsidRPr="00B52909" w:rsidRDefault="00535A8C" w:rsidP="00535A8C">
            <w:pPr>
              <w:spacing w:after="0" w:line="240" w:lineRule="auto"/>
              <w:jc w:val="right"/>
              <w:rPr>
                <w:rFonts w:ascii="Arial" w:eastAsia="Times New Roman" w:hAnsi="Arial" w:cs="Times New Roman"/>
                <w:b/>
                <w:bCs/>
                <w:color w:val="FF0000"/>
                <w:sz w:val="20"/>
                <w:szCs w:val="20"/>
                <w:lang w:eastAsia="cs-CZ"/>
              </w:rPr>
            </w:pPr>
            <w:r>
              <w:rPr>
                <w:rFonts w:ascii="Arial" w:eastAsia="Times New Roman" w:hAnsi="Arial" w:cs="Times New Roman"/>
                <w:b/>
                <w:bCs/>
                <w:color w:val="FF0000"/>
                <w:sz w:val="20"/>
                <w:szCs w:val="20"/>
                <w:lang w:eastAsia="cs-CZ"/>
              </w:rPr>
              <w:t>0,0042</w:t>
            </w:r>
          </w:p>
        </w:tc>
      </w:tr>
      <w:tr w:rsidR="00535A8C" w:rsidRPr="00B52909" w:rsidTr="00871C8A">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A8C" w:rsidRPr="00B52909" w:rsidRDefault="00535A8C" w:rsidP="00535A8C">
            <w:pPr>
              <w:spacing w:after="0" w:line="240" w:lineRule="auto"/>
              <w:rPr>
                <w:rFonts w:ascii="Arial" w:eastAsia="Times New Roman" w:hAnsi="Arial" w:cs="Times New Roman"/>
                <w:sz w:val="20"/>
                <w:szCs w:val="20"/>
                <w:lang w:eastAsia="cs-CZ"/>
              </w:rPr>
            </w:pPr>
            <w:r w:rsidRPr="00B52909">
              <w:rPr>
                <w:rFonts w:ascii="Arial" w:eastAsia="Times New Roman" w:hAnsi="Arial" w:cs="Times New Roman"/>
                <w:sz w:val="20"/>
                <w:szCs w:val="20"/>
                <w:lang w:eastAsia="cs-CZ"/>
              </w:rPr>
              <w:t>17 04 05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A8C" w:rsidRPr="00B52909" w:rsidRDefault="00535A8C" w:rsidP="00535A8C">
            <w:pPr>
              <w:spacing w:after="0" w:line="240" w:lineRule="auto"/>
              <w:rPr>
                <w:rFonts w:ascii="Arial" w:eastAsia="Times New Roman" w:hAnsi="Arial" w:cs="Times New Roman"/>
                <w:sz w:val="20"/>
                <w:szCs w:val="20"/>
                <w:lang w:eastAsia="cs-CZ"/>
              </w:rPr>
            </w:pPr>
            <w:r w:rsidRPr="00B52909">
              <w:rPr>
                <w:rFonts w:ascii="Arial" w:eastAsia="Times New Roman" w:hAnsi="Arial" w:cs="Times New Roman"/>
                <w:sz w:val="20"/>
                <w:szCs w:val="20"/>
                <w:lang w:eastAsia="cs-CZ"/>
              </w:rPr>
              <w:t>železo a ocel</w:t>
            </w:r>
          </w:p>
        </w:tc>
        <w:tc>
          <w:tcPr>
            <w:tcW w:w="960" w:type="dxa"/>
            <w:tcBorders>
              <w:top w:val="single" w:sz="4" w:space="0" w:color="auto"/>
              <w:left w:val="single" w:sz="4" w:space="0" w:color="auto"/>
              <w:bottom w:val="single" w:sz="4" w:space="0" w:color="auto"/>
              <w:right w:val="single" w:sz="4" w:space="0" w:color="auto"/>
            </w:tcBorders>
            <w:vAlign w:val="bottom"/>
          </w:tcPr>
          <w:p w:rsidR="00535A8C" w:rsidRPr="00B52909" w:rsidRDefault="00535A8C" w:rsidP="00535A8C">
            <w:pPr>
              <w:spacing w:after="0" w:line="240" w:lineRule="auto"/>
              <w:jc w:val="right"/>
              <w:rPr>
                <w:rFonts w:ascii="Arial" w:eastAsia="Times New Roman" w:hAnsi="Arial" w:cs="Times New Roman"/>
                <w:b/>
                <w:bCs/>
                <w:color w:val="FF0000"/>
                <w:sz w:val="20"/>
                <w:szCs w:val="20"/>
                <w:lang w:eastAsia="cs-CZ"/>
              </w:rPr>
            </w:pPr>
            <w:r>
              <w:rPr>
                <w:rFonts w:ascii="Arial" w:eastAsia="Times New Roman" w:hAnsi="Arial" w:cs="Times New Roman"/>
                <w:b/>
                <w:bCs/>
                <w:color w:val="FF0000"/>
                <w:sz w:val="20"/>
                <w:szCs w:val="20"/>
                <w:lang w:eastAsia="cs-CZ"/>
              </w:rPr>
              <w:t>41,22</w:t>
            </w:r>
          </w:p>
        </w:tc>
        <w:tc>
          <w:tcPr>
            <w:tcW w:w="960" w:type="dxa"/>
            <w:tcBorders>
              <w:top w:val="single" w:sz="4" w:space="0" w:color="auto"/>
              <w:left w:val="single" w:sz="4" w:space="0" w:color="auto"/>
              <w:bottom w:val="single" w:sz="4" w:space="0" w:color="auto"/>
              <w:right w:val="single" w:sz="4" w:space="0" w:color="auto"/>
            </w:tcBorders>
            <w:vAlign w:val="bottom"/>
          </w:tcPr>
          <w:p w:rsidR="00535A8C" w:rsidRPr="00B52909" w:rsidRDefault="00535A8C" w:rsidP="00535A8C">
            <w:pPr>
              <w:spacing w:after="0" w:line="240" w:lineRule="auto"/>
              <w:jc w:val="right"/>
              <w:rPr>
                <w:rFonts w:ascii="Arial" w:eastAsia="Times New Roman" w:hAnsi="Arial" w:cs="Times New Roman"/>
                <w:b/>
                <w:bCs/>
                <w:color w:val="FF0000"/>
                <w:sz w:val="20"/>
                <w:szCs w:val="20"/>
                <w:lang w:eastAsia="cs-CZ"/>
              </w:rPr>
            </w:pPr>
            <w:r>
              <w:rPr>
                <w:rFonts w:ascii="Arial" w:eastAsia="Times New Roman" w:hAnsi="Arial" w:cs="Times New Roman"/>
                <w:b/>
                <w:bCs/>
                <w:color w:val="FF0000"/>
                <w:sz w:val="20"/>
                <w:szCs w:val="20"/>
                <w:lang w:eastAsia="cs-CZ"/>
              </w:rPr>
              <w:t>38,54</w:t>
            </w:r>
          </w:p>
        </w:tc>
      </w:tr>
      <w:tr w:rsidR="00535A8C" w:rsidRPr="00B52909" w:rsidTr="00871C8A">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A8C" w:rsidRPr="00B52909" w:rsidRDefault="00535A8C" w:rsidP="00535A8C">
            <w:pPr>
              <w:spacing w:after="0" w:line="240" w:lineRule="auto"/>
              <w:rPr>
                <w:rFonts w:ascii="Arial" w:eastAsia="Times New Roman" w:hAnsi="Arial" w:cs="Times New Roman"/>
                <w:sz w:val="20"/>
                <w:szCs w:val="20"/>
                <w:lang w:eastAsia="cs-CZ"/>
              </w:rPr>
            </w:pPr>
            <w:r w:rsidRPr="00B52909">
              <w:rPr>
                <w:rFonts w:ascii="Arial" w:eastAsia="Times New Roman" w:hAnsi="Arial" w:cs="Times New Roman"/>
                <w:sz w:val="20"/>
                <w:szCs w:val="20"/>
                <w:lang w:eastAsia="cs-CZ"/>
              </w:rPr>
              <w:t>17 04 06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A8C" w:rsidRPr="00B52909" w:rsidRDefault="00535A8C" w:rsidP="00535A8C">
            <w:pPr>
              <w:spacing w:after="0" w:line="240" w:lineRule="auto"/>
              <w:rPr>
                <w:rFonts w:ascii="Arial" w:eastAsia="Times New Roman" w:hAnsi="Arial" w:cs="Times New Roman"/>
                <w:sz w:val="20"/>
                <w:szCs w:val="20"/>
                <w:lang w:eastAsia="cs-CZ"/>
              </w:rPr>
            </w:pPr>
            <w:r w:rsidRPr="00B52909">
              <w:rPr>
                <w:rFonts w:ascii="Arial" w:eastAsia="Times New Roman" w:hAnsi="Arial" w:cs="Times New Roman"/>
                <w:sz w:val="20"/>
                <w:szCs w:val="20"/>
                <w:lang w:eastAsia="cs-CZ"/>
              </w:rPr>
              <w:t>cín</w:t>
            </w:r>
          </w:p>
        </w:tc>
        <w:tc>
          <w:tcPr>
            <w:tcW w:w="960" w:type="dxa"/>
            <w:tcBorders>
              <w:top w:val="single" w:sz="4" w:space="0" w:color="auto"/>
              <w:left w:val="single" w:sz="4" w:space="0" w:color="auto"/>
              <w:bottom w:val="single" w:sz="4" w:space="0" w:color="auto"/>
              <w:right w:val="single" w:sz="4" w:space="0" w:color="auto"/>
            </w:tcBorders>
            <w:vAlign w:val="bottom"/>
          </w:tcPr>
          <w:p w:rsidR="00535A8C" w:rsidRPr="00B52909" w:rsidRDefault="00535A8C" w:rsidP="00535A8C">
            <w:pPr>
              <w:spacing w:after="0" w:line="240" w:lineRule="auto"/>
              <w:jc w:val="right"/>
              <w:rPr>
                <w:rFonts w:ascii="Arial" w:eastAsia="Times New Roman" w:hAnsi="Arial" w:cs="Times New Roman"/>
                <w:b/>
                <w:bCs/>
                <w:color w:val="FF0000"/>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vAlign w:val="bottom"/>
          </w:tcPr>
          <w:p w:rsidR="00535A8C" w:rsidRPr="00B52909" w:rsidRDefault="00535A8C" w:rsidP="00535A8C">
            <w:pPr>
              <w:spacing w:after="0" w:line="240" w:lineRule="auto"/>
              <w:jc w:val="right"/>
              <w:rPr>
                <w:rFonts w:ascii="Arial" w:eastAsia="Times New Roman" w:hAnsi="Arial" w:cs="Times New Roman"/>
                <w:b/>
                <w:bCs/>
                <w:color w:val="FF0000"/>
                <w:sz w:val="20"/>
                <w:szCs w:val="20"/>
                <w:lang w:eastAsia="cs-CZ"/>
              </w:rPr>
            </w:pPr>
          </w:p>
        </w:tc>
      </w:tr>
      <w:tr w:rsidR="00535A8C" w:rsidRPr="00B52909" w:rsidTr="00871C8A">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A8C" w:rsidRPr="00B52909" w:rsidRDefault="00535A8C" w:rsidP="00535A8C">
            <w:pPr>
              <w:spacing w:after="0" w:line="240" w:lineRule="auto"/>
              <w:rPr>
                <w:rFonts w:ascii="Arial" w:eastAsia="Times New Roman" w:hAnsi="Arial" w:cs="Times New Roman"/>
                <w:sz w:val="20"/>
                <w:szCs w:val="20"/>
                <w:lang w:eastAsia="cs-CZ"/>
              </w:rPr>
            </w:pPr>
            <w:r w:rsidRPr="00B52909">
              <w:rPr>
                <w:rFonts w:ascii="Arial" w:eastAsia="Times New Roman" w:hAnsi="Arial" w:cs="Times New Roman"/>
                <w:sz w:val="20"/>
                <w:szCs w:val="20"/>
                <w:lang w:eastAsia="cs-CZ"/>
              </w:rPr>
              <w:t>17 04 07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A8C" w:rsidRPr="00B52909" w:rsidRDefault="00535A8C" w:rsidP="00535A8C">
            <w:pPr>
              <w:spacing w:after="0" w:line="240" w:lineRule="auto"/>
              <w:rPr>
                <w:rFonts w:ascii="Arial" w:eastAsia="Times New Roman" w:hAnsi="Arial" w:cs="Times New Roman"/>
                <w:sz w:val="20"/>
                <w:szCs w:val="20"/>
                <w:lang w:eastAsia="cs-CZ"/>
              </w:rPr>
            </w:pPr>
            <w:r w:rsidRPr="00B52909">
              <w:rPr>
                <w:rFonts w:ascii="Arial" w:eastAsia="Times New Roman" w:hAnsi="Arial" w:cs="Times New Roman"/>
                <w:sz w:val="20"/>
                <w:szCs w:val="20"/>
                <w:lang w:eastAsia="cs-CZ"/>
              </w:rPr>
              <w:t>směsné kovy</w:t>
            </w:r>
          </w:p>
        </w:tc>
        <w:tc>
          <w:tcPr>
            <w:tcW w:w="960" w:type="dxa"/>
            <w:tcBorders>
              <w:top w:val="single" w:sz="4" w:space="0" w:color="auto"/>
              <w:left w:val="single" w:sz="4" w:space="0" w:color="auto"/>
              <w:bottom w:val="single" w:sz="4" w:space="0" w:color="auto"/>
              <w:right w:val="single" w:sz="4" w:space="0" w:color="auto"/>
            </w:tcBorders>
            <w:vAlign w:val="bottom"/>
          </w:tcPr>
          <w:p w:rsidR="00535A8C" w:rsidRPr="00B52909" w:rsidRDefault="00535A8C" w:rsidP="00535A8C">
            <w:pPr>
              <w:spacing w:after="0" w:line="240" w:lineRule="auto"/>
              <w:jc w:val="right"/>
              <w:rPr>
                <w:rFonts w:ascii="Arial" w:eastAsia="Times New Roman" w:hAnsi="Arial" w:cs="Times New Roman"/>
                <w:b/>
                <w:bCs/>
                <w:color w:val="FF0000"/>
                <w:sz w:val="20"/>
                <w:szCs w:val="20"/>
                <w:lang w:eastAsia="cs-CZ"/>
              </w:rPr>
            </w:pPr>
            <w:r w:rsidRPr="00B52909">
              <w:rPr>
                <w:rFonts w:ascii="Arial" w:eastAsia="Times New Roman" w:hAnsi="Arial" w:cs="Times New Roman"/>
                <w:b/>
                <w:bCs/>
                <w:color w:val="FF0000"/>
                <w:sz w:val="20"/>
                <w:szCs w:val="20"/>
                <w:lang w:eastAsia="cs-CZ"/>
              </w:rPr>
              <w:t>0</w:t>
            </w:r>
          </w:p>
        </w:tc>
        <w:tc>
          <w:tcPr>
            <w:tcW w:w="960" w:type="dxa"/>
            <w:tcBorders>
              <w:top w:val="single" w:sz="4" w:space="0" w:color="auto"/>
              <w:left w:val="single" w:sz="4" w:space="0" w:color="auto"/>
              <w:bottom w:val="single" w:sz="4" w:space="0" w:color="auto"/>
              <w:right w:val="single" w:sz="4" w:space="0" w:color="auto"/>
            </w:tcBorders>
            <w:vAlign w:val="bottom"/>
          </w:tcPr>
          <w:p w:rsidR="00535A8C" w:rsidRPr="00B52909" w:rsidRDefault="00535A8C" w:rsidP="00535A8C">
            <w:pPr>
              <w:spacing w:after="0" w:line="240" w:lineRule="auto"/>
              <w:jc w:val="right"/>
              <w:rPr>
                <w:rFonts w:ascii="Arial" w:eastAsia="Times New Roman" w:hAnsi="Arial" w:cs="Times New Roman"/>
                <w:b/>
                <w:bCs/>
                <w:color w:val="FF0000"/>
                <w:sz w:val="20"/>
                <w:szCs w:val="20"/>
                <w:lang w:eastAsia="cs-CZ"/>
              </w:rPr>
            </w:pPr>
            <w:r w:rsidRPr="00B52909">
              <w:rPr>
                <w:rFonts w:ascii="Arial" w:eastAsia="Times New Roman" w:hAnsi="Arial" w:cs="Times New Roman"/>
                <w:b/>
                <w:bCs/>
                <w:color w:val="FF0000"/>
                <w:sz w:val="20"/>
                <w:szCs w:val="20"/>
                <w:lang w:eastAsia="cs-CZ"/>
              </w:rPr>
              <w:t>0</w:t>
            </w:r>
          </w:p>
        </w:tc>
      </w:tr>
      <w:tr w:rsidR="00535A8C" w:rsidRPr="00B52909" w:rsidTr="00871C8A">
        <w:trPr>
          <w:trHeight w:val="255"/>
        </w:trPr>
        <w:tc>
          <w:tcPr>
            <w:tcW w:w="29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35A8C" w:rsidRPr="00B52909" w:rsidRDefault="00535A8C" w:rsidP="00535A8C">
            <w:pPr>
              <w:spacing w:after="0" w:line="240" w:lineRule="auto"/>
              <w:jc w:val="center"/>
              <w:rPr>
                <w:rFonts w:ascii="Arial" w:eastAsia="Times New Roman" w:hAnsi="Arial" w:cs="Times New Roman"/>
                <w:b/>
                <w:sz w:val="20"/>
                <w:szCs w:val="20"/>
                <w:lang w:eastAsia="cs-CZ"/>
              </w:rPr>
            </w:pPr>
            <w:r w:rsidRPr="00B52909">
              <w:rPr>
                <w:rFonts w:ascii="Arial" w:eastAsia="Times New Roman" w:hAnsi="Arial" w:cs="Times New Roman"/>
                <w:b/>
                <w:sz w:val="20"/>
                <w:szCs w:val="20"/>
                <w:lang w:eastAsia="cs-CZ"/>
              </w:rPr>
              <w:t xml:space="preserve">C e l k e m </w:t>
            </w:r>
          </w:p>
        </w:tc>
        <w:tc>
          <w:tcPr>
            <w:tcW w:w="960" w:type="dxa"/>
            <w:tcBorders>
              <w:top w:val="single" w:sz="4" w:space="0" w:color="auto"/>
              <w:left w:val="single" w:sz="4" w:space="0" w:color="auto"/>
              <w:bottom w:val="single" w:sz="4" w:space="0" w:color="auto"/>
              <w:right w:val="single" w:sz="4" w:space="0" w:color="auto"/>
            </w:tcBorders>
            <w:shd w:val="clear" w:color="000000" w:fill="FFD966"/>
            <w:noWrap/>
            <w:vAlign w:val="bottom"/>
          </w:tcPr>
          <w:p w:rsidR="00535A8C" w:rsidRPr="00B52909" w:rsidRDefault="00535A8C" w:rsidP="00535A8C">
            <w:pPr>
              <w:spacing w:after="0" w:line="240" w:lineRule="auto"/>
              <w:jc w:val="right"/>
              <w:rPr>
                <w:rFonts w:ascii="Arial" w:eastAsia="Times New Roman" w:hAnsi="Arial" w:cs="Times New Roman"/>
                <w:b/>
                <w:bCs/>
                <w:color w:val="FF0000"/>
                <w:sz w:val="20"/>
                <w:szCs w:val="20"/>
                <w:lang w:eastAsia="cs-CZ"/>
              </w:rPr>
            </w:pPr>
            <w:r>
              <w:rPr>
                <w:rFonts w:ascii="Arial" w:eastAsia="Times New Roman" w:hAnsi="Arial" w:cs="Times New Roman"/>
                <w:b/>
                <w:bCs/>
                <w:color w:val="FF0000"/>
                <w:sz w:val="20"/>
                <w:szCs w:val="20"/>
                <w:lang w:eastAsia="cs-CZ"/>
              </w:rPr>
              <w:t>46,56</w:t>
            </w:r>
          </w:p>
        </w:tc>
        <w:tc>
          <w:tcPr>
            <w:tcW w:w="960" w:type="dxa"/>
            <w:tcBorders>
              <w:top w:val="single" w:sz="4" w:space="0" w:color="auto"/>
              <w:left w:val="single" w:sz="4" w:space="0" w:color="auto"/>
              <w:bottom w:val="single" w:sz="4" w:space="0" w:color="auto"/>
              <w:right w:val="single" w:sz="4" w:space="0" w:color="auto"/>
            </w:tcBorders>
            <w:shd w:val="clear" w:color="000000" w:fill="FFD966"/>
          </w:tcPr>
          <w:p w:rsidR="00535A8C" w:rsidRDefault="00535A8C" w:rsidP="00535A8C">
            <w:pPr>
              <w:spacing w:after="0" w:line="240" w:lineRule="auto"/>
              <w:jc w:val="right"/>
              <w:rPr>
                <w:rFonts w:ascii="Arial" w:eastAsia="Times New Roman" w:hAnsi="Arial" w:cs="Times New Roman"/>
                <w:b/>
                <w:bCs/>
                <w:color w:val="FF0000"/>
                <w:sz w:val="20"/>
                <w:szCs w:val="20"/>
                <w:lang w:eastAsia="cs-CZ"/>
              </w:rPr>
            </w:pPr>
            <w:r>
              <w:rPr>
                <w:rFonts w:ascii="Arial" w:eastAsia="Times New Roman" w:hAnsi="Arial" w:cs="Times New Roman"/>
                <w:b/>
                <w:bCs/>
                <w:color w:val="FF0000"/>
                <w:sz w:val="20"/>
                <w:szCs w:val="20"/>
                <w:lang w:eastAsia="cs-CZ"/>
              </w:rPr>
              <w:t>56,986</w:t>
            </w:r>
          </w:p>
        </w:tc>
      </w:tr>
    </w:tbl>
    <w:p w:rsidR="00720733" w:rsidRPr="008465A9" w:rsidRDefault="00B52909" w:rsidP="00720733">
      <w:pPr>
        <w:ind w:left="357"/>
        <w:jc w:val="both"/>
        <w:rPr>
          <w:i/>
          <w:sz w:val="18"/>
          <w:szCs w:val="18"/>
        </w:rPr>
      </w:pPr>
      <w:r>
        <w:t xml:space="preserve"> </w:t>
      </w:r>
      <w:r w:rsidR="008465A9">
        <w:rPr>
          <w:i/>
          <w:sz w:val="18"/>
          <w:szCs w:val="18"/>
        </w:rPr>
        <w:t>Zdroj: Evidence z podkladů od svozových společností</w:t>
      </w:r>
    </w:p>
    <w:p w:rsidR="001166A7" w:rsidRPr="00720733" w:rsidRDefault="000F6CC3" w:rsidP="00720733">
      <w:pPr>
        <w:jc w:val="both"/>
        <w:rPr>
          <w:i/>
        </w:rPr>
      </w:pPr>
      <w:proofErr w:type="gramStart"/>
      <w:r w:rsidRPr="000F6CC3">
        <w:rPr>
          <w:b/>
          <w:i/>
        </w:rPr>
        <w:t>4.11. ZÁSADY</w:t>
      </w:r>
      <w:proofErr w:type="gramEnd"/>
      <w:r w:rsidRPr="000F6CC3">
        <w:rPr>
          <w:b/>
          <w:i/>
        </w:rPr>
        <w:t xml:space="preserve"> PRO VYTVÁŘENÍ SÍTĚ ZAŘÍZENÍ K NAKLÁDÁNÍ S ODPADY  </w:t>
      </w:r>
    </w:p>
    <w:p w:rsidR="006A4A47" w:rsidRDefault="006A4A47" w:rsidP="000F2A56">
      <w:pPr>
        <w:jc w:val="both"/>
        <w:rPr>
          <w:b/>
          <w:i/>
        </w:rPr>
      </w:pPr>
      <w:r>
        <w:rPr>
          <w:b/>
          <w:i/>
        </w:rPr>
        <w:t>Cíl: Udržovat a rozvíjet přiměřenou a efektivní síť zařízení k nakládání s odpady na území města</w:t>
      </w:r>
    </w:p>
    <w:p w:rsidR="006A4A47" w:rsidRDefault="00720733" w:rsidP="000F2A56">
      <w:pPr>
        <w:tabs>
          <w:tab w:val="left" w:pos="142"/>
        </w:tabs>
        <w:jc w:val="both"/>
      </w:pPr>
      <w:r>
        <w:t xml:space="preserve">     </w:t>
      </w:r>
      <w:r w:rsidR="0009155C">
        <w:t xml:space="preserve">Snahou je vytvoření dostupné </w:t>
      </w:r>
      <w:r w:rsidR="006A4A47">
        <w:t xml:space="preserve">sítě na odkládání odpadů. Nejde však pouze o to, umístit co největší počet kontejnerů, síť musí být efektivní z hlediska využití, dostupnosti, nákladů na svoz a likvidaci </w:t>
      </w:r>
      <w:r w:rsidR="006A4A47">
        <w:lastRenderedPageBreak/>
        <w:t xml:space="preserve">odpadů. Je třeba separovat zákonem stanovené druhy odpadů, síť musí být obnovována, udržována, estetické hledisko je také nezanedbatelné. </w:t>
      </w:r>
    </w:p>
    <w:p w:rsidR="006A4A47" w:rsidRDefault="00720733" w:rsidP="000F2A56">
      <w:pPr>
        <w:jc w:val="both"/>
      </w:pPr>
      <w:r>
        <w:t xml:space="preserve">     </w:t>
      </w:r>
      <w:r w:rsidR="006A4A47">
        <w:t>Město Jilemnice má vybudovanou fungující síť nakládání s odpady</w:t>
      </w:r>
      <w:r w:rsidR="0097181E">
        <w:t xml:space="preserve">. Celorepublikový průměr je 124 </w:t>
      </w:r>
      <w:r w:rsidR="006A4A47">
        <w:t>osob/1 sb</w:t>
      </w:r>
      <w:r w:rsidR="00AB17F0">
        <w:t>ě</w:t>
      </w:r>
      <w:r w:rsidR="007B11E5">
        <w:t>rné místo,</w:t>
      </w:r>
      <w:r w:rsidR="00C1224E">
        <w:t xml:space="preserve"> v Jilemnici je to v průměru 110</w:t>
      </w:r>
      <w:r w:rsidR="006A4A47">
        <w:t xml:space="preserve"> osob/1</w:t>
      </w:r>
      <w:r w:rsidR="00A90C20">
        <w:t xml:space="preserve"> sběrné místo. T</w:t>
      </w:r>
      <w:r w:rsidR="006A4A47">
        <w:t xml:space="preserve">řídění odpadu </w:t>
      </w:r>
      <w:r w:rsidR="00A90C20">
        <w:t xml:space="preserve">je třeba neustále podporovat </w:t>
      </w:r>
      <w:r w:rsidR="006A4A47">
        <w:t>různými motivačními prostředky, aktivní spoluprací s kolektivními systémy</w:t>
      </w:r>
      <w:r w:rsidR="00C1224E">
        <w:t xml:space="preserve"> a odpadovými společnostmi atd.</w:t>
      </w:r>
    </w:p>
    <w:p w:rsidR="006A4A47" w:rsidRPr="006A4A47" w:rsidRDefault="00720733" w:rsidP="000F2A56">
      <w:pPr>
        <w:jc w:val="both"/>
      </w:pPr>
      <w:r>
        <w:t xml:space="preserve">     </w:t>
      </w:r>
      <w:r w:rsidR="006A4A47">
        <w:t>I pro další roky budeme směřovat k naplnění cílů stanovených v Plánu odpadového hospodářství dle doporučených opatření za podmínek, předpokladů a nástrojů definovaných pro splnění těchto cílů.</w:t>
      </w:r>
    </w:p>
    <w:p w:rsidR="00133CD2" w:rsidRDefault="00133CD2" w:rsidP="000F2A56">
      <w:pPr>
        <w:tabs>
          <w:tab w:val="left" w:pos="142"/>
        </w:tabs>
        <w:ind w:left="142"/>
        <w:jc w:val="both"/>
      </w:pPr>
      <w:r>
        <w:t xml:space="preserve">Opatření: </w:t>
      </w:r>
    </w:p>
    <w:p w:rsidR="00720733" w:rsidRDefault="00133CD2" w:rsidP="00720733">
      <w:pPr>
        <w:pStyle w:val="Odstavecseseznamem"/>
        <w:numPr>
          <w:ilvl w:val="0"/>
          <w:numId w:val="25"/>
        </w:numPr>
        <w:tabs>
          <w:tab w:val="left" w:pos="142"/>
        </w:tabs>
        <w:jc w:val="both"/>
        <w:rPr>
          <w:b/>
        </w:rPr>
      </w:pPr>
      <w:r w:rsidRPr="00720733">
        <w:rPr>
          <w:b/>
        </w:rPr>
        <w:t>Průběžně je vyhodnocována síť zařízení pro nakládání s odpady na lokální úrovni</w:t>
      </w:r>
    </w:p>
    <w:p w:rsidR="00133CD2" w:rsidRPr="00720733" w:rsidRDefault="00133CD2" w:rsidP="00720733">
      <w:pPr>
        <w:pStyle w:val="Odstavecseseznamem"/>
        <w:numPr>
          <w:ilvl w:val="0"/>
          <w:numId w:val="25"/>
        </w:numPr>
        <w:tabs>
          <w:tab w:val="left" w:pos="142"/>
        </w:tabs>
        <w:jc w:val="both"/>
        <w:rPr>
          <w:b/>
        </w:rPr>
      </w:pPr>
      <w:r w:rsidRPr="00720733">
        <w:rPr>
          <w:b/>
        </w:rPr>
        <w:t>Na základě aktuálního stavu plnění cílů plánu odpadového hospodářs</w:t>
      </w:r>
      <w:r w:rsidR="0009155C" w:rsidRPr="00720733">
        <w:rPr>
          <w:b/>
        </w:rPr>
        <w:t>tví města stanovovat potřebná opatře</w:t>
      </w:r>
      <w:r w:rsidRPr="00720733">
        <w:rPr>
          <w:b/>
        </w:rPr>
        <w:t>ní pro nakládání s odpady.</w:t>
      </w:r>
    </w:p>
    <w:p w:rsidR="00133CD2" w:rsidRDefault="00133CD2" w:rsidP="000F2A56">
      <w:pPr>
        <w:pStyle w:val="Odstavecseseznamem"/>
        <w:tabs>
          <w:tab w:val="left" w:pos="142"/>
        </w:tabs>
        <w:ind w:left="502"/>
        <w:jc w:val="both"/>
        <w:rPr>
          <w:b/>
        </w:rPr>
      </w:pPr>
    </w:p>
    <w:p w:rsidR="00133CD2" w:rsidRDefault="00133CD2" w:rsidP="000F2A56">
      <w:pPr>
        <w:tabs>
          <w:tab w:val="left" w:pos="142"/>
        </w:tabs>
        <w:jc w:val="both"/>
      </w:pPr>
      <w:r>
        <w:t xml:space="preserve">Pro další období je z pohledu plnění plánu POH </w:t>
      </w:r>
      <w:r w:rsidR="00A90C20">
        <w:t xml:space="preserve">(již nepovinného) </w:t>
      </w:r>
      <w:r>
        <w:t xml:space="preserve">zaměřit se především </w:t>
      </w:r>
      <w:proofErr w:type="gramStart"/>
      <w:r>
        <w:t>na</w:t>
      </w:r>
      <w:proofErr w:type="gramEnd"/>
      <w:r>
        <w:t>:</w:t>
      </w:r>
    </w:p>
    <w:p w:rsidR="00720733" w:rsidRDefault="00A90C20" w:rsidP="00720733">
      <w:pPr>
        <w:pStyle w:val="Odstavecseseznamem"/>
        <w:numPr>
          <w:ilvl w:val="0"/>
          <w:numId w:val="26"/>
        </w:numPr>
        <w:tabs>
          <w:tab w:val="left" w:pos="142"/>
        </w:tabs>
        <w:jc w:val="both"/>
      </w:pPr>
      <w:r>
        <w:t>p</w:t>
      </w:r>
      <w:r w:rsidR="00133CD2">
        <w:t>rimární předcházení vzniku odpadů</w:t>
      </w:r>
    </w:p>
    <w:p w:rsidR="00720733" w:rsidRDefault="00A90C20" w:rsidP="00720733">
      <w:pPr>
        <w:pStyle w:val="Odstavecseseznamem"/>
        <w:numPr>
          <w:ilvl w:val="0"/>
          <w:numId w:val="26"/>
        </w:numPr>
        <w:tabs>
          <w:tab w:val="left" w:pos="142"/>
        </w:tabs>
        <w:jc w:val="both"/>
      </w:pPr>
      <w:r>
        <w:t>d</w:t>
      </w:r>
      <w:r w:rsidR="00133CD2">
        <w:t xml:space="preserve">ůsledné </w:t>
      </w:r>
      <w:r w:rsidR="00743290">
        <w:t>třídění odpadů a dosažení toho, aby podíl recyklovatelných složek odpadu, který končí ve směsném kom</w:t>
      </w:r>
      <w:r>
        <w:t>unálním odpadu, byl co nejnižší</w:t>
      </w:r>
    </w:p>
    <w:p w:rsidR="00743290" w:rsidRDefault="00A90C20" w:rsidP="00720733">
      <w:pPr>
        <w:pStyle w:val="Odstavecseseznamem"/>
        <w:numPr>
          <w:ilvl w:val="0"/>
          <w:numId w:val="26"/>
        </w:numPr>
        <w:tabs>
          <w:tab w:val="left" w:pos="142"/>
        </w:tabs>
        <w:jc w:val="both"/>
      </w:pPr>
      <w:r>
        <w:t>i</w:t>
      </w:r>
      <w:r w:rsidR="00743290">
        <w:t xml:space="preserve">nformovat občany o novinkách a aktuálních údajích v odpadovém hospodářství, motivovat ke třídění a předcházení odpadu. </w:t>
      </w:r>
    </w:p>
    <w:p w:rsidR="00DE3B5B" w:rsidRDefault="00DE3B5B" w:rsidP="000F2A56">
      <w:pPr>
        <w:jc w:val="both"/>
      </w:pPr>
    </w:p>
    <w:p w:rsidR="00F92FF5" w:rsidRPr="00DE3B5B" w:rsidRDefault="00F92FF5" w:rsidP="000F2A56">
      <w:pPr>
        <w:jc w:val="both"/>
        <w:rPr>
          <w:b/>
        </w:rPr>
      </w:pPr>
      <w:r w:rsidRPr="00DE3B5B">
        <w:rPr>
          <w:b/>
          <w:highlight w:val="lightGray"/>
        </w:rPr>
        <w:t xml:space="preserve">ZÁVĚR: CÍL PLNĚN </w:t>
      </w:r>
    </w:p>
    <w:p w:rsidR="00133CD2" w:rsidRPr="00F92FF5" w:rsidRDefault="00EE46A1" w:rsidP="00720733">
      <w:pPr>
        <w:jc w:val="both"/>
        <w:rPr>
          <w:b/>
        </w:rPr>
      </w:pPr>
      <w:proofErr w:type="gramStart"/>
      <w:r w:rsidRPr="00F92FF5">
        <w:rPr>
          <w:b/>
          <w:i/>
        </w:rPr>
        <w:t>4.12. OPATŘENÍ</w:t>
      </w:r>
      <w:proofErr w:type="gramEnd"/>
      <w:r w:rsidRPr="00F92FF5">
        <w:rPr>
          <w:b/>
          <w:i/>
        </w:rPr>
        <w:t xml:space="preserve"> K OMEZENÍ ODKLÁDÁNÍ ODPADŮ MIMO MÍSTA K TOMU URČENÁ A ZAJIŠTĚNÍ NAKLÁDÁNÍ S ODPADY, JEJICHŽ VLASTNÍK NENÍ ZNÁM NEBO NEZANIKL</w:t>
      </w:r>
    </w:p>
    <w:p w:rsidR="00EE46A1" w:rsidRDefault="00EE46A1" w:rsidP="000F2A56">
      <w:pPr>
        <w:tabs>
          <w:tab w:val="left" w:pos="142"/>
        </w:tabs>
        <w:jc w:val="both"/>
        <w:rPr>
          <w:b/>
          <w:i/>
        </w:rPr>
      </w:pPr>
      <w:r>
        <w:rPr>
          <w:b/>
          <w:i/>
        </w:rPr>
        <w:t xml:space="preserve">Cíl: Omezit odkládání odpadů mimo místa k tomu určená a zajistit správné nakládání s odpady odloženými mimo místa k tomu určená a s odpady, jejichž vlastník není znám nebo zanikl. </w:t>
      </w:r>
    </w:p>
    <w:p w:rsidR="00EE46A1" w:rsidRDefault="00720733" w:rsidP="000F2A56">
      <w:pPr>
        <w:tabs>
          <w:tab w:val="left" w:pos="142"/>
        </w:tabs>
        <w:jc w:val="both"/>
      </w:pPr>
      <w:r>
        <w:t xml:space="preserve">      </w:t>
      </w:r>
      <w:r w:rsidR="00EE46A1">
        <w:t xml:space="preserve">Opatření: </w:t>
      </w:r>
      <w:r w:rsidR="0035122E">
        <w:t xml:space="preserve">I přes umístěné </w:t>
      </w:r>
      <w:proofErr w:type="spellStart"/>
      <w:r w:rsidR="0035122E">
        <w:t>fotopasti</w:t>
      </w:r>
      <w:proofErr w:type="spellEnd"/>
      <w:r w:rsidR="0035122E">
        <w:t xml:space="preserve"> a předložené fotografie nedošlo ještě v našem městě k pokutování občanů ani podnikatelů.</w:t>
      </w:r>
      <w:r w:rsidR="00C1224E">
        <w:t xml:space="preserve"> V roce 2021 byly na sb</w:t>
      </w:r>
      <w:r w:rsidR="00067FA0">
        <w:t xml:space="preserve">ěrný dvůr nainstalovány kamery z prostředků motivačního programu </w:t>
      </w:r>
      <w:proofErr w:type="spellStart"/>
      <w:r w:rsidR="00067FA0">
        <w:t>Elektrowinu</w:t>
      </w:r>
      <w:proofErr w:type="spellEnd"/>
      <w:r w:rsidR="00067FA0">
        <w:t xml:space="preserve">. </w:t>
      </w:r>
      <w:r w:rsidR="004A686E">
        <w:t>Splnila se tím zároveň povinnost průkaznosti předávání kovového odpadu. Po určité době užívání kamer můžeme konstatovat, že se výrazně snížilo odkládání odpadu před zavřené brány sb</w:t>
      </w:r>
      <w:r w:rsidR="008C70BB">
        <w:t>ěrného dvora. Došlo přibližně dvakrát k napomenutí</w:t>
      </w:r>
      <w:r w:rsidR="004A686E">
        <w:t xml:space="preserve"> pachatel</w:t>
      </w:r>
      <w:r w:rsidR="008C70BB">
        <w:t>e</w:t>
      </w:r>
      <w:r w:rsidR="004A686E">
        <w:t>, pokuta uložena nebyla. Plánujeme umístění dalších kamer a to k veřejným sběrným místům.</w:t>
      </w:r>
      <w:r w:rsidR="0035122E">
        <w:t xml:space="preserve"> </w:t>
      </w:r>
      <w:r w:rsidR="00A40261">
        <w:t>Namátkově provádíme kontroly místních podnikatelů správnosti likvidace odpadu</w:t>
      </w:r>
      <w:r w:rsidR="006A1DEE">
        <w:t>, kteří často využívají veřejná hnízda kontejnerů na tříděný odpad. Často se po kontrole smluvně zapojí do odpadového systému města a „zlegalizují“ tak odkládání odpadů na veřejná místa, za něž město Jilemnice platí svozo</w:t>
      </w:r>
      <w:r w:rsidR="00F019B2">
        <w:t>vým společnostem a přispějí tak</w:t>
      </w:r>
      <w:r w:rsidR="006A1DEE">
        <w:t xml:space="preserve"> finančně na likvidaci </w:t>
      </w:r>
      <w:r w:rsidR="00F019B2">
        <w:t>tohoto odpadu</w:t>
      </w:r>
      <w:r w:rsidR="006A1DEE">
        <w:t>.</w:t>
      </w:r>
    </w:p>
    <w:p w:rsidR="00EE46A1" w:rsidRPr="00720733" w:rsidRDefault="00D03D1D" w:rsidP="00720733">
      <w:pPr>
        <w:pStyle w:val="Odstavecseseznamem"/>
        <w:numPr>
          <w:ilvl w:val="0"/>
          <w:numId w:val="36"/>
        </w:numPr>
        <w:tabs>
          <w:tab w:val="left" w:pos="142"/>
        </w:tabs>
        <w:jc w:val="both"/>
        <w:rPr>
          <w:b/>
        </w:rPr>
      </w:pPr>
      <w:r w:rsidRPr="00720733">
        <w:rPr>
          <w:b/>
        </w:rPr>
        <w:t>Efektivně využívat programy osvěty a výchovy za účelem zapojení veřejnosti do programů a akcí vedoucích k formování pozitivního postoje k udržení čistoty prostředí a správného nakládání s odpady</w:t>
      </w:r>
    </w:p>
    <w:p w:rsidR="00D03D1D" w:rsidRDefault="00720733" w:rsidP="00720733">
      <w:pPr>
        <w:tabs>
          <w:tab w:val="left" w:pos="142"/>
        </w:tabs>
        <w:jc w:val="both"/>
      </w:pPr>
      <w:r>
        <w:t xml:space="preserve">     </w:t>
      </w:r>
      <w:r w:rsidR="000C0E6B">
        <w:t xml:space="preserve">Město Jilemnice se </w:t>
      </w:r>
      <w:r w:rsidR="00D03D1D">
        <w:t>účastní akcí typu: Den Země, Týden mobility</w:t>
      </w:r>
      <w:r w:rsidR="00CC2511">
        <w:t xml:space="preserve">, </w:t>
      </w:r>
      <w:proofErr w:type="spellStart"/>
      <w:r w:rsidR="00CC2511">
        <w:t>Ukl</w:t>
      </w:r>
      <w:r w:rsidR="005A12CD">
        <w:t>I</w:t>
      </w:r>
      <w:r w:rsidR="00CC2511">
        <w:t>ďme</w:t>
      </w:r>
      <w:proofErr w:type="spellEnd"/>
      <w:r w:rsidR="00CC2511">
        <w:t xml:space="preserve"> Česko</w:t>
      </w:r>
      <w:r w:rsidR="00D03D1D">
        <w:t xml:space="preserve"> a dalších veře</w:t>
      </w:r>
      <w:r w:rsidR="00DE3B5B">
        <w:t xml:space="preserve">jných akcí především s mládeží, využíváme informačních a motivačních programů společností </w:t>
      </w:r>
      <w:proofErr w:type="spellStart"/>
      <w:r w:rsidR="006A1DEE">
        <w:t>Eko</w:t>
      </w:r>
      <w:proofErr w:type="spellEnd"/>
      <w:r w:rsidR="006A1DEE">
        <w:t xml:space="preserve">-kom, </w:t>
      </w:r>
      <w:proofErr w:type="spellStart"/>
      <w:r w:rsidR="00DE3B5B">
        <w:t>Asekol</w:t>
      </w:r>
      <w:proofErr w:type="spellEnd"/>
      <w:r w:rsidR="00DE3B5B">
        <w:t xml:space="preserve"> a </w:t>
      </w:r>
      <w:proofErr w:type="spellStart"/>
      <w:r w:rsidR="00DE3B5B">
        <w:t>Elektrowin</w:t>
      </w:r>
      <w:proofErr w:type="spellEnd"/>
      <w:r w:rsidR="00DE3B5B">
        <w:t>.</w:t>
      </w:r>
    </w:p>
    <w:p w:rsidR="00D03D1D" w:rsidRPr="00720733" w:rsidRDefault="00D03D1D" w:rsidP="00720733">
      <w:pPr>
        <w:pStyle w:val="Odstavecseseznamem"/>
        <w:numPr>
          <w:ilvl w:val="0"/>
          <w:numId w:val="36"/>
        </w:numPr>
        <w:tabs>
          <w:tab w:val="left" w:pos="142"/>
        </w:tabs>
        <w:jc w:val="both"/>
        <w:rPr>
          <w:b/>
        </w:rPr>
      </w:pPr>
      <w:r w:rsidRPr="00720733">
        <w:rPr>
          <w:b/>
        </w:rPr>
        <w:lastRenderedPageBreak/>
        <w:t>Efektivně využívat udělování pokut za znečišťování veřejných prostranství</w:t>
      </w:r>
      <w:r w:rsidR="00124935" w:rsidRPr="00720733">
        <w:rPr>
          <w:b/>
        </w:rPr>
        <w:t>.</w:t>
      </w:r>
      <w:r w:rsidRPr="00720733">
        <w:rPr>
          <w:b/>
        </w:rPr>
        <w:t xml:space="preserve"> </w:t>
      </w:r>
    </w:p>
    <w:p w:rsidR="00D03D1D" w:rsidRDefault="00720733" w:rsidP="00720733">
      <w:pPr>
        <w:tabs>
          <w:tab w:val="left" w:pos="142"/>
        </w:tabs>
        <w:jc w:val="both"/>
      </w:pPr>
      <w:r>
        <w:t xml:space="preserve">     </w:t>
      </w:r>
      <w:r w:rsidR="00124935">
        <w:t xml:space="preserve">Ošetření místní vyhláškou, cedule </w:t>
      </w:r>
      <w:r w:rsidR="00DE3B5B">
        <w:t>o zákazech skládky pod p</w:t>
      </w:r>
      <w:r w:rsidR="00C85204">
        <w:t>okutou a nainstalování kamer</w:t>
      </w:r>
      <w:r w:rsidR="00DE3B5B">
        <w:t xml:space="preserve"> před sběrný dvůr a </w:t>
      </w:r>
      <w:r w:rsidR="0062691F">
        <w:t xml:space="preserve">v budoucnu i na </w:t>
      </w:r>
      <w:r w:rsidR="00DE3B5B">
        <w:t xml:space="preserve">sběrná </w:t>
      </w:r>
      <w:r w:rsidR="00C85204">
        <w:t>místa.</w:t>
      </w:r>
      <w:r w:rsidR="005C03BA">
        <w:t xml:space="preserve"> </w:t>
      </w:r>
      <w:r w:rsidR="00DE3B5B">
        <w:t xml:space="preserve">  </w:t>
      </w:r>
    </w:p>
    <w:p w:rsidR="00720733" w:rsidRDefault="00124935" w:rsidP="000F2A56">
      <w:pPr>
        <w:pStyle w:val="Odstavecseseznamem"/>
        <w:numPr>
          <w:ilvl w:val="0"/>
          <w:numId w:val="36"/>
        </w:numPr>
        <w:tabs>
          <w:tab w:val="left" w:pos="142"/>
        </w:tabs>
        <w:jc w:val="both"/>
        <w:rPr>
          <w:b/>
        </w:rPr>
      </w:pPr>
      <w:r w:rsidRPr="00720733">
        <w:rPr>
          <w:b/>
        </w:rPr>
        <w:t>Zaměřit kontrolní činnost na neoprávněné osoby využívání obecních systémů k nakládání s odpady ze strany právnických a fyzických osob oprávněných k podnikání.</w:t>
      </w:r>
    </w:p>
    <w:p w:rsidR="00124935" w:rsidRPr="00720733" w:rsidRDefault="00720733" w:rsidP="00720733">
      <w:pPr>
        <w:tabs>
          <w:tab w:val="left" w:pos="142"/>
        </w:tabs>
        <w:jc w:val="both"/>
        <w:rPr>
          <w:b/>
        </w:rPr>
      </w:pPr>
      <w:r>
        <w:t xml:space="preserve">     </w:t>
      </w:r>
      <w:r w:rsidR="00124935">
        <w:t>Kontroly místních podnikatelů</w:t>
      </w:r>
      <w:r w:rsidR="005C03BA">
        <w:t xml:space="preserve"> správné likvidace odpadu, šíření informací</w:t>
      </w:r>
      <w:r w:rsidR="00124935">
        <w:t xml:space="preserve"> o možnos</w:t>
      </w:r>
      <w:r w:rsidR="003F00A0">
        <w:t xml:space="preserve">ti zapojení se do systému města, jak již </w:t>
      </w:r>
      <w:r w:rsidR="004A686E">
        <w:t>bylo uvedeno. V roce 2021</w:t>
      </w:r>
      <w:r w:rsidR="003F00A0">
        <w:t xml:space="preserve"> s</w:t>
      </w:r>
      <w:r w:rsidR="004A686E">
        <w:t>e zapojilo do systému OH města 5</w:t>
      </w:r>
      <w:r w:rsidR="003F00A0">
        <w:t xml:space="preserve"> nových p</w:t>
      </w:r>
      <w:r w:rsidR="00FF186A">
        <w:t>rávnických či fyzických osob produkující odpad</w:t>
      </w:r>
      <w:r w:rsidR="00B83B77">
        <w:t xml:space="preserve"> ze své podn</w:t>
      </w:r>
      <w:r w:rsidR="004A686E">
        <w:t xml:space="preserve">ikatelské činnosti a zvýšili tak příjmovou stránku odpadového rozpočtu. </w:t>
      </w:r>
    </w:p>
    <w:p w:rsidR="00720733" w:rsidRDefault="00124935" w:rsidP="000F2A56">
      <w:pPr>
        <w:pStyle w:val="Odstavecseseznamem"/>
        <w:numPr>
          <w:ilvl w:val="0"/>
          <w:numId w:val="36"/>
        </w:numPr>
        <w:tabs>
          <w:tab w:val="left" w:pos="142"/>
        </w:tabs>
        <w:jc w:val="both"/>
        <w:rPr>
          <w:b/>
        </w:rPr>
      </w:pPr>
      <w:r w:rsidRPr="00720733">
        <w:rPr>
          <w:b/>
        </w:rPr>
        <w:t>Umožnit právnickým a fyzickým osobám oprávněným k podnikání jejich zapojení na základě vzájemné dohody do obecních systémů nakládání s</w:t>
      </w:r>
      <w:r w:rsidR="00B3541B" w:rsidRPr="00720733">
        <w:rPr>
          <w:b/>
        </w:rPr>
        <w:t> </w:t>
      </w:r>
      <w:r w:rsidRPr="00720733">
        <w:rPr>
          <w:b/>
        </w:rPr>
        <w:t>odpady</w:t>
      </w:r>
      <w:r w:rsidR="00B3541B" w:rsidRPr="00720733">
        <w:rPr>
          <w:b/>
        </w:rPr>
        <w:t>.</w:t>
      </w:r>
    </w:p>
    <w:p w:rsidR="00980A91" w:rsidRPr="00720733" w:rsidRDefault="00980A91" w:rsidP="00720733">
      <w:pPr>
        <w:tabs>
          <w:tab w:val="left" w:pos="142"/>
        </w:tabs>
        <w:jc w:val="both"/>
        <w:rPr>
          <w:b/>
        </w:rPr>
      </w:pPr>
      <w:r w:rsidRPr="00B3541B">
        <w:t>Viz kap</w:t>
      </w:r>
      <w:r>
        <w:t xml:space="preserve">. </w:t>
      </w:r>
      <w:proofErr w:type="gramStart"/>
      <w:r w:rsidRPr="00B3541B">
        <w:t>4.2 .3.</w:t>
      </w:r>
      <w:proofErr w:type="gramEnd"/>
      <w:r w:rsidRPr="00B3541B">
        <w:t xml:space="preserve"> Živnostenské odpady</w:t>
      </w:r>
      <w:r>
        <w:t xml:space="preserve"> ve spolupráci se Živnostenským odborem </w:t>
      </w:r>
    </w:p>
    <w:p w:rsidR="00720733" w:rsidRDefault="00B3541B" w:rsidP="000F2A56">
      <w:pPr>
        <w:pStyle w:val="Odstavecseseznamem"/>
        <w:numPr>
          <w:ilvl w:val="0"/>
          <w:numId w:val="36"/>
        </w:numPr>
        <w:tabs>
          <w:tab w:val="left" w:pos="142"/>
        </w:tabs>
        <w:jc w:val="both"/>
        <w:rPr>
          <w:b/>
        </w:rPr>
      </w:pPr>
      <w:r w:rsidRPr="00720733">
        <w:rPr>
          <w:b/>
        </w:rPr>
        <w:t>Informovat občany a podnikatelské subjekty o možnostech pokutování za aktivity spojené s odkládáním odpadů mimo místa k tomu určená.</w:t>
      </w:r>
    </w:p>
    <w:p w:rsidR="00B3541B" w:rsidRPr="00720733" w:rsidRDefault="00B3541B" w:rsidP="00720733">
      <w:pPr>
        <w:tabs>
          <w:tab w:val="left" w:pos="142"/>
        </w:tabs>
        <w:jc w:val="both"/>
        <w:rPr>
          <w:b/>
        </w:rPr>
      </w:pPr>
      <w:r w:rsidRPr="00B3541B">
        <w:t>Viz kap</w:t>
      </w:r>
      <w:r>
        <w:t xml:space="preserve">. </w:t>
      </w:r>
      <w:proofErr w:type="gramStart"/>
      <w:r w:rsidRPr="00B3541B">
        <w:t>4.2 .3.</w:t>
      </w:r>
      <w:proofErr w:type="gramEnd"/>
      <w:r w:rsidRPr="00B3541B">
        <w:t xml:space="preserve"> Živnostenské odpady</w:t>
      </w:r>
      <w:r>
        <w:t xml:space="preserve"> ve spolupráci se Živnostenským odborem </w:t>
      </w:r>
    </w:p>
    <w:p w:rsidR="00B3541B" w:rsidRPr="00720733" w:rsidRDefault="00B3541B" w:rsidP="00720733">
      <w:pPr>
        <w:pStyle w:val="Odstavecseseznamem"/>
        <w:numPr>
          <w:ilvl w:val="0"/>
          <w:numId w:val="36"/>
        </w:numPr>
        <w:tabs>
          <w:tab w:val="left" w:pos="142"/>
        </w:tabs>
        <w:jc w:val="both"/>
        <w:rPr>
          <w:b/>
        </w:rPr>
      </w:pPr>
      <w:r w:rsidRPr="00720733">
        <w:rPr>
          <w:b/>
        </w:rPr>
        <w:t>Optimalizovat systém a logistiku sběru a svozu odpadů na úrovni obce.</w:t>
      </w:r>
    </w:p>
    <w:p w:rsidR="00B3541B" w:rsidRDefault="00720733" w:rsidP="00720733">
      <w:pPr>
        <w:tabs>
          <w:tab w:val="left" w:pos="142"/>
        </w:tabs>
        <w:jc w:val="both"/>
      </w:pPr>
      <w:r>
        <w:t xml:space="preserve">     </w:t>
      </w:r>
      <w:r w:rsidR="00505D35">
        <w:t>Vytvoření efektivní sítě sběrných míst s optimálními svozov</w:t>
      </w:r>
      <w:r w:rsidR="00B83B77">
        <w:t xml:space="preserve">ými intervaly. Od roku 2019 </w:t>
      </w:r>
      <w:r w:rsidR="00264492">
        <w:t>máme k dispozici</w:t>
      </w:r>
      <w:r w:rsidR="00505D35">
        <w:t xml:space="preserve"> městský elektromobil, d</w:t>
      </w:r>
      <w:r w:rsidR="00264492">
        <w:t xml:space="preserve">íky kterému jsme ušetřili za </w:t>
      </w:r>
      <w:r w:rsidR="00505D35">
        <w:t>svoz</w:t>
      </w:r>
      <w:r w:rsidR="00264492">
        <w:t>y</w:t>
      </w:r>
      <w:r w:rsidR="00505D35">
        <w:t xml:space="preserve"> odpadu a</w:t>
      </w:r>
      <w:r w:rsidR="00E213C6">
        <w:t xml:space="preserve"> úklid nepořádku na stanovištích tříděného odpadu</w:t>
      </w:r>
      <w:r w:rsidR="00264492">
        <w:t xml:space="preserve"> provozovateli sběrného dvora </w:t>
      </w:r>
      <w:r w:rsidR="0062691F">
        <w:t xml:space="preserve">náklady </w:t>
      </w:r>
      <w:r w:rsidR="00264492">
        <w:t xml:space="preserve">přibližně </w:t>
      </w:r>
      <w:r w:rsidR="0062691F">
        <w:t>ve výši 30 000 Kč ročně.</w:t>
      </w:r>
      <w:r w:rsidR="00264492">
        <w:t xml:space="preserve"> </w:t>
      </w:r>
    </w:p>
    <w:p w:rsidR="00720733" w:rsidRDefault="00B3541B" w:rsidP="00720733">
      <w:pPr>
        <w:pStyle w:val="Odstavecseseznamem"/>
        <w:numPr>
          <w:ilvl w:val="0"/>
          <w:numId w:val="36"/>
        </w:numPr>
        <w:tabs>
          <w:tab w:val="left" w:pos="142"/>
        </w:tabs>
        <w:jc w:val="both"/>
        <w:rPr>
          <w:b/>
        </w:rPr>
      </w:pPr>
      <w:r w:rsidRPr="00720733">
        <w:rPr>
          <w:b/>
        </w:rPr>
        <w:t>Zavést komunikační kanál, přes který by občané měli možnost hlásit nelegálně uložené odpady na veřejných prostranstvích.</w:t>
      </w:r>
    </w:p>
    <w:p w:rsidR="00B3541B" w:rsidRPr="00720733" w:rsidRDefault="00720733" w:rsidP="00720733">
      <w:pPr>
        <w:tabs>
          <w:tab w:val="left" w:pos="142"/>
        </w:tabs>
        <w:jc w:val="both"/>
        <w:rPr>
          <w:b/>
        </w:rPr>
      </w:pPr>
      <w:r>
        <w:t xml:space="preserve">     </w:t>
      </w:r>
      <w:r w:rsidR="0009155C">
        <w:t xml:space="preserve">Ve spolupráci s IT oddělením (na webu města existuje odkaz na hlášení závad, kam může </w:t>
      </w:r>
      <w:r w:rsidR="00E213C6">
        <w:t xml:space="preserve">kdokoliv vložit svoji zprávu), zvažujeme zavedení mobilního komunikačního kanálu. </w:t>
      </w:r>
      <w:r w:rsidR="00264492">
        <w:t xml:space="preserve">Také byl na hlavní stránce založen odkaz s názvem Odpadové hospodářství, kam jsou ukládány aktuální informace </w:t>
      </w:r>
      <w:r w:rsidR="00CC2511">
        <w:t xml:space="preserve">z odpadové oblasti </w:t>
      </w:r>
      <w:r w:rsidR="00264492">
        <w:t xml:space="preserve">našeho města.  </w:t>
      </w:r>
    </w:p>
    <w:p w:rsidR="00B3541B" w:rsidRPr="00720733" w:rsidRDefault="00B3541B" w:rsidP="00720733">
      <w:pPr>
        <w:pStyle w:val="Odstavecseseznamem"/>
        <w:numPr>
          <w:ilvl w:val="0"/>
          <w:numId w:val="36"/>
        </w:numPr>
        <w:tabs>
          <w:tab w:val="left" w:pos="142"/>
        </w:tabs>
        <w:jc w:val="both"/>
        <w:rPr>
          <w:b/>
        </w:rPr>
      </w:pPr>
      <w:r w:rsidRPr="00720733">
        <w:rPr>
          <w:b/>
        </w:rPr>
        <w:t>Využívat institutu veřejně prospěšných pra</w:t>
      </w:r>
      <w:r w:rsidR="00E037B2" w:rsidRPr="00720733">
        <w:rPr>
          <w:b/>
        </w:rPr>
        <w:t>cí či institutu veřejné služby z</w:t>
      </w:r>
      <w:r w:rsidRPr="00720733">
        <w:rPr>
          <w:b/>
        </w:rPr>
        <w:t>e strany samospráv obcí pro zajištění úklidu veřejných prostranství.</w:t>
      </w:r>
    </w:p>
    <w:p w:rsidR="00B3541B" w:rsidRPr="00B3541B" w:rsidRDefault="003145CD" w:rsidP="00720733">
      <w:pPr>
        <w:tabs>
          <w:tab w:val="left" w:pos="142"/>
        </w:tabs>
        <w:jc w:val="both"/>
      </w:pPr>
      <w:r>
        <w:t xml:space="preserve">     </w:t>
      </w:r>
      <w:r w:rsidR="00B3541B">
        <w:t>Spolupracujeme s </w:t>
      </w:r>
      <w:r w:rsidR="001F5E0D">
        <w:t>P</w:t>
      </w:r>
      <w:r w:rsidR="00B3541B">
        <w:t>M</w:t>
      </w:r>
      <w:r w:rsidR="001F5E0D">
        <w:t>S</w:t>
      </w:r>
      <w:r w:rsidR="00B3541B">
        <w:t xml:space="preserve"> </w:t>
      </w:r>
      <w:r w:rsidR="001F5E0D">
        <w:t>Semily, a pokud dojde ke vzájemné dohodě mezi námi a odsouzeným, výkon trestu mu umožníme. Jeho práce spočívá především v </w:t>
      </w:r>
      <w:r w:rsidR="00264492">
        <w:t>úklidu veřejného prostranství,</w:t>
      </w:r>
      <w:r w:rsidR="001F5E0D">
        <w:t xml:space="preserve"> údržbě městské ze</w:t>
      </w:r>
      <w:r w:rsidR="00E213C6">
        <w:t xml:space="preserve">leně, odstraňováním odpadů atd. Tímto způsobem zaměstnáme přibližně 2 lidi ročně. </w:t>
      </w:r>
    </w:p>
    <w:p w:rsidR="00124935" w:rsidRPr="00124935" w:rsidRDefault="00B3541B" w:rsidP="000F2A56">
      <w:pPr>
        <w:pStyle w:val="Odstavecseseznamem"/>
        <w:tabs>
          <w:tab w:val="left" w:pos="142"/>
        </w:tabs>
        <w:jc w:val="both"/>
      </w:pPr>
      <w:r w:rsidRPr="00B3541B">
        <w:rPr>
          <w:b/>
          <w:i/>
        </w:rPr>
        <w:t xml:space="preserve"> </w:t>
      </w:r>
      <w:r>
        <w:t xml:space="preserve"> </w:t>
      </w:r>
      <w:r w:rsidR="00E037B2">
        <w:t xml:space="preserve"> </w:t>
      </w:r>
    </w:p>
    <w:p w:rsidR="00740E40" w:rsidRPr="00303D5E" w:rsidRDefault="001166A7" w:rsidP="000F2A56">
      <w:pPr>
        <w:tabs>
          <w:tab w:val="left" w:pos="142"/>
        </w:tabs>
        <w:jc w:val="both"/>
        <w:rPr>
          <w:b/>
          <w:sz w:val="28"/>
          <w:szCs w:val="28"/>
        </w:rPr>
      </w:pPr>
      <w:r w:rsidRPr="00303D5E">
        <w:rPr>
          <w:b/>
          <w:sz w:val="28"/>
          <w:szCs w:val="28"/>
        </w:rPr>
        <w:t xml:space="preserve">ZÁVĚREČNÉ ZHODNOCENÍ: </w:t>
      </w:r>
    </w:p>
    <w:p w:rsidR="004A686E" w:rsidRDefault="003145CD" w:rsidP="000F2A56">
      <w:pPr>
        <w:jc w:val="both"/>
      </w:pPr>
      <w:r>
        <w:t xml:space="preserve">     </w:t>
      </w:r>
      <w:r w:rsidR="006756CE">
        <w:t>Ve m</w:t>
      </w:r>
      <w:r w:rsidR="009F33DB">
        <w:t>ěstě Ji</w:t>
      </w:r>
      <w:r w:rsidR="00B30468">
        <w:t>lemnice j</w:t>
      </w:r>
      <w:r w:rsidR="00235029">
        <w:t xml:space="preserve">e zaveden </w:t>
      </w:r>
      <w:r w:rsidR="006756CE">
        <w:t>fungující</w:t>
      </w:r>
      <w:r w:rsidR="009F33DB">
        <w:t xml:space="preserve"> </w:t>
      </w:r>
      <w:r w:rsidR="00F6735A">
        <w:t>systém odpadového hospodářství. Důležitá je aktivní spolupráce s</w:t>
      </w:r>
      <w:r w:rsidR="00B30468">
        <w:t> </w:t>
      </w:r>
      <w:r w:rsidR="00F6735A">
        <w:t>občany</w:t>
      </w:r>
      <w:r w:rsidR="00B30468">
        <w:t xml:space="preserve"> a informovanost</w:t>
      </w:r>
      <w:r w:rsidR="00F6735A">
        <w:t xml:space="preserve">, </w:t>
      </w:r>
      <w:r w:rsidR="00B30468">
        <w:t xml:space="preserve">která má vést k uvědomělému a ekologickému chování. Před podáním žádosti o dotace uskutečňujeme </w:t>
      </w:r>
      <w:r w:rsidR="00F6735A">
        <w:t>ankety pro zjištění zájmu o domácí kom</w:t>
      </w:r>
      <w:r w:rsidR="00B30468">
        <w:t>postéry, hnědé nádoby atd.</w:t>
      </w:r>
      <w:r w:rsidR="00F6735A">
        <w:t xml:space="preserve"> </w:t>
      </w:r>
      <w:r w:rsidR="00B30468">
        <w:t>Snažíme se vyhovět individuálním</w:t>
      </w:r>
      <w:r w:rsidR="00F6735A">
        <w:t xml:space="preserve"> požadavkům (umístění nádob na tříděný odpad blízko </w:t>
      </w:r>
      <w:r w:rsidR="00B30468">
        <w:t>bydliště atd.).</w:t>
      </w:r>
    </w:p>
    <w:p w:rsidR="004A686E" w:rsidRDefault="004A686E" w:rsidP="000F2A56">
      <w:pPr>
        <w:jc w:val="both"/>
      </w:pPr>
      <w:r>
        <w:t xml:space="preserve">     V roce 2021 proběhla velká změna v odpadovém syst</w:t>
      </w:r>
      <w:r w:rsidR="0062691F">
        <w:t xml:space="preserve">ému města. Změna to byla </w:t>
      </w:r>
      <w:r>
        <w:t xml:space="preserve">obávaná, protože zároveň se zavedením svozů plastu a papíru od 1. 8. 2021 byl zaveden svoz směsného komunálního </w:t>
      </w:r>
      <w:r>
        <w:lastRenderedPageBreak/>
        <w:t>odpadu 1 x 14 dní (kromě sídliště). Někteří občané s touto změnou nesouhlasili, doc</w:t>
      </w:r>
      <w:r w:rsidR="0062691F">
        <w:t>házelo k výměnám nádob za větší. J</w:t>
      </w:r>
      <w:r>
        <w:t xml:space="preserve">e však </w:t>
      </w:r>
      <w:r w:rsidR="0062691F">
        <w:t>potřeba zavést opatření, která napomohou k plnění zákonem nastavených limitů</w:t>
      </w:r>
      <w:r>
        <w:t>. Již výsledky za rok 2021 naznačují, že to byl snad krok správný, ne</w:t>
      </w:r>
      <w:r w:rsidR="0062691F">
        <w:t>boť množství SKO se snížilo, a to</w:t>
      </w:r>
      <w:r>
        <w:t xml:space="preserve"> bylo hlavním cílem.</w:t>
      </w:r>
    </w:p>
    <w:p w:rsidR="00140F7D" w:rsidRDefault="003145CD" w:rsidP="000F2A56">
      <w:pPr>
        <w:jc w:val="both"/>
      </w:pPr>
      <w:r>
        <w:t xml:space="preserve">      </w:t>
      </w:r>
      <w:r w:rsidR="00235029">
        <w:t>Vždy</w:t>
      </w:r>
      <w:r w:rsidR="00662DD6">
        <w:t xml:space="preserve"> je stále co zlepšovat a inovovat, s využitím dotačních prostředků MŽP nebo Libereckého kraje se nám </w:t>
      </w:r>
      <w:r w:rsidR="00333F09">
        <w:t xml:space="preserve">občas </w:t>
      </w:r>
      <w:r w:rsidR="00662DD6">
        <w:t xml:space="preserve">daří uskutečnit větší projekty v oblasti odpadového hospodářství. </w:t>
      </w:r>
      <w:r w:rsidR="004A686E">
        <w:t>Nadále je</w:t>
      </w:r>
      <w:r w:rsidR="0062691F">
        <w:t xml:space="preserve"> třeba podporovat třídění využitelných komodit odpadů, soustředit se i na </w:t>
      </w:r>
      <w:r w:rsidR="003B709E">
        <w:t>sběr bioodpadu nejen ze zahrad, ale i z</w:t>
      </w:r>
      <w:r w:rsidR="00991A34">
        <w:t> </w:t>
      </w:r>
      <w:r w:rsidR="003B709E">
        <w:t>k</w:t>
      </w:r>
      <w:r w:rsidR="00991A34">
        <w:t>uchyní.</w:t>
      </w:r>
    </w:p>
    <w:p w:rsidR="004A686E" w:rsidRDefault="0075593B" w:rsidP="000F2A56">
      <w:pPr>
        <w:jc w:val="both"/>
      </w:pPr>
      <w:r>
        <w:t xml:space="preserve">     Pro další období obci povinnost mít zpracovaný POH a tudíž i jeho vyhodnocení odpadá, nicméně Krajským úřadem Libereckého kraje je i nadále doporučováno pro zjištění ukazatelů odpadového hospodaření obce.</w:t>
      </w:r>
    </w:p>
    <w:p w:rsidR="0075593B" w:rsidRDefault="0075593B" w:rsidP="000F2A56">
      <w:pPr>
        <w:jc w:val="both"/>
      </w:pPr>
    </w:p>
    <w:p w:rsidR="00D00CAA" w:rsidRDefault="0075593B" w:rsidP="000F2A56">
      <w:pPr>
        <w:jc w:val="both"/>
      </w:pPr>
      <w:r>
        <w:t>Zpracovala: Ilona Š</w:t>
      </w:r>
      <w:r w:rsidR="00D00CAA">
        <w:t>olcová</w:t>
      </w:r>
    </w:p>
    <w:p w:rsidR="00573035" w:rsidRDefault="00573035" w:rsidP="000F2A56">
      <w:pPr>
        <w:jc w:val="both"/>
      </w:pPr>
    </w:p>
    <w:p w:rsidR="00573035" w:rsidRDefault="00573035" w:rsidP="000F2A56">
      <w:pPr>
        <w:jc w:val="both"/>
      </w:pPr>
    </w:p>
    <w:p w:rsidR="00573035" w:rsidRDefault="00573035" w:rsidP="000F2A56">
      <w:pPr>
        <w:jc w:val="both"/>
      </w:pPr>
    </w:p>
    <w:p w:rsidR="00573035" w:rsidRDefault="00573035" w:rsidP="000F2A56">
      <w:pPr>
        <w:jc w:val="both"/>
      </w:pPr>
    </w:p>
    <w:p w:rsidR="00573035" w:rsidRDefault="00573035" w:rsidP="000F2A56">
      <w:pPr>
        <w:jc w:val="both"/>
      </w:pPr>
    </w:p>
    <w:p w:rsidR="00573035" w:rsidRDefault="00573035" w:rsidP="000F2A56">
      <w:pPr>
        <w:jc w:val="both"/>
      </w:pPr>
    </w:p>
    <w:p w:rsidR="00573035" w:rsidRPr="00573035" w:rsidRDefault="00573035" w:rsidP="000F2A56">
      <w:pPr>
        <w:jc w:val="both"/>
      </w:pPr>
    </w:p>
    <w:p w:rsidR="00CA5996" w:rsidRPr="001D67FE" w:rsidRDefault="00CA5996" w:rsidP="000F2A56">
      <w:pPr>
        <w:ind w:left="360"/>
        <w:jc w:val="both"/>
      </w:pPr>
    </w:p>
    <w:p w:rsidR="006F6B56" w:rsidRPr="006F6B56" w:rsidRDefault="006F6B56" w:rsidP="000F2A56">
      <w:pPr>
        <w:ind w:left="360"/>
        <w:jc w:val="both"/>
        <w:rPr>
          <w:b/>
          <w:i/>
        </w:rPr>
      </w:pPr>
    </w:p>
    <w:p w:rsidR="00BF55FF" w:rsidRDefault="00BF55FF" w:rsidP="000F2A56">
      <w:pPr>
        <w:ind w:left="360"/>
        <w:jc w:val="both"/>
      </w:pPr>
    </w:p>
    <w:p w:rsidR="00050418" w:rsidRDefault="002F5CFC" w:rsidP="000F2A56">
      <w:pPr>
        <w:ind w:left="360"/>
        <w:jc w:val="both"/>
      </w:pPr>
      <w:r>
        <w:t xml:space="preserve"> </w:t>
      </w:r>
      <w:r w:rsidR="00050418">
        <w:t xml:space="preserve"> </w:t>
      </w:r>
    </w:p>
    <w:p w:rsidR="00EF42C5" w:rsidRPr="00EF42C5" w:rsidRDefault="00050418" w:rsidP="000F2A56">
      <w:pPr>
        <w:ind w:left="360"/>
        <w:jc w:val="both"/>
      </w:pPr>
      <w:r>
        <w:t xml:space="preserve"> </w:t>
      </w:r>
    </w:p>
    <w:p w:rsidR="00EF42C5" w:rsidRPr="00EF42C5" w:rsidRDefault="00EF42C5" w:rsidP="000F2A56">
      <w:pPr>
        <w:ind w:left="360"/>
        <w:jc w:val="both"/>
        <w:rPr>
          <w:i/>
        </w:rPr>
      </w:pPr>
    </w:p>
    <w:p w:rsidR="00EF42C5" w:rsidRDefault="00EF42C5" w:rsidP="000F2A56">
      <w:pPr>
        <w:ind w:left="360"/>
        <w:jc w:val="both"/>
      </w:pPr>
    </w:p>
    <w:p w:rsidR="00670E96" w:rsidRPr="00670E96" w:rsidRDefault="00EF42C5" w:rsidP="000F2A56">
      <w:pPr>
        <w:ind w:left="360"/>
        <w:jc w:val="both"/>
      </w:pPr>
      <w:r>
        <w:t xml:space="preserve"> </w:t>
      </w:r>
      <w:r w:rsidR="00EE728E">
        <w:t xml:space="preserve">  </w:t>
      </w:r>
    </w:p>
    <w:p w:rsidR="00670E96" w:rsidRPr="00670E96" w:rsidRDefault="00670E96" w:rsidP="000F2A56">
      <w:pPr>
        <w:pStyle w:val="Odstavecseseznamem"/>
        <w:jc w:val="both"/>
        <w:rPr>
          <w:b/>
          <w:i/>
        </w:rPr>
      </w:pPr>
    </w:p>
    <w:p w:rsidR="003C2174" w:rsidRDefault="003C2174" w:rsidP="000F2A56">
      <w:pPr>
        <w:ind w:left="360"/>
        <w:jc w:val="both"/>
        <w:rPr>
          <w:i/>
        </w:rPr>
      </w:pPr>
    </w:p>
    <w:p w:rsidR="003C2174" w:rsidRDefault="003C2174" w:rsidP="000F2A56">
      <w:pPr>
        <w:ind w:left="360"/>
        <w:jc w:val="both"/>
        <w:rPr>
          <w:i/>
        </w:rPr>
      </w:pPr>
    </w:p>
    <w:p w:rsidR="00A77FD2" w:rsidRPr="00DC77F5" w:rsidRDefault="000B3075" w:rsidP="000F2A56">
      <w:pPr>
        <w:ind w:left="360"/>
        <w:jc w:val="both"/>
        <w:rPr>
          <w:i/>
        </w:rPr>
      </w:pPr>
      <w:r w:rsidRPr="00DC77F5">
        <w:rPr>
          <w:i/>
        </w:rPr>
        <w:t xml:space="preserve">   </w:t>
      </w:r>
      <w:r w:rsidR="00A77FD2" w:rsidRPr="00DC77F5">
        <w:rPr>
          <w:i/>
        </w:rPr>
        <w:t xml:space="preserve"> </w:t>
      </w:r>
    </w:p>
    <w:p w:rsidR="00F01F3A" w:rsidRPr="00DC77F5" w:rsidRDefault="00F01F3A" w:rsidP="000F2A56">
      <w:pPr>
        <w:ind w:left="360"/>
        <w:jc w:val="both"/>
        <w:rPr>
          <w:i/>
        </w:rPr>
      </w:pPr>
    </w:p>
    <w:p w:rsidR="00F01F3A" w:rsidRPr="00DC77F5" w:rsidRDefault="00F01F3A" w:rsidP="000F2A56">
      <w:pPr>
        <w:ind w:left="360"/>
        <w:jc w:val="both"/>
        <w:rPr>
          <w:i/>
        </w:rPr>
      </w:pPr>
    </w:p>
    <w:p w:rsidR="00807B0C" w:rsidRPr="00807B0C" w:rsidRDefault="00807B0C" w:rsidP="000F2A56">
      <w:pPr>
        <w:jc w:val="both"/>
        <w:rPr>
          <w:b/>
          <w:sz w:val="40"/>
          <w:szCs w:val="40"/>
        </w:rPr>
      </w:pPr>
    </w:p>
    <w:sectPr w:rsidR="00807B0C" w:rsidRPr="00807B0C" w:rsidSect="0075593B">
      <w:headerReference w:type="default" r:id="rId16"/>
      <w:footerReference w:type="default" r:id="rId17"/>
      <w:pgSz w:w="11906" w:h="16838" w:code="9"/>
      <w:pgMar w:top="1418" w:right="1416" w:bottom="1276" w:left="1418" w:header="709"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7F0" w:rsidRDefault="002627F0" w:rsidP="00573035">
      <w:pPr>
        <w:spacing w:after="0" w:line="240" w:lineRule="auto"/>
      </w:pPr>
      <w:r>
        <w:separator/>
      </w:r>
    </w:p>
  </w:endnote>
  <w:endnote w:type="continuationSeparator" w:id="0">
    <w:p w:rsidR="002627F0" w:rsidRDefault="002627F0" w:rsidP="00573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JohnSans Text Pro CE">
    <w:altName w:val="Arial"/>
    <w:panose1 w:val="00000000000000000000"/>
    <w:charset w:val="EE"/>
    <w:family w:val="modern"/>
    <w:notTrueType/>
    <w:pitch w:val="variable"/>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7542956"/>
      <w:docPartObj>
        <w:docPartGallery w:val="Page Numbers (Bottom of Page)"/>
        <w:docPartUnique/>
      </w:docPartObj>
    </w:sdtPr>
    <w:sdtEndPr/>
    <w:sdtContent>
      <w:p w:rsidR="005A12CD" w:rsidRDefault="005A12CD">
        <w:pPr>
          <w:pStyle w:val="Zpat"/>
          <w:jc w:val="center"/>
        </w:pPr>
        <w:r>
          <w:fldChar w:fldCharType="begin"/>
        </w:r>
        <w:r>
          <w:instrText>PAGE   \* MERGEFORMAT</w:instrText>
        </w:r>
        <w:r>
          <w:fldChar w:fldCharType="separate"/>
        </w:r>
        <w:r w:rsidR="00C46B15">
          <w:rPr>
            <w:noProof/>
          </w:rPr>
          <w:t>21</w:t>
        </w:r>
        <w:r>
          <w:fldChar w:fldCharType="end"/>
        </w:r>
      </w:p>
    </w:sdtContent>
  </w:sdt>
  <w:p w:rsidR="005A12CD" w:rsidRDefault="005A12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7F0" w:rsidRDefault="002627F0" w:rsidP="00573035">
      <w:pPr>
        <w:spacing w:after="0" w:line="240" w:lineRule="auto"/>
      </w:pPr>
      <w:r>
        <w:separator/>
      </w:r>
    </w:p>
  </w:footnote>
  <w:footnote w:type="continuationSeparator" w:id="0">
    <w:p w:rsidR="002627F0" w:rsidRDefault="002627F0" w:rsidP="00573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2CD" w:rsidRDefault="005A12CD">
    <w:pPr>
      <w:pStyle w:val="Zhlav"/>
    </w:pPr>
    <w:r>
      <w:t xml:space="preserve">       </w:t>
    </w:r>
  </w:p>
  <w:p w:rsidR="005A12CD" w:rsidRDefault="005A12C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2B81"/>
    <w:multiLevelType w:val="hybridMultilevel"/>
    <w:tmpl w:val="10B407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765719"/>
    <w:multiLevelType w:val="hybridMultilevel"/>
    <w:tmpl w:val="00CCD3A0"/>
    <w:lvl w:ilvl="0" w:tplc="0E4E3754">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202B53"/>
    <w:multiLevelType w:val="hybridMultilevel"/>
    <w:tmpl w:val="6A90AA48"/>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365ECC"/>
    <w:multiLevelType w:val="hybridMultilevel"/>
    <w:tmpl w:val="644C189C"/>
    <w:lvl w:ilvl="0" w:tplc="98EC18E6">
      <w:start w:val="1"/>
      <w:numFmt w:val="lowerLetter"/>
      <w:lvlText w:val="%1)"/>
      <w:lvlJc w:val="left"/>
      <w:pPr>
        <w:ind w:left="502" w:hanging="360"/>
      </w:pPr>
      <w:rPr>
        <w:rFonts w:asciiTheme="minorHAnsi" w:eastAsiaTheme="minorHAnsi" w:hAnsiTheme="minorHAnsi" w:cstheme="minorBidi"/>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 w15:restartNumberingAfterBreak="0">
    <w:nsid w:val="087D4BCB"/>
    <w:multiLevelType w:val="multilevel"/>
    <w:tmpl w:val="E374574E"/>
    <w:lvl w:ilvl="0">
      <w:start w:val="4"/>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C73B8E"/>
    <w:multiLevelType w:val="hybridMultilevel"/>
    <w:tmpl w:val="79AA09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B968F5"/>
    <w:multiLevelType w:val="hybridMultilevel"/>
    <w:tmpl w:val="81FC2A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D45541"/>
    <w:multiLevelType w:val="hybridMultilevel"/>
    <w:tmpl w:val="C9A66D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312D5B"/>
    <w:multiLevelType w:val="hybridMultilevel"/>
    <w:tmpl w:val="760AD2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393894"/>
    <w:multiLevelType w:val="multilevel"/>
    <w:tmpl w:val="305817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F05300F"/>
    <w:multiLevelType w:val="hybridMultilevel"/>
    <w:tmpl w:val="A23A38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6D4106"/>
    <w:multiLevelType w:val="hybridMultilevel"/>
    <w:tmpl w:val="9982B04C"/>
    <w:lvl w:ilvl="0" w:tplc="7D22F910">
      <w:start w:val="2"/>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1FB346A2"/>
    <w:multiLevelType w:val="hybridMultilevel"/>
    <w:tmpl w:val="6B565AE0"/>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E320A3"/>
    <w:multiLevelType w:val="hybridMultilevel"/>
    <w:tmpl w:val="384E98A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EF10BE"/>
    <w:multiLevelType w:val="hybridMultilevel"/>
    <w:tmpl w:val="E48A0180"/>
    <w:lvl w:ilvl="0" w:tplc="4582DB62">
      <w:start w:val="514"/>
      <w:numFmt w:val="decimal"/>
      <w:lvlText w:val="%1"/>
      <w:lvlJc w:val="left"/>
      <w:pPr>
        <w:ind w:left="4365" w:hanging="450"/>
      </w:pPr>
      <w:rPr>
        <w:rFonts w:hint="default"/>
      </w:rPr>
    </w:lvl>
    <w:lvl w:ilvl="1" w:tplc="04050019" w:tentative="1">
      <w:start w:val="1"/>
      <w:numFmt w:val="lowerLetter"/>
      <w:lvlText w:val="%2."/>
      <w:lvlJc w:val="left"/>
      <w:pPr>
        <w:ind w:left="4995" w:hanging="360"/>
      </w:pPr>
    </w:lvl>
    <w:lvl w:ilvl="2" w:tplc="0405001B" w:tentative="1">
      <w:start w:val="1"/>
      <w:numFmt w:val="lowerRoman"/>
      <w:lvlText w:val="%3."/>
      <w:lvlJc w:val="right"/>
      <w:pPr>
        <w:ind w:left="5715" w:hanging="180"/>
      </w:pPr>
    </w:lvl>
    <w:lvl w:ilvl="3" w:tplc="0405000F" w:tentative="1">
      <w:start w:val="1"/>
      <w:numFmt w:val="decimal"/>
      <w:lvlText w:val="%4."/>
      <w:lvlJc w:val="left"/>
      <w:pPr>
        <w:ind w:left="6435" w:hanging="360"/>
      </w:pPr>
    </w:lvl>
    <w:lvl w:ilvl="4" w:tplc="04050019" w:tentative="1">
      <w:start w:val="1"/>
      <w:numFmt w:val="lowerLetter"/>
      <w:lvlText w:val="%5."/>
      <w:lvlJc w:val="left"/>
      <w:pPr>
        <w:ind w:left="7155" w:hanging="360"/>
      </w:pPr>
    </w:lvl>
    <w:lvl w:ilvl="5" w:tplc="0405001B" w:tentative="1">
      <w:start w:val="1"/>
      <w:numFmt w:val="lowerRoman"/>
      <w:lvlText w:val="%6."/>
      <w:lvlJc w:val="right"/>
      <w:pPr>
        <w:ind w:left="7875" w:hanging="180"/>
      </w:pPr>
    </w:lvl>
    <w:lvl w:ilvl="6" w:tplc="0405000F" w:tentative="1">
      <w:start w:val="1"/>
      <w:numFmt w:val="decimal"/>
      <w:lvlText w:val="%7."/>
      <w:lvlJc w:val="left"/>
      <w:pPr>
        <w:ind w:left="8595" w:hanging="360"/>
      </w:pPr>
    </w:lvl>
    <w:lvl w:ilvl="7" w:tplc="04050019" w:tentative="1">
      <w:start w:val="1"/>
      <w:numFmt w:val="lowerLetter"/>
      <w:lvlText w:val="%8."/>
      <w:lvlJc w:val="left"/>
      <w:pPr>
        <w:ind w:left="9315" w:hanging="360"/>
      </w:pPr>
    </w:lvl>
    <w:lvl w:ilvl="8" w:tplc="0405001B" w:tentative="1">
      <w:start w:val="1"/>
      <w:numFmt w:val="lowerRoman"/>
      <w:lvlText w:val="%9."/>
      <w:lvlJc w:val="right"/>
      <w:pPr>
        <w:ind w:left="10035" w:hanging="180"/>
      </w:pPr>
    </w:lvl>
  </w:abstractNum>
  <w:abstractNum w:abstractNumId="15" w15:restartNumberingAfterBreak="0">
    <w:nsid w:val="251E2773"/>
    <w:multiLevelType w:val="hybridMultilevel"/>
    <w:tmpl w:val="BBD8C580"/>
    <w:lvl w:ilvl="0" w:tplc="4D82E7F2">
      <w:start w:val="514"/>
      <w:numFmt w:val="decimal"/>
      <w:lvlText w:val="%1"/>
      <w:lvlJc w:val="left"/>
      <w:pPr>
        <w:ind w:left="810" w:hanging="45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AD1062"/>
    <w:multiLevelType w:val="hybridMultilevel"/>
    <w:tmpl w:val="0E5EA85C"/>
    <w:lvl w:ilvl="0" w:tplc="17FEBB32">
      <w:start w:val="514"/>
      <w:numFmt w:val="decimal"/>
      <w:lvlText w:val="%1"/>
      <w:lvlJc w:val="left"/>
      <w:pPr>
        <w:ind w:left="4065" w:hanging="450"/>
      </w:pPr>
      <w:rPr>
        <w:rFonts w:hint="default"/>
      </w:rPr>
    </w:lvl>
    <w:lvl w:ilvl="1" w:tplc="04050019" w:tentative="1">
      <w:start w:val="1"/>
      <w:numFmt w:val="lowerLetter"/>
      <w:lvlText w:val="%2."/>
      <w:lvlJc w:val="left"/>
      <w:pPr>
        <w:ind w:left="4695" w:hanging="360"/>
      </w:pPr>
    </w:lvl>
    <w:lvl w:ilvl="2" w:tplc="0405001B" w:tentative="1">
      <w:start w:val="1"/>
      <w:numFmt w:val="lowerRoman"/>
      <w:lvlText w:val="%3."/>
      <w:lvlJc w:val="right"/>
      <w:pPr>
        <w:ind w:left="5415" w:hanging="180"/>
      </w:pPr>
    </w:lvl>
    <w:lvl w:ilvl="3" w:tplc="0405000F" w:tentative="1">
      <w:start w:val="1"/>
      <w:numFmt w:val="decimal"/>
      <w:lvlText w:val="%4."/>
      <w:lvlJc w:val="left"/>
      <w:pPr>
        <w:ind w:left="6135" w:hanging="360"/>
      </w:pPr>
    </w:lvl>
    <w:lvl w:ilvl="4" w:tplc="04050019" w:tentative="1">
      <w:start w:val="1"/>
      <w:numFmt w:val="lowerLetter"/>
      <w:lvlText w:val="%5."/>
      <w:lvlJc w:val="left"/>
      <w:pPr>
        <w:ind w:left="6855" w:hanging="360"/>
      </w:pPr>
    </w:lvl>
    <w:lvl w:ilvl="5" w:tplc="0405001B" w:tentative="1">
      <w:start w:val="1"/>
      <w:numFmt w:val="lowerRoman"/>
      <w:lvlText w:val="%6."/>
      <w:lvlJc w:val="right"/>
      <w:pPr>
        <w:ind w:left="7575" w:hanging="180"/>
      </w:pPr>
    </w:lvl>
    <w:lvl w:ilvl="6" w:tplc="0405000F" w:tentative="1">
      <w:start w:val="1"/>
      <w:numFmt w:val="decimal"/>
      <w:lvlText w:val="%7."/>
      <w:lvlJc w:val="left"/>
      <w:pPr>
        <w:ind w:left="8295" w:hanging="360"/>
      </w:pPr>
    </w:lvl>
    <w:lvl w:ilvl="7" w:tplc="04050019" w:tentative="1">
      <w:start w:val="1"/>
      <w:numFmt w:val="lowerLetter"/>
      <w:lvlText w:val="%8."/>
      <w:lvlJc w:val="left"/>
      <w:pPr>
        <w:ind w:left="9015" w:hanging="360"/>
      </w:pPr>
    </w:lvl>
    <w:lvl w:ilvl="8" w:tplc="0405001B" w:tentative="1">
      <w:start w:val="1"/>
      <w:numFmt w:val="lowerRoman"/>
      <w:lvlText w:val="%9."/>
      <w:lvlJc w:val="right"/>
      <w:pPr>
        <w:ind w:left="9735" w:hanging="180"/>
      </w:pPr>
    </w:lvl>
  </w:abstractNum>
  <w:abstractNum w:abstractNumId="17" w15:restartNumberingAfterBreak="0">
    <w:nsid w:val="26055188"/>
    <w:multiLevelType w:val="hybridMultilevel"/>
    <w:tmpl w:val="8620F1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C5A28EC"/>
    <w:multiLevelType w:val="hybridMultilevel"/>
    <w:tmpl w:val="6BB45BB2"/>
    <w:lvl w:ilvl="0" w:tplc="67D60984">
      <w:start w:val="5"/>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2CA86EBC"/>
    <w:multiLevelType w:val="multilevel"/>
    <w:tmpl w:val="C27EE6A0"/>
    <w:lvl w:ilvl="0">
      <w:start w:val="4"/>
      <w:numFmt w:val="decimal"/>
      <w:lvlText w:val="%1."/>
      <w:lvlJc w:val="left"/>
      <w:pPr>
        <w:ind w:left="495" w:hanging="495"/>
      </w:pPr>
      <w:rPr>
        <w:rFonts w:hint="default"/>
      </w:rPr>
    </w:lvl>
    <w:lvl w:ilvl="1">
      <w:start w:val="6"/>
      <w:numFmt w:val="decimal"/>
      <w:lvlText w:val="%1.%2."/>
      <w:lvlJc w:val="left"/>
      <w:pPr>
        <w:ind w:left="697" w:hanging="495"/>
      </w:pPr>
      <w:rPr>
        <w:rFonts w:hint="default"/>
      </w:rPr>
    </w:lvl>
    <w:lvl w:ilvl="2">
      <w:start w:val="4"/>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20" w15:restartNumberingAfterBreak="0">
    <w:nsid w:val="2D293627"/>
    <w:multiLevelType w:val="hybridMultilevel"/>
    <w:tmpl w:val="459032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E3D0BB5"/>
    <w:multiLevelType w:val="hybridMultilevel"/>
    <w:tmpl w:val="3C0CEF32"/>
    <w:lvl w:ilvl="0" w:tplc="0405000F">
      <w:start w:val="6"/>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0432953"/>
    <w:multiLevelType w:val="hybridMultilevel"/>
    <w:tmpl w:val="16C877FA"/>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16C3B79"/>
    <w:multiLevelType w:val="hybridMultilevel"/>
    <w:tmpl w:val="8648DD4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AF74A8B"/>
    <w:multiLevelType w:val="hybridMultilevel"/>
    <w:tmpl w:val="35BCF89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2933D3"/>
    <w:multiLevelType w:val="hybridMultilevel"/>
    <w:tmpl w:val="30465B1E"/>
    <w:lvl w:ilvl="0" w:tplc="81F03FF6">
      <w:start w:val="514"/>
      <w:numFmt w:val="decimal"/>
      <w:lvlText w:val="%1"/>
      <w:lvlJc w:val="left"/>
      <w:pPr>
        <w:ind w:left="810" w:hanging="45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C45634B"/>
    <w:multiLevelType w:val="hybridMultilevel"/>
    <w:tmpl w:val="94FAC3E4"/>
    <w:lvl w:ilvl="0" w:tplc="B706D016">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1F80D92"/>
    <w:multiLevelType w:val="hybridMultilevel"/>
    <w:tmpl w:val="2CB0B354"/>
    <w:lvl w:ilvl="0" w:tplc="71765AD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37C3778"/>
    <w:multiLevelType w:val="hybridMultilevel"/>
    <w:tmpl w:val="7E9EEB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7060778"/>
    <w:multiLevelType w:val="hybridMultilevel"/>
    <w:tmpl w:val="6906A9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4FB6843"/>
    <w:multiLevelType w:val="hybridMultilevel"/>
    <w:tmpl w:val="68223976"/>
    <w:lvl w:ilvl="0" w:tplc="1938BB14">
      <w:start w:val="3"/>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6A53C79"/>
    <w:multiLevelType w:val="hybridMultilevel"/>
    <w:tmpl w:val="895AE5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7A51A98"/>
    <w:multiLevelType w:val="hybridMultilevel"/>
    <w:tmpl w:val="895AE5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9A14299"/>
    <w:multiLevelType w:val="hybridMultilevel"/>
    <w:tmpl w:val="0EB232DE"/>
    <w:lvl w:ilvl="0" w:tplc="E8EA0A06">
      <w:start w:val="1"/>
      <w:numFmt w:val="decimal"/>
      <w:lvlText w:val="%1)"/>
      <w:lvlJc w:val="left"/>
      <w:pPr>
        <w:ind w:left="720" w:hanging="360"/>
      </w:pPr>
      <w:rPr>
        <w:rFonts w:asciiTheme="minorHAnsi" w:eastAsiaTheme="minorHAnsi"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C2B2DAA"/>
    <w:multiLevelType w:val="hybridMultilevel"/>
    <w:tmpl w:val="2A14CC12"/>
    <w:lvl w:ilvl="0" w:tplc="47E81A3E">
      <w:start w:val="6"/>
      <w:numFmt w:val="decimal"/>
      <w:lvlText w:val="%1."/>
      <w:lvlJc w:val="left"/>
      <w:pPr>
        <w:ind w:left="1530" w:hanging="360"/>
      </w:pPr>
      <w:rPr>
        <w:rFonts w:hint="default"/>
      </w:rPr>
    </w:lvl>
    <w:lvl w:ilvl="1" w:tplc="04050019" w:tentative="1">
      <w:start w:val="1"/>
      <w:numFmt w:val="lowerLetter"/>
      <w:lvlText w:val="%2."/>
      <w:lvlJc w:val="left"/>
      <w:pPr>
        <w:ind w:left="2250" w:hanging="360"/>
      </w:pPr>
    </w:lvl>
    <w:lvl w:ilvl="2" w:tplc="0405001B" w:tentative="1">
      <w:start w:val="1"/>
      <w:numFmt w:val="lowerRoman"/>
      <w:lvlText w:val="%3."/>
      <w:lvlJc w:val="right"/>
      <w:pPr>
        <w:ind w:left="2970" w:hanging="180"/>
      </w:pPr>
    </w:lvl>
    <w:lvl w:ilvl="3" w:tplc="0405000F" w:tentative="1">
      <w:start w:val="1"/>
      <w:numFmt w:val="decimal"/>
      <w:lvlText w:val="%4."/>
      <w:lvlJc w:val="left"/>
      <w:pPr>
        <w:ind w:left="3690" w:hanging="360"/>
      </w:pPr>
    </w:lvl>
    <w:lvl w:ilvl="4" w:tplc="04050019" w:tentative="1">
      <w:start w:val="1"/>
      <w:numFmt w:val="lowerLetter"/>
      <w:lvlText w:val="%5."/>
      <w:lvlJc w:val="left"/>
      <w:pPr>
        <w:ind w:left="4410" w:hanging="360"/>
      </w:pPr>
    </w:lvl>
    <w:lvl w:ilvl="5" w:tplc="0405001B" w:tentative="1">
      <w:start w:val="1"/>
      <w:numFmt w:val="lowerRoman"/>
      <w:lvlText w:val="%6."/>
      <w:lvlJc w:val="right"/>
      <w:pPr>
        <w:ind w:left="5130" w:hanging="180"/>
      </w:pPr>
    </w:lvl>
    <w:lvl w:ilvl="6" w:tplc="0405000F" w:tentative="1">
      <w:start w:val="1"/>
      <w:numFmt w:val="decimal"/>
      <w:lvlText w:val="%7."/>
      <w:lvlJc w:val="left"/>
      <w:pPr>
        <w:ind w:left="5850" w:hanging="360"/>
      </w:pPr>
    </w:lvl>
    <w:lvl w:ilvl="7" w:tplc="04050019" w:tentative="1">
      <w:start w:val="1"/>
      <w:numFmt w:val="lowerLetter"/>
      <w:lvlText w:val="%8."/>
      <w:lvlJc w:val="left"/>
      <w:pPr>
        <w:ind w:left="6570" w:hanging="360"/>
      </w:pPr>
    </w:lvl>
    <w:lvl w:ilvl="8" w:tplc="0405001B" w:tentative="1">
      <w:start w:val="1"/>
      <w:numFmt w:val="lowerRoman"/>
      <w:lvlText w:val="%9."/>
      <w:lvlJc w:val="right"/>
      <w:pPr>
        <w:ind w:left="7290" w:hanging="180"/>
      </w:pPr>
    </w:lvl>
  </w:abstractNum>
  <w:abstractNum w:abstractNumId="35" w15:restartNumberingAfterBreak="0">
    <w:nsid w:val="5EC57138"/>
    <w:multiLevelType w:val="hybridMultilevel"/>
    <w:tmpl w:val="552AA3C4"/>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F051448"/>
    <w:multiLevelType w:val="hybridMultilevel"/>
    <w:tmpl w:val="D0E44FE4"/>
    <w:lvl w:ilvl="0" w:tplc="2BFCC292">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F1C7C06"/>
    <w:multiLevelType w:val="hybridMultilevel"/>
    <w:tmpl w:val="749E2DD8"/>
    <w:lvl w:ilvl="0" w:tplc="0088D9A6">
      <w:start w:val="2"/>
      <w:numFmt w:val="lowerLetter"/>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1AC4FEE"/>
    <w:multiLevelType w:val="hybridMultilevel"/>
    <w:tmpl w:val="4A32B6B2"/>
    <w:lvl w:ilvl="0" w:tplc="7C449F1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15:restartNumberingAfterBreak="0">
    <w:nsid w:val="64903F5F"/>
    <w:multiLevelType w:val="hybridMultilevel"/>
    <w:tmpl w:val="44E8DF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C3E6776"/>
    <w:multiLevelType w:val="hybridMultilevel"/>
    <w:tmpl w:val="EDE4D142"/>
    <w:lvl w:ilvl="0" w:tplc="ABD6A49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DCC7E10"/>
    <w:multiLevelType w:val="hybridMultilevel"/>
    <w:tmpl w:val="D87000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2700D6D"/>
    <w:multiLevelType w:val="hybridMultilevel"/>
    <w:tmpl w:val="FEC8F7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8D135EB"/>
    <w:multiLevelType w:val="hybridMultilevel"/>
    <w:tmpl w:val="B8C617DE"/>
    <w:lvl w:ilvl="0" w:tplc="EE387882">
      <w:start w:val="1"/>
      <w:numFmt w:val="decimal"/>
      <w:lvlText w:val="%1."/>
      <w:lvlJc w:val="left"/>
      <w:pPr>
        <w:ind w:left="705" w:hanging="360"/>
      </w:pPr>
      <w:rPr>
        <w:rFonts w:hint="default"/>
      </w:rPr>
    </w:lvl>
    <w:lvl w:ilvl="1" w:tplc="04050019">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4" w15:restartNumberingAfterBreak="0">
    <w:nsid w:val="7E1E0E7B"/>
    <w:multiLevelType w:val="hybridMultilevel"/>
    <w:tmpl w:val="DDBC1476"/>
    <w:lvl w:ilvl="0" w:tplc="117AD39E">
      <w:start w:val="514"/>
      <w:numFmt w:val="decimal"/>
      <w:lvlText w:val="%1"/>
      <w:lvlJc w:val="left"/>
      <w:pPr>
        <w:ind w:left="4170" w:hanging="450"/>
      </w:pPr>
      <w:rPr>
        <w:rFonts w:hint="default"/>
      </w:rPr>
    </w:lvl>
    <w:lvl w:ilvl="1" w:tplc="04050019" w:tentative="1">
      <w:start w:val="1"/>
      <w:numFmt w:val="lowerLetter"/>
      <w:lvlText w:val="%2."/>
      <w:lvlJc w:val="left"/>
      <w:pPr>
        <w:ind w:left="4800" w:hanging="360"/>
      </w:pPr>
    </w:lvl>
    <w:lvl w:ilvl="2" w:tplc="0405001B" w:tentative="1">
      <w:start w:val="1"/>
      <w:numFmt w:val="lowerRoman"/>
      <w:lvlText w:val="%3."/>
      <w:lvlJc w:val="right"/>
      <w:pPr>
        <w:ind w:left="5520" w:hanging="180"/>
      </w:pPr>
    </w:lvl>
    <w:lvl w:ilvl="3" w:tplc="0405000F" w:tentative="1">
      <w:start w:val="1"/>
      <w:numFmt w:val="decimal"/>
      <w:lvlText w:val="%4."/>
      <w:lvlJc w:val="left"/>
      <w:pPr>
        <w:ind w:left="6240" w:hanging="360"/>
      </w:pPr>
    </w:lvl>
    <w:lvl w:ilvl="4" w:tplc="04050019" w:tentative="1">
      <w:start w:val="1"/>
      <w:numFmt w:val="lowerLetter"/>
      <w:lvlText w:val="%5."/>
      <w:lvlJc w:val="left"/>
      <w:pPr>
        <w:ind w:left="6960" w:hanging="360"/>
      </w:pPr>
    </w:lvl>
    <w:lvl w:ilvl="5" w:tplc="0405001B" w:tentative="1">
      <w:start w:val="1"/>
      <w:numFmt w:val="lowerRoman"/>
      <w:lvlText w:val="%6."/>
      <w:lvlJc w:val="right"/>
      <w:pPr>
        <w:ind w:left="7680" w:hanging="180"/>
      </w:pPr>
    </w:lvl>
    <w:lvl w:ilvl="6" w:tplc="0405000F" w:tentative="1">
      <w:start w:val="1"/>
      <w:numFmt w:val="decimal"/>
      <w:lvlText w:val="%7."/>
      <w:lvlJc w:val="left"/>
      <w:pPr>
        <w:ind w:left="8400" w:hanging="360"/>
      </w:pPr>
    </w:lvl>
    <w:lvl w:ilvl="7" w:tplc="04050019" w:tentative="1">
      <w:start w:val="1"/>
      <w:numFmt w:val="lowerLetter"/>
      <w:lvlText w:val="%8."/>
      <w:lvlJc w:val="left"/>
      <w:pPr>
        <w:ind w:left="9120" w:hanging="360"/>
      </w:pPr>
    </w:lvl>
    <w:lvl w:ilvl="8" w:tplc="0405001B" w:tentative="1">
      <w:start w:val="1"/>
      <w:numFmt w:val="lowerRoman"/>
      <w:lvlText w:val="%9."/>
      <w:lvlJc w:val="right"/>
      <w:pPr>
        <w:ind w:left="9840" w:hanging="180"/>
      </w:pPr>
    </w:lvl>
  </w:abstractNum>
  <w:abstractNum w:abstractNumId="45" w15:restartNumberingAfterBreak="0">
    <w:nsid w:val="7E653379"/>
    <w:multiLevelType w:val="hybridMultilevel"/>
    <w:tmpl w:val="E9F87B3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30"/>
  </w:num>
  <w:num w:numId="3">
    <w:abstractNumId w:val="18"/>
  </w:num>
  <w:num w:numId="4">
    <w:abstractNumId w:val="2"/>
  </w:num>
  <w:num w:numId="5">
    <w:abstractNumId w:val="45"/>
  </w:num>
  <w:num w:numId="6">
    <w:abstractNumId w:val="0"/>
  </w:num>
  <w:num w:numId="7">
    <w:abstractNumId w:val="39"/>
  </w:num>
  <w:num w:numId="8">
    <w:abstractNumId w:val="17"/>
  </w:num>
  <w:num w:numId="9">
    <w:abstractNumId w:val="7"/>
  </w:num>
  <w:num w:numId="10">
    <w:abstractNumId w:val="41"/>
  </w:num>
  <w:num w:numId="11">
    <w:abstractNumId w:val="22"/>
  </w:num>
  <w:num w:numId="12">
    <w:abstractNumId w:val="34"/>
  </w:num>
  <w:num w:numId="13">
    <w:abstractNumId w:val="36"/>
  </w:num>
  <w:num w:numId="14">
    <w:abstractNumId w:val="21"/>
  </w:num>
  <w:num w:numId="15">
    <w:abstractNumId w:val="25"/>
  </w:num>
  <w:num w:numId="16">
    <w:abstractNumId w:val="28"/>
  </w:num>
  <w:num w:numId="17">
    <w:abstractNumId w:val="38"/>
  </w:num>
  <w:num w:numId="18">
    <w:abstractNumId w:val="43"/>
  </w:num>
  <w:num w:numId="19">
    <w:abstractNumId w:val="6"/>
  </w:num>
  <w:num w:numId="20">
    <w:abstractNumId w:val="10"/>
  </w:num>
  <w:num w:numId="21">
    <w:abstractNumId w:val="13"/>
  </w:num>
  <w:num w:numId="22">
    <w:abstractNumId w:val="12"/>
  </w:num>
  <w:num w:numId="23">
    <w:abstractNumId w:val="4"/>
  </w:num>
  <w:num w:numId="24">
    <w:abstractNumId w:val="19"/>
  </w:num>
  <w:num w:numId="25">
    <w:abstractNumId w:val="3"/>
  </w:num>
  <w:num w:numId="26">
    <w:abstractNumId w:val="33"/>
  </w:num>
  <w:num w:numId="27">
    <w:abstractNumId w:val="5"/>
  </w:num>
  <w:num w:numId="28">
    <w:abstractNumId w:val="40"/>
  </w:num>
  <w:num w:numId="29">
    <w:abstractNumId w:val="11"/>
  </w:num>
  <w:num w:numId="30">
    <w:abstractNumId w:val="37"/>
  </w:num>
  <w:num w:numId="31">
    <w:abstractNumId w:val="35"/>
  </w:num>
  <w:num w:numId="32">
    <w:abstractNumId w:val="29"/>
  </w:num>
  <w:num w:numId="33">
    <w:abstractNumId w:val="24"/>
  </w:num>
  <w:num w:numId="34">
    <w:abstractNumId w:val="8"/>
  </w:num>
  <w:num w:numId="35">
    <w:abstractNumId w:val="31"/>
  </w:num>
  <w:num w:numId="36">
    <w:abstractNumId w:val="42"/>
  </w:num>
  <w:num w:numId="37">
    <w:abstractNumId w:val="14"/>
  </w:num>
  <w:num w:numId="38">
    <w:abstractNumId w:val="15"/>
  </w:num>
  <w:num w:numId="39">
    <w:abstractNumId w:val="44"/>
  </w:num>
  <w:num w:numId="40">
    <w:abstractNumId w:val="16"/>
  </w:num>
  <w:num w:numId="41">
    <w:abstractNumId w:val="27"/>
  </w:num>
  <w:num w:numId="42">
    <w:abstractNumId w:val="32"/>
  </w:num>
  <w:num w:numId="43">
    <w:abstractNumId w:val="20"/>
  </w:num>
  <w:num w:numId="44">
    <w:abstractNumId w:val="1"/>
  </w:num>
  <w:num w:numId="45">
    <w:abstractNumId w:val="26"/>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B0C"/>
    <w:rsid w:val="00000B6B"/>
    <w:rsid w:val="0000109F"/>
    <w:rsid w:val="00001F85"/>
    <w:rsid w:val="00004C37"/>
    <w:rsid w:val="0000534D"/>
    <w:rsid w:val="00005504"/>
    <w:rsid w:val="00007F8D"/>
    <w:rsid w:val="000133E4"/>
    <w:rsid w:val="00024910"/>
    <w:rsid w:val="00030F12"/>
    <w:rsid w:val="0003241C"/>
    <w:rsid w:val="00032927"/>
    <w:rsid w:val="000329D2"/>
    <w:rsid w:val="00033BE1"/>
    <w:rsid w:val="0003437C"/>
    <w:rsid w:val="000364DA"/>
    <w:rsid w:val="00036E5F"/>
    <w:rsid w:val="0004152B"/>
    <w:rsid w:val="00041A3A"/>
    <w:rsid w:val="00041CA2"/>
    <w:rsid w:val="000446EC"/>
    <w:rsid w:val="000462ED"/>
    <w:rsid w:val="0004728D"/>
    <w:rsid w:val="00047794"/>
    <w:rsid w:val="00050351"/>
    <w:rsid w:val="000503E3"/>
    <w:rsid w:val="00050418"/>
    <w:rsid w:val="000505B2"/>
    <w:rsid w:val="0005269F"/>
    <w:rsid w:val="000577DA"/>
    <w:rsid w:val="00062FA5"/>
    <w:rsid w:val="000649C1"/>
    <w:rsid w:val="000663A7"/>
    <w:rsid w:val="00067FA0"/>
    <w:rsid w:val="00070768"/>
    <w:rsid w:val="000707C1"/>
    <w:rsid w:val="0007115B"/>
    <w:rsid w:val="00073073"/>
    <w:rsid w:val="000732CD"/>
    <w:rsid w:val="00080737"/>
    <w:rsid w:val="00080FED"/>
    <w:rsid w:val="00081572"/>
    <w:rsid w:val="00084D47"/>
    <w:rsid w:val="000869ED"/>
    <w:rsid w:val="00086CB0"/>
    <w:rsid w:val="00090607"/>
    <w:rsid w:val="00090721"/>
    <w:rsid w:val="00090FAA"/>
    <w:rsid w:val="0009155C"/>
    <w:rsid w:val="000919B4"/>
    <w:rsid w:val="00091B2D"/>
    <w:rsid w:val="000926DB"/>
    <w:rsid w:val="00092DFC"/>
    <w:rsid w:val="000937B6"/>
    <w:rsid w:val="000963CD"/>
    <w:rsid w:val="000A3B11"/>
    <w:rsid w:val="000A533C"/>
    <w:rsid w:val="000B13CF"/>
    <w:rsid w:val="000B1568"/>
    <w:rsid w:val="000B187B"/>
    <w:rsid w:val="000B1A80"/>
    <w:rsid w:val="000B3075"/>
    <w:rsid w:val="000B3369"/>
    <w:rsid w:val="000C0E6B"/>
    <w:rsid w:val="000C2376"/>
    <w:rsid w:val="000C44D8"/>
    <w:rsid w:val="000C7053"/>
    <w:rsid w:val="000E0E87"/>
    <w:rsid w:val="000E190D"/>
    <w:rsid w:val="000E22BD"/>
    <w:rsid w:val="000E41F1"/>
    <w:rsid w:val="000E6712"/>
    <w:rsid w:val="000E6B9D"/>
    <w:rsid w:val="000F1934"/>
    <w:rsid w:val="000F2A56"/>
    <w:rsid w:val="000F2E40"/>
    <w:rsid w:val="000F5282"/>
    <w:rsid w:val="000F5D26"/>
    <w:rsid w:val="000F5F38"/>
    <w:rsid w:val="000F6CC3"/>
    <w:rsid w:val="00102C47"/>
    <w:rsid w:val="00102EF3"/>
    <w:rsid w:val="001045D1"/>
    <w:rsid w:val="00110F2E"/>
    <w:rsid w:val="00111797"/>
    <w:rsid w:val="00113479"/>
    <w:rsid w:val="001166A7"/>
    <w:rsid w:val="001220A4"/>
    <w:rsid w:val="001243B2"/>
    <w:rsid w:val="001244C9"/>
    <w:rsid w:val="00124935"/>
    <w:rsid w:val="001249E8"/>
    <w:rsid w:val="001267CB"/>
    <w:rsid w:val="00133CD2"/>
    <w:rsid w:val="00134BCB"/>
    <w:rsid w:val="00135062"/>
    <w:rsid w:val="00140F06"/>
    <w:rsid w:val="00140F7D"/>
    <w:rsid w:val="00142377"/>
    <w:rsid w:val="00146656"/>
    <w:rsid w:val="00147C08"/>
    <w:rsid w:val="00147DF5"/>
    <w:rsid w:val="00151958"/>
    <w:rsid w:val="0015459A"/>
    <w:rsid w:val="00156EFA"/>
    <w:rsid w:val="00157F96"/>
    <w:rsid w:val="0016044D"/>
    <w:rsid w:val="00161107"/>
    <w:rsid w:val="00163CD8"/>
    <w:rsid w:val="001642F9"/>
    <w:rsid w:val="00166455"/>
    <w:rsid w:val="001678A3"/>
    <w:rsid w:val="001720D6"/>
    <w:rsid w:val="00174970"/>
    <w:rsid w:val="001777AC"/>
    <w:rsid w:val="00177ECC"/>
    <w:rsid w:val="001803C9"/>
    <w:rsid w:val="001813B8"/>
    <w:rsid w:val="00182453"/>
    <w:rsid w:val="00184B2E"/>
    <w:rsid w:val="0018688F"/>
    <w:rsid w:val="00190AA3"/>
    <w:rsid w:val="00190C0A"/>
    <w:rsid w:val="001911D4"/>
    <w:rsid w:val="00193C76"/>
    <w:rsid w:val="001A21A5"/>
    <w:rsid w:val="001A33D0"/>
    <w:rsid w:val="001A4407"/>
    <w:rsid w:val="001B0C80"/>
    <w:rsid w:val="001B2763"/>
    <w:rsid w:val="001B62A5"/>
    <w:rsid w:val="001B64B2"/>
    <w:rsid w:val="001B7A58"/>
    <w:rsid w:val="001C67E6"/>
    <w:rsid w:val="001D1A59"/>
    <w:rsid w:val="001D67FE"/>
    <w:rsid w:val="001E1783"/>
    <w:rsid w:val="001E2877"/>
    <w:rsid w:val="001E2F25"/>
    <w:rsid w:val="001E31B4"/>
    <w:rsid w:val="001E7EDE"/>
    <w:rsid w:val="001F54E0"/>
    <w:rsid w:val="001F5E0D"/>
    <w:rsid w:val="00200527"/>
    <w:rsid w:val="00204003"/>
    <w:rsid w:val="00204353"/>
    <w:rsid w:val="00204762"/>
    <w:rsid w:val="002073E6"/>
    <w:rsid w:val="002105FE"/>
    <w:rsid w:val="00211412"/>
    <w:rsid w:val="00212704"/>
    <w:rsid w:val="00223C63"/>
    <w:rsid w:val="00226ABE"/>
    <w:rsid w:val="002271D8"/>
    <w:rsid w:val="00227DE7"/>
    <w:rsid w:val="00230089"/>
    <w:rsid w:val="00230700"/>
    <w:rsid w:val="00230C0F"/>
    <w:rsid w:val="00233BC2"/>
    <w:rsid w:val="00235029"/>
    <w:rsid w:val="00235751"/>
    <w:rsid w:val="002371BC"/>
    <w:rsid w:val="002465C6"/>
    <w:rsid w:val="00250B3F"/>
    <w:rsid w:val="0025262D"/>
    <w:rsid w:val="00254ADB"/>
    <w:rsid w:val="00254F3A"/>
    <w:rsid w:val="002570A9"/>
    <w:rsid w:val="002627F0"/>
    <w:rsid w:val="00264492"/>
    <w:rsid w:val="00264B1F"/>
    <w:rsid w:val="00264D8B"/>
    <w:rsid w:val="002708A0"/>
    <w:rsid w:val="002718C8"/>
    <w:rsid w:val="00273698"/>
    <w:rsid w:val="0027399C"/>
    <w:rsid w:val="0027662A"/>
    <w:rsid w:val="0027769E"/>
    <w:rsid w:val="00277772"/>
    <w:rsid w:val="002800B3"/>
    <w:rsid w:val="0028123E"/>
    <w:rsid w:val="002825A4"/>
    <w:rsid w:val="00283775"/>
    <w:rsid w:val="0028592A"/>
    <w:rsid w:val="0028669A"/>
    <w:rsid w:val="002944FF"/>
    <w:rsid w:val="00297D85"/>
    <w:rsid w:val="002A16B9"/>
    <w:rsid w:val="002A32F2"/>
    <w:rsid w:val="002A3350"/>
    <w:rsid w:val="002A46B7"/>
    <w:rsid w:val="002A4C02"/>
    <w:rsid w:val="002A6807"/>
    <w:rsid w:val="002A7FF2"/>
    <w:rsid w:val="002B351B"/>
    <w:rsid w:val="002B424C"/>
    <w:rsid w:val="002C43B5"/>
    <w:rsid w:val="002C4C42"/>
    <w:rsid w:val="002C517D"/>
    <w:rsid w:val="002C597F"/>
    <w:rsid w:val="002C5E66"/>
    <w:rsid w:val="002C7DEE"/>
    <w:rsid w:val="002D1D4A"/>
    <w:rsid w:val="002D4DEE"/>
    <w:rsid w:val="002D59CD"/>
    <w:rsid w:val="002E30C1"/>
    <w:rsid w:val="002E33B2"/>
    <w:rsid w:val="002E3E19"/>
    <w:rsid w:val="002E57BA"/>
    <w:rsid w:val="002E77D4"/>
    <w:rsid w:val="002F2A42"/>
    <w:rsid w:val="002F2B52"/>
    <w:rsid w:val="002F5246"/>
    <w:rsid w:val="002F5CFC"/>
    <w:rsid w:val="002F6B41"/>
    <w:rsid w:val="00300737"/>
    <w:rsid w:val="00300C05"/>
    <w:rsid w:val="00300D46"/>
    <w:rsid w:val="00303D5E"/>
    <w:rsid w:val="00304F9D"/>
    <w:rsid w:val="003051A1"/>
    <w:rsid w:val="003053FE"/>
    <w:rsid w:val="003074CD"/>
    <w:rsid w:val="00310BF3"/>
    <w:rsid w:val="00313ED7"/>
    <w:rsid w:val="003145CD"/>
    <w:rsid w:val="0032059B"/>
    <w:rsid w:val="00323C75"/>
    <w:rsid w:val="00324B0F"/>
    <w:rsid w:val="00332C68"/>
    <w:rsid w:val="00333568"/>
    <w:rsid w:val="00333F09"/>
    <w:rsid w:val="00335C15"/>
    <w:rsid w:val="00344886"/>
    <w:rsid w:val="00344E08"/>
    <w:rsid w:val="003451BF"/>
    <w:rsid w:val="0035122E"/>
    <w:rsid w:val="00352773"/>
    <w:rsid w:val="00352CFA"/>
    <w:rsid w:val="00354D06"/>
    <w:rsid w:val="00354F4C"/>
    <w:rsid w:val="00356B8C"/>
    <w:rsid w:val="00357BD3"/>
    <w:rsid w:val="00361682"/>
    <w:rsid w:val="00364DEE"/>
    <w:rsid w:val="00364F8D"/>
    <w:rsid w:val="003651D0"/>
    <w:rsid w:val="00366A24"/>
    <w:rsid w:val="00367B37"/>
    <w:rsid w:val="00370A8A"/>
    <w:rsid w:val="00372E86"/>
    <w:rsid w:val="00373541"/>
    <w:rsid w:val="00374DD1"/>
    <w:rsid w:val="003761D1"/>
    <w:rsid w:val="00376FA8"/>
    <w:rsid w:val="00383F6B"/>
    <w:rsid w:val="00384E73"/>
    <w:rsid w:val="00390302"/>
    <w:rsid w:val="00391793"/>
    <w:rsid w:val="00394D48"/>
    <w:rsid w:val="003A0FA6"/>
    <w:rsid w:val="003A45EB"/>
    <w:rsid w:val="003A543D"/>
    <w:rsid w:val="003B1898"/>
    <w:rsid w:val="003B1C61"/>
    <w:rsid w:val="003B1E82"/>
    <w:rsid w:val="003B232B"/>
    <w:rsid w:val="003B2961"/>
    <w:rsid w:val="003B6C4E"/>
    <w:rsid w:val="003B709E"/>
    <w:rsid w:val="003C2174"/>
    <w:rsid w:val="003C3033"/>
    <w:rsid w:val="003C5BFB"/>
    <w:rsid w:val="003C5FB8"/>
    <w:rsid w:val="003C755A"/>
    <w:rsid w:val="003D3CB1"/>
    <w:rsid w:val="003D55C2"/>
    <w:rsid w:val="003D5CC5"/>
    <w:rsid w:val="003D5E91"/>
    <w:rsid w:val="003D7A7E"/>
    <w:rsid w:val="003E514C"/>
    <w:rsid w:val="003E653E"/>
    <w:rsid w:val="003E6C22"/>
    <w:rsid w:val="003F00A0"/>
    <w:rsid w:val="003F0F82"/>
    <w:rsid w:val="003F3436"/>
    <w:rsid w:val="003F45F9"/>
    <w:rsid w:val="003F5EE9"/>
    <w:rsid w:val="00402E7D"/>
    <w:rsid w:val="004061DD"/>
    <w:rsid w:val="00407B76"/>
    <w:rsid w:val="00413FDF"/>
    <w:rsid w:val="00414537"/>
    <w:rsid w:val="00414C0D"/>
    <w:rsid w:val="00414D4A"/>
    <w:rsid w:val="00415E36"/>
    <w:rsid w:val="004165FB"/>
    <w:rsid w:val="00416AAE"/>
    <w:rsid w:val="00416DC0"/>
    <w:rsid w:val="00421700"/>
    <w:rsid w:val="00421B69"/>
    <w:rsid w:val="0042383B"/>
    <w:rsid w:val="00424B74"/>
    <w:rsid w:val="00425CD3"/>
    <w:rsid w:val="00425FE5"/>
    <w:rsid w:val="004315EE"/>
    <w:rsid w:val="0044108C"/>
    <w:rsid w:val="004411E3"/>
    <w:rsid w:val="004423C3"/>
    <w:rsid w:val="00442FAA"/>
    <w:rsid w:val="00443262"/>
    <w:rsid w:val="004462DC"/>
    <w:rsid w:val="00450417"/>
    <w:rsid w:val="004547E2"/>
    <w:rsid w:val="00454952"/>
    <w:rsid w:val="00455F73"/>
    <w:rsid w:val="00456AA8"/>
    <w:rsid w:val="0046171F"/>
    <w:rsid w:val="00461E9F"/>
    <w:rsid w:val="00462134"/>
    <w:rsid w:val="004621B3"/>
    <w:rsid w:val="00463AEC"/>
    <w:rsid w:val="004647E7"/>
    <w:rsid w:val="004675C4"/>
    <w:rsid w:val="00470889"/>
    <w:rsid w:val="00470DD4"/>
    <w:rsid w:val="00472C54"/>
    <w:rsid w:val="00476E92"/>
    <w:rsid w:val="004801D9"/>
    <w:rsid w:val="00480D28"/>
    <w:rsid w:val="00482AE0"/>
    <w:rsid w:val="004842E6"/>
    <w:rsid w:val="00486251"/>
    <w:rsid w:val="00486B98"/>
    <w:rsid w:val="004A06C6"/>
    <w:rsid w:val="004A487A"/>
    <w:rsid w:val="004A686E"/>
    <w:rsid w:val="004A7444"/>
    <w:rsid w:val="004A7B11"/>
    <w:rsid w:val="004B5A8E"/>
    <w:rsid w:val="004B624D"/>
    <w:rsid w:val="004C00A3"/>
    <w:rsid w:val="004C0C99"/>
    <w:rsid w:val="004C1E5D"/>
    <w:rsid w:val="004C3390"/>
    <w:rsid w:val="004C4B67"/>
    <w:rsid w:val="004C6313"/>
    <w:rsid w:val="004D03CC"/>
    <w:rsid w:val="004D23A9"/>
    <w:rsid w:val="004D2F4E"/>
    <w:rsid w:val="004D4065"/>
    <w:rsid w:val="004D425D"/>
    <w:rsid w:val="004D66E5"/>
    <w:rsid w:val="004E53AD"/>
    <w:rsid w:val="004F00DC"/>
    <w:rsid w:val="004F045D"/>
    <w:rsid w:val="004F4D0A"/>
    <w:rsid w:val="00501E27"/>
    <w:rsid w:val="005040CC"/>
    <w:rsid w:val="00505D35"/>
    <w:rsid w:val="00507F05"/>
    <w:rsid w:val="00510243"/>
    <w:rsid w:val="00512871"/>
    <w:rsid w:val="00514555"/>
    <w:rsid w:val="00516C8A"/>
    <w:rsid w:val="0052081C"/>
    <w:rsid w:val="0052085C"/>
    <w:rsid w:val="005238B4"/>
    <w:rsid w:val="00523A17"/>
    <w:rsid w:val="0052499D"/>
    <w:rsid w:val="005308E8"/>
    <w:rsid w:val="00533116"/>
    <w:rsid w:val="005343AE"/>
    <w:rsid w:val="005358FB"/>
    <w:rsid w:val="00535A8C"/>
    <w:rsid w:val="00536460"/>
    <w:rsid w:val="00543DD2"/>
    <w:rsid w:val="005454A8"/>
    <w:rsid w:val="005463B6"/>
    <w:rsid w:val="005510B6"/>
    <w:rsid w:val="005528A9"/>
    <w:rsid w:val="00552EFE"/>
    <w:rsid w:val="0055332F"/>
    <w:rsid w:val="005551F3"/>
    <w:rsid w:val="00555590"/>
    <w:rsid w:val="0055734D"/>
    <w:rsid w:val="00557D40"/>
    <w:rsid w:val="005631AF"/>
    <w:rsid w:val="00567008"/>
    <w:rsid w:val="005706AF"/>
    <w:rsid w:val="00570F30"/>
    <w:rsid w:val="0057215E"/>
    <w:rsid w:val="00573035"/>
    <w:rsid w:val="005739F8"/>
    <w:rsid w:val="00573F3D"/>
    <w:rsid w:val="00577533"/>
    <w:rsid w:val="0058185A"/>
    <w:rsid w:val="00581C19"/>
    <w:rsid w:val="005849CB"/>
    <w:rsid w:val="005851ED"/>
    <w:rsid w:val="0059016B"/>
    <w:rsid w:val="00591203"/>
    <w:rsid w:val="005A01B6"/>
    <w:rsid w:val="005A12CD"/>
    <w:rsid w:val="005A4D4E"/>
    <w:rsid w:val="005A4E2A"/>
    <w:rsid w:val="005A4E37"/>
    <w:rsid w:val="005A4EA1"/>
    <w:rsid w:val="005A54DC"/>
    <w:rsid w:val="005A5BA7"/>
    <w:rsid w:val="005A5C86"/>
    <w:rsid w:val="005A610E"/>
    <w:rsid w:val="005B17BE"/>
    <w:rsid w:val="005B4D8A"/>
    <w:rsid w:val="005B6BD1"/>
    <w:rsid w:val="005B7286"/>
    <w:rsid w:val="005C03BA"/>
    <w:rsid w:val="005C079F"/>
    <w:rsid w:val="005C103E"/>
    <w:rsid w:val="005C61B3"/>
    <w:rsid w:val="005D47B9"/>
    <w:rsid w:val="005D7331"/>
    <w:rsid w:val="005E0E1C"/>
    <w:rsid w:val="005E3D44"/>
    <w:rsid w:val="005E419F"/>
    <w:rsid w:val="005E4418"/>
    <w:rsid w:val="005E4E8D"/>
    <w:rsid w:val="005E5A15"/>
    <w:rsid w:val="005F08ED"/>
    <w:rsid w:val="005F25C5"/>
    <w:rsid w:val="005F2D1D"/>
    <w:rsid w:val="005F317F"/>
    <w:rsid w:val="005F3E5E"/>
    <w:rsid w:val="005F47CF"/>
    <w:rsid w:val="005F62A2"/>
    <w:rsid w:val="005F76F3"/>
    <w:rsid w:val="005F79DA"/>
    <w:rsid w:val="00600B7B"/>
    <w:rsid w:val="006012AB"/>
    <w:rsid w:val="00601335"/>
    <w:rsid w:val="00601DBE"/>
    <w:rsid w:val="00602F58"/>
    <w:rsid w:val="00607F7F"/>
    <w:rsid w:val="00614550"/>
    <w:rsid w:val="006148C4"/>
    <w:rsid w:val="0062691F"/>
    <w:rsid w:val="00630B98"/>
    <w:rsid w:val="00630DBF"/>
    <w:rsid w:val="00631069"/>
    <w:rsid w:val="0063293B"/>
    <w:rsid w:val="006343AA"/>
    <w:rsid w:val="00637357"/>
    <w:rsid w:val="00637B2A"/>
    <w:rsid w:val="0064239C"/>
    <w:rsid w:val="00645B4D"/>
    <w:rsid w:val="00646C78"/>
    <w:rsid w:val="00647464"/>
    <w:rsid w:val="00652087"/>
    <w:rsid w:val="00653DF1"/>
    <w:rsid w:val="00655A63"/>
    <w:rsid w:val="00655EB2"/>
    <w:rsid w:val="00656B49"/>
    <w:rsid w:val="00656C9D"/>
    <w:rsid w:val="00660655"/>
    <w:rsid w:val="00661F16"/>
    <w:rsid w:val="00662DD6"/>
    <w:rsid w:val="006655A3"/>
    <w:rsid w:val="006669E5"/>
    <w:rsid w:val="00670E96"/>
    <w:rsid w:val="00671D2E"/>
    <w:rsid w:val="0067476A"/>
    <w:rsid w:val="00675166"/>
    <w:rsid w:val="006756CE"/>
    <w:rsid w:val="00676D95"/>
    <w:rsid w:val="00680FE3"/>
    <w:rsid w:val="00686DD8"/>
    <w:rsid w:val="006903C3"/>
    <w:rsid w:val="00692E02"/>
    <w:rsid w:val="00693B4B"/>
    <w:rsid w:val="00693D09"/>
    <w:rsid w:val="00694962"/>
    <w:rsid w:val="0069543D"/>
    <w:rsid w:val="006967C3"/>
    <w:rsid w:val="006A11C3"/>
    <w:rsid w:val="006A1DEE"/>
    <w:rsid w:val="006A4A47"/>
    <w:rsid w:val="006A5E46"/>
    <w:rsid w:val="006A63A3"/>
    <w:rsid w:val="006A7EE9"/>
    <w:rsid w:val="006B123C"/>
    <w:rsid w:val="006C0E26"/>
    <w:rsid w:val="006C28F5"/>
    <w:rsid w:val="006C3E70"/>
    <w:rsid w:val="006C75C2"/>
    <w:rsid w:val="006D0557"/>
    <w:rsid w:val="006D09A0"/>
    <w:rsid w:val="006D164D"/>
    <w:rsid w:val="006D2F2F"/>
    <w:rsid w:val="006D46BF"/>
    <w:rsid w:val="006D561C"/>
    <w:rsid w:val="006D760D"/>
    <w:rsid w:val="006E037F"/>
    <w:rsid w:val="006E2E42"/>
    <w:rsid w:val="006E2EE3"/>
    <w:rsid w:val="006E5511"/>
    <w:rsid w:val="006E5686"/>
    <w:rsid w:val="006F0ECC"/>
    <w:rsid w:val="006F1507"/>
    <w:rsid w:val="006F489F"/>
    <w:rsid w:val="006F5870"/>
    <w:rsid w:val="006F6AFC"/>
    <w:rsid w:val="006F6B56"/>
    <w:rsid w:val="00701579"/>
    <w:rsid w:val="0070338E"/>
    <w:rsid w:val="00706AB2"/>
    <w:rsid w:val="00715624"/>
    <w:rsid w:val="00720733"/>
    <w:rsid w:val="00721DE2"/>
    <w:rsid w:val="00727CE7"/>
    <w:rsid w:val="007332DF"/>
    <w:rsid w:val="0073456E"/>
    <w:rsid w:val="007367BD"/>
    <w:rsid w:val="00740E40"/>
    <w:rsid w:val="00743290"/>
    <w:rsid w:val="00744AC8"/>
    <w:rsid w:val="00745FC7"/>
    <w:rsid w:val="0074695B"/>
    <w:rsid w:val="007476C9"/>
    <w:rsid w:val="0075162C"/>
    <w:rsid w:val="007532FD"/>
    <w:rsid w:val="00754D41"/>
    <w:rsid w:val="0075593B"/>
    <w:rsid w:val="0075608D"/>
    <w:rsid w:val="0075706B"/>
    <w:rsid w:val="00764F98"/>
    <w:rsid w:val="0076568E"/>
    <w:rsid w:val="00767151"/>
    <w:rsid w:val="00770390"/>
    <w:rsid w:val="00773046"/>
    <w:rsid w:val="007734E2"/>
    <w:rsid w:val="00774408"/>
    <w:rsid w:val="00775E71"/>
    <w:rsid w:val="00777B65"/>
    <w:rsid w:val="00780314"/>
    <w:rsid w:val="007814F4"/>
    <w:rsid w:val="007855CC"/>
    <w:rsid w:val="007856E2"/>
    <w:rsid w:val="007A647F"/>
    <w:rsid w:val="007B0256"/>
    <w:rsid w:val="007B0C6A"/>
    <w:rsid w:val="007B11E5"/>
    <w:rsid w:val="007B3596"/>
    <w:rsid w:val="007B38E7"/>
    <w:rsid w:val="007B4156"/>
    <w:rsid w:val="007B571E"/>
    <w:rsid w:val="007C7F40"/>
    <w:rsid w:val="007D0F83"/>
    <w:rsid w:val="007D15D4"/>
    <w:rsid w:val="007D1691"/>
    <w:rsid w:val="007D2C38"/>
    <w:rsid w:val="007D42BA"/>
    <w:rsid w:val="007D4C2E"/>
    <w:rsid w:val="007D4D95"/>
    <w:rsid w:val="007D630D"/>
    <w:rsid w:val="007D73B3"/>
    <w:rsid w:val="007E0E9D"/>
    <w:rsid w:val="007E14DA"/>
    <w:rsid w:val="007E3507"/>
    <w:rsid w:val="007E5FC3"/>
    <w:rsid w:val="007E6B66"/>
    <w:rsid w:val="007F0CB8"/>
    <w:rsid w:val="007F3FDF"/>
    <w:rsid w:val="007F7F71"/>
    <w:rsid w:val="00801109"/>
    <w:rsid w:val="00804E07"/>
    <w:rsid w:val="008061B5"/>
    <w:rsid w:val="00806D8C"/>
    <w:rsid w:val="00807B0C"/>
    <w:rsid w:val="00810413"/>
    <w:rsid w:val="00810460"/>
    <w:rsid w:val="00811814"/>
    <w:rsid w:val="00814C76"/>
    <w:rsid w:val="00815888"/>
    <w:rsid w:val="008163D0"/>
    <w:rsid w:val="0081689A"/>
    <w:rsid w:val="00816B78"/>
    <w:rsid w:val="0082208C"/>
    <w:rsid w:val="0082242E"/>
    <w:rsid w:val="008229C6"/>
    <w:rsid w:val="00823144"/>
    <w:rsid w:val="008278F5"/>
    <w:rsid w:val="00833C0C"/>
    <w:rsid w:val="00834BE3"/>
    <w:rsid w:val="008352FB"/>
    <w:rsid w:val="00840F1A"/>
    <w:rsid w:val="0084207D"/>
    <w:rsid w:val="00843B7D"/>
    <w:rsid w:val="00844061"/>
    <w:rsid w:val="008465A9"/>
    <w:rsid w:val="00847799"/>
    <w:rsid w:val="00851E84"/>
    <w:rsid w:val="008520E4"/>
    <w:rsid w:val="0085246E"/>
    <w:rsid w:val="00853E19"/>
    <w:rsid w:val="0085431D"/>
    <w:rsid w:val="00854B3C"/>
    <w:rsid w:val="008554BD"/>
    <w:rsid w:val="00857ECD"/>
    <w:rsid w:val="00860CB0"/>
    <w:rsid w:val="00862CFB"/>
    <w:rsid w:val="00871C8A"/>
    <w:rsid w:val="008747B2"/>
    <w:rsid w:val="00876016"/>
    <w:rsid w:val="00881A84"/>
    <w:rsid w:val="00882683"/>
    <w:rsid w:val="00883867"/>
    <w:rsid w:val="008847F0"/>
    <w:rsid w:val="00884ACB"/>
    <w:rsid w:val="00886937"/>
    <w:rsid w:val="00887206"/>
    <w:rsid w:val="00894777"/>
    <w:rsid w:val="00897983"/>
    <w:rsid w:val="008A7460"/>
    <w:rsid w:val="008B2207"/>
    <w:rsid w:val="008B36DA"/>
    <w:rsid w:val="008B6818"/>
    <w:rsid w:val="008B6DD3"/>
    <w:rsid w:val="008C43C0"/>
    <w:rsid w:val="008C5A94"/>
    <w:rsid w:val="008C70BB"/>
    <w:rsid w:val="008D3F7C"/>
    <w:rsid w:val="008D5E1F"/>
    <w:rsid w:val="008D5FFC"/>
    <w:rsid w:val="008D7117"/>
    <w:rsid w:val="008E24C3"/>
    <w:rsid w:val="008E5D04"/>
    <w:rsid w:val="008F0E86"/>
    <w:rsid w:val="008F3DC8"/>
    <w:rsid w:val="008F4B3F"/>
    <w:rsid w:val="008F5566"/>
    <w:rsid w:val="00902C69"/>
    <w:rsid w:val="0090783E"/>
    <w:rsid w:val="0091371F"/>
    <w:rsid w:val="00920D80"/>
    <w:rsid w:val="009237A6"/>
    <w:rsid w:val="00926893"/>
    <w:rsid w:val="009271F1"/>
    <w:rsid w:val="0093121C"/>
    <w:rsid w:val="0093368E"/>
    <w:rsid w:val="00935229"/>
    <w:rsid w:val="00945DA4"/>
    <w:rsid w:val="00946AD2"/>
    <w:rsid w:val="00960888"/>
    <w:rsid w:val="0096153F"/>
    <w:rsid w:val="009679BA"/>
    <w:rsid w:val="0097181E"/>
    <w:rsid w:val="00974BE6"/>
    <w:rsid w:val="00974F20"/>
    <w:rsid w:val="0097552D"/>
    <w:rsid w:val="00980A91"/>
    <w:rsid w:val="0098342E"/>
    <w:rsid w:val="009858B4"/>
    <w:rsid w:val="00985EA1"/>
    <w:rsid w:val="00991A34"/>
    <w:rsid w:val="009937BE"/>
    <w:rsid w:val="0099660B"/>
    <w:rsid w:val="00996BE3"/>
    <w:rsid w:val="00997063"/>
    <w:rsid w:val="009A42BB"/>
    <w:rsid w:val="009A5321"/>
    <w:rsid w:val="009A58DE"/>
    <w:rsid w:val="009A5FAC"/>
    <w:rsid w:val="009B097B"/>
    <w:rsid w:val="009B1A17"/>
    <w:rsid w:val="009B1C05"/>
    <w:rsid w:val="009B2823"/>
    <w:rsid w:val="009B4A43"/>
    <w:rsid w:val="009B7598"/>
    <w:rsid w:val="009C1D6E"/>
    <w:rsid w:val="009C6ED8"/>
    <w:rsid w:val="009D00E8"/>
    <w:rsid w:val="009D1532"/>
    <w:rsid w:val="009D72E2"/>
    <w:rsid w:val="009E3521"/>
    <w:rsid w:val="009E6E8F"/>
    <w:rsid w:val="009F12ED"/>
    <w:rsid w:val="009F33DB"/>
    <w:rsid w:val="009F38FB"/>
    <w:rsid w:val="009F5E7F"/>
    <w:rsid w:val="00A00AD3"/>
    <w:rsid w:val="00A03833"/>
    <w:rsid w:val="00A03DDD"/>
    <w:rsid w:val="00A04D3E"/>
    <w:rsid w:val="00A0743E"/>
    <w:rsid w:val="00A15DCF"/>
    <w:rsid w:val="00A21B58"/>
    <w:rsid w:val="00A277C7"/>
    <w:rsid w:val="00A31A96"/>
    <w:rsid w:val="00A32C52"/>
    <w:rsid w:val="00A34AA6"/>
    <w:rsid w:val="00A40261"/>
    <w:rsid w:val="00A40A46"/>
    <w:rsid w:val="00A40A6D"/>
    <w:rsid w:val="00A43158"/>
    <w:rsid w:val="00A43D7B"/>
    <w:rsid w:val="00A44219"/>
    <w:rsid w:val="00A450BC"/>
    <w:rsid w:val="00A4641E"/>
    <w:rsid w:val="00A465D9"/>
    <w:rsid w:val="00A47373"/>
    <w:rsid w:val="00A53B5D"/>
    <w:rsid w:val="00A554D3"/>
    <w:rsid w:val="00A55895"/>
    <w:rsid w:val="00A61988"/>
    <w:rsid w:val="00A63BA6"/>
    <w:rsid w:val="00A64207"/>
    <w:rsid w:val="00A76486"/>
    <w:rsid w:val="00A76C51"/>
    <w:rsid w:val="00A77FD2"/>
    <w:rsid w:val="00A815B8"/>
    <w:rsid w:val="00A83BAF"/>
    <w:rsid w:val="00A83DF2"/>
    <w:rsid w:val="00A85CCA"/>
    <w:rsid w:val="00A90C20"/>
    <w:rsid w:val="00A91183"/>
    <w:rsid w:val="00A946B6"/>
    <w:rsid w:val="00A94B31"/>
    <w:rsid w:val="00A96F3A"/>
    <w:rsid w:val="00AA171D"/>
    <w:rsid w:val="00AA3301"/>
    <w:rsid w:val="00AB0EE6"/>
    <w:rsid w:val="00AB17F0"/>
    <w:rsid w:val="00AB4743"/>
    <w:rsid w:val="00AB4C77"/>
    <w:rsid w:val="00AC0696"/>
    <w:rsid w:val="00AC1357"/>
    <w:rsid w:val="00AC289A"/>
    <w:rsid w:val="00AC4C89"/>
    <w:rsid w:val="00AC6201"/>
    <w:rsid w:val="00AD341B"/>
    <w:rsid w:val="00AD4317"/>
    <w:rsid w:val="00AD4F9C"/>
    <w:rsid w:val="00AD600F"/>
    <w:rsid w:val="00AD7274"/>
    <w:rsid w:val="00AD743E"/>
    <w:rsid w:val="00AD752F"/>
    <w:rsid w:val="00AE1A3F"/>
    <w:rsid w:val="00AE2BE7"/>
    <w:rsid w:val="00AE625A"/>
    <w:rsid w:val="00AE6A92"/>
    <w:rsid w:val="00AF1F72"/>
    <w:rsid w:val="00AF5194"/>
    <w:rsid w:val="00B0055B"/>
    <w:rsid w:val="00B005EB"/>
    <w:rsid w:val="00B01C05"/>
    <w:rsid w:val="00B033BA"/>
    <w:rsid w:val="00B03DB9"/>
    <w:rsid w:val="00B066FB"/>
    <w:rsid w:val="00B06817"/>
    <w:rsid w:val="00B12C2A"/>
    <w:rsid w:val="00B134C6"/>
    <w:rsid w:val="00B15A2F"/>
    <w:rsid w:val="00B166C3"/>
    <w:rsid w:val="00B20CA4"/>
    <w:rsid w:val="00B21F40"/>
    <w:rsid w:val="00B24C14"/>
    <w:rsid w:val="00B25698"/>
    <w:rsid w:val="00B25B8A"/>
    <w:rsid w:val="00B2797D"/>
    <w:rsid w:val="00B27EA4"/>
    <w:rsid w:val="00B30468"/>
    <w:rsid w:val="00B3541B"/>
    <w:rsid w:val="00B45D0C"/>
    <w:rsid w:val="00B5108D"/>
    <w:rsid w:val="00B5277A"/>
    <w:rsid w:val="00B52909"/>
    <w:rsid w:val="00B5396A"/>
    <w:rsid w:val="00B56ECD"/>
    <w:rsid w:val="00B57717"/>
    <w:rsid w:val="00B61E63"/>
    <w:rsid w:val="00B636E0"/>
    <w:rsid w:val="00B63923"/>
    <w:rsid w:val="00B67B93"/>
    <w:rsid w:val="00B7265B"/>
    <w:rsid w:val="00B77365"/>
    <w:rsid w:val="00B77493"/>
    <w:rsid w:val="00B83B77"/>
    <w:rsid w:val="00B84810"/>
    <w:rsid w:val="00B90F7E"/>
    <w:rsid w:val="00B91637"/>
    <w:rsid w:val="00BA236E"/>
    <w:rsid w:val="00BA357E"/>
    <w:rsid w:val="00BA4FC1"/>
    <w:rsid w:val="00BA7778"/>
    <w:rsid w:val="00BB2DEA"/>
    <w:rsid w:val="00BB2E55"/>
    <w:rsid w:val="00BB2FF1"/>
    <w:rsid w:val="00BB3E2D"/>
    <w:rsid w:val="00BB4A10"/>
    <w:rsid w:val="00BB6430"/>
    <w:rsid w:val="00BC1A7A"/>
    <w:rsid w:val="00BC38FD"/>
    <w:rsid w:val="00BC512E"/>
    <w:rsid w:val="00BD18B8"/>
    <w:rsid w:val="00BD446F"/>
    <w:rsid w:val="00BD5233"/>
    <w:rsid w:val="00BE371C"/>
    <w:rsid w:val="00BE60BD"/>
    <w:rsid w:val="00BF132B"/>
    <w:rsid w:val="00BF203F"/>
    <w:rsid w:val="00BF29F5"/>
    <w:rsid w:val="00BF4D01"/>
    <w:rsid w:val="00BF55FF"/>
    <w:rsid w:val="00BF7644"/>
    <w:rsid w:val="00BF7B93"/>
    <w:rsid w:val="00C03BB1"/>
    <w:rsid w:val="00C060A3"/>
    <w:rsid w:val="00C07E73"/>
    <w:rsid w:val="00C11AE5"/>
    <w:rsid w:val="00C1224E"/>
    <w:rsid w:val="00C12757"/>
    <w:rsid w:val="00C13072"/>
    <w:rsid w:val="00C134F8"/>
    <w:rsid w:val="00C143EA"/>
    <w:rsid w:val="00C153EB"/>
    <w:rsid w:val="00C153F1"/>
    <w:rsid w:val="00C16B80"/>
    <w:rsid w:val="00C2199A"/>
    <w:rsid w:val="00C24AAF"/>
    <w:rsid w:val="00C25617"/>
    <w:rsid w:val="00C2582A"/>
    <w:rsid w:val="00C31600"/>
    <w:rsid w:val="00C34F01"/>
    <w:rsid w:val="00C35B51"/>
    <w:rsid w:val="00C3769E"/>
    <w:rsid w:val="00C443C8"/>
    <w:rsid w:val="00C46B15"/>
    <w:rsid w:val="00C47708"/>
    <w:rsid w:val="00C527C6"/>
    <w:rsid w:val="00C5437C"/>
    <w:rsid w:val="00C61EA4"/>
    <w:rsid w:val="00C632E0"/>
    <w:rsid w:val="00C64F6B"/>
    <w:rsid w:val="00C661F0"/>
    <w:rsid w:val="00C70286"/>
    <w:rsid w:val="00C702F6"/>
    <w:rsid w:val="00C70EE2"/>
    <w:rsid w:val="00C75E8F"/>
    <w:rsid w:val="00C80046"/>
    <w:rsid w:val="00C84BA7"/>
    <w:rsid w:val="00C84F32"/>
    <w:rsid w:val="00C85204"/>
    <w:rsid w:val="00C87EF8"/>
    <w:rsid w:val="00C90684"/>
    <w:rsid w:val="00C91CE0"/>
    <w:rsid w:val="00C92878"/>
    <w:rsid w:val="00C932D8"/>
    <w:rsid w:val="00C94972"/>
    <w:rsid w:val="00C96715"/>
    <w:rsid w:val="00C96E5D"/>
    <w:rsid w:val="00C9761D"/>
    <w:rsid w:val="00CA11CD"/>
    <w:rsid w:val="00CA3334"/>
    <w:rsid w:val="00CA450E"/>
    <w:rsid w:val="00CA5996"/>
    <w:rsid w:val="00CA5B30"/>
    <w:rsid w:val="00CB4074"/>
    <w:rsid w:val="00CB50CB"/>
    <w:rsid w:val="00CB7266"/>
    <w:rsid w:val="00CB7506"/>
    <w:rsid w:val="00CB76C5"/>
    <w:rsid w:val="00CC041A"/>
    <w:rsid w:val="00CC0D99"/>
    <w:rsid w:val="00CC21D7"/>
    <w:rsid w:val="00CC2511"/>
    <w:rsid w:val="00CC63CB"/>
    <w:rsid w:val="00CC7D9F"/>
    <w:rsid w:val="00CD6700"/>
    <w:rsid w:val="00CD67E5"/>
    <w:rsid w:val="00CD6F12"/>
    <w:rsid w:val="00CD76FC"/>
    <w:rsid w:val="00CD7DDF"/>
    <w:rsid w:val="00CE0522"/>
    <w:rsid w:val="00CE1F52"/>
    <w:rsid w:val="00CE4E50"/>
    <w:rsid w:val="00CF2769"/>
    <w:rsid w:val="00CF5039"/>
    <w:rsid w:val="00CF6309"/>
    <w:rsid w:val="00CF7863"/>
    <w:rsid w:val="00CF7DD6"/>
    <w:rsid w:val="00D00CAA"/>
    <w:rsid w:val="00D01269"/>
    <w:rsid w:val="00D03D1D"/>
    <w:rsid w:val="00D05F86"/>
    <w:rsid w:val="00D11092"/>
    <w:rsid w:val="00D13180"/>
    <w:rsid w:val="00D16750"/>
    <w:rsid w:val="00D2441D"/>
    <w:rsid w:val="00D24CCB"/>
    <w:rsid w:val="00D257E8"/>
    <w:rsid w:val="00D304F1"/>
    <w:rsid w:val="00D3269F"/>
    <w:rsid w:val="00D33C72"/>
    <w:rsid w:val="00D40C46"/>
    <w:rsid w:val="00D4693E"/>
    <w:rsid w:val="00D4760B"/>
    <w:rsid w:val="00D50693"/>
    <w:rsid w:val="00D5176A"/>
    <w:rsid w:val="00D51F6A"/>
    <w:rsid w:val="00D5289E"/>
    <w:rsid w:val="00D55949"/>
    <w:rsid w:val="00D57ABC"/>
    <w:rsid w:val="00D60163"/>
    <w:rsid w:val="00D62E82"/>
    <w:rsid w:val="00D660CF"/>
    <w:rsid w:val="00D66676"/>
    <w:rsid w:val="00D6791A"/>
    <w:rsid w:val="00D71A31"/>
    <w:rsid w:val="00D7657B"/>
    <w:rsid w:val="00D76901"/>
    <w:rsid w:val="00D770DC"/>
    <w:rsid w:val="00D774D0"/>
    <w:rsid w:val="00D81715"/>
    <w:rsid w:val="00D85C33"/>
    <w:rsid w:val="00D86C19"/>
    <w:rsid w:val="00D927EC"/>
    <w:rsid w:val="00D93E29"/>
    <w:rsid w:val="00D9566A"/>
    <w:rsid w:val="00D96E52"/>
    <w:rsid w:val="00D970DC"/>
    <w:rsid w:val="00D97285"/>
    <w:rsid w:val="00D9745F"/>
    <w:rsid w:val="00DA4A4B"/>
    <w:rsid w:val="00DB0284"/>
    <w:rsid w:val="00DB032F"/>
    <w:rsid w:val="00DB0E16"/>
    <w:rsid w:val="00DC0BC8"/>
    <w:rsid w:val="00DC0E6C"/>
    <w:rsid w:val="00DC77F5"/>
    <w:rsid w:val="00DD393F"/>
    <w:rsid w:val="00DD53D8"/>
    <w:rsid w:val="00DD6801"/>
    <w:rsid w:val="00DE27DF"/>
    <w:rsid w:val="00DE3ACC"/>
    <w:rsid w:val="00DE3B5B"/>
    <w:rsid w:val="00DE4FC6"/>
    <w:rsid w:val="00DE75B4"/>
    <w:rsid w:val="00DF2D8F"/>
    <w:rsid w:val="00DF351C"/>
    <w:rsid w:val="00E0376F"/>
    <w:rsid w:val="00E037B2"/>
    <w:rsid w:val="00E05CD5"/>
    <w:rsid w:val="00E05EDD"/>
    <w:rsid w:val="00E074DB"/>
    <w:rsid w:val="00E10156"/>
    <w:rsid w:val="00E10C6C"/>
    <w:rsid w:val="00E12812"/>
    <w:rsid w:val="00E14D35"/>
    <w:rsid w:val="00E213C6"/>
    <w:rsid w:val="00E22694"/>
    <w:rsid w:val="00E2490B"/>
    <w:rsid w:val="00E26936"/>
    <w:rsid w:val="00E269E8"/>
    <w:rsid w:val="00E26C18"/>
    <w:rsid w:val="00E31A36"/>
    <w:rsid w:val="00E31AE0"/>
    <w:rsid w:val="00E410FC"/>
    <w:rsid w:val="00E43B3B"/>
    <w:rsid w:val="00E44793"/>
    <w:rsid w:val="00E4509D"/>
    <w:rsid w:val="00E50D64"/>
    <w:rsid w:val="00E53A19"/>
    <w:rsid w:val="00E559CC"/>
    <w:rsid w:val="00E57FEF"/>
    <w:rsid w:val="00E616C0"/>
    <w:rsid w:val="00E627D5"/>
    <w:rsid w:val="00E7134C"/>
    <w:rsid w:val="00E76B5D"/>
    <w:rsid w:val="00E76D3A"/>
    <w:rsid w:val="00E80040"/>
    <w:rsid w:val="00E835DA"/>
    <w:rsid w:val="00E84E0F"/>
    <w:rsid w:val="00E87804"/>
    <w:rsid w:val="00E87876"/>
    <w:rsid w:val="00E90D6D"/>
    <w:rsid w:val="00E921D9"/>
    <w:rsid w:val="00E93A9A"/>
    <w:rsid w:val="00E9709F"/>
    <w:rsid w:val="00EA082D"/>
    <w:rsid w:val="00EA088D"/>
    <w:rsid w:val="00EA53C6"/>
    <w:rsid w:val="00EA5A6B"/>
    <w:rsid w:val="00EA6833"/>
    <w:rsid w:val="00EA77C1"/>
    <w:rsid w:val="00EB0313"/>
    <w:rsid w:val="00EB5E6C"/>
    <w:rsid w:val="00EB6538"/>
    <w:rsid w:val="00EB6944"/>
    <w:rsid w:val="00EB7446"/>
    <w:rsid w:val="00EC27D1"/>
    <w:rsid w:val="00EC2CC7"/>
    <w:rsid w:val="00EC30C4"/>
    <w:rsid w:val="00EC5D30"/>
    <w:rsid w:val="00ED029C"/>
    <w:rsid w:val="00ED157F"/>
    <w:rsid w:val="00ED4D45"/>
    <w:rsid w:val="00ED73C6"/>
    <w:rsid w:val="00EE3FFD"/>
    <w:rsid w:val="00EE46A1"/>
    <w:rsid w:val="00EE5061"/>
    <w:rsid w:val="00EE583C"/>
    <w:rsid w:val="00EE728E"/>
    <w:rsid w:val="00EE75B8"/>
    <w:rsid w:val="00EF42C5"/>
    <w:rsid w:val="00EF5886"/>
    <w:rsid w:val="00EF63A8"/>
    <w:rsid w:val="00F019B2"/>
    <w:rsid w:val="00F01F3A"/>
    <w:rsid w:val="00F0279B"/>
    <w:rsid w:val="00F02FC3"/>
    <w:rsid w:val="00F0371D"/>
    <w:rsid w:val="00F05BED"/>
    <w:rsid w:val="00F07349"/>
    <w:rsid w:val="00F07FB5"/>
    <w:rsid w:val="00F100D6"/>
    <w:rsid w:val="00F10CFC"/>
    <w:rsid w:val="00F135B0"/>
    <w:rsid w:val="00F1606F"/>
    <w:rsid w:val="00F217BF"/>
    <w:rsid w:val="00F23183"/>
    <w:rsid w:val="00F2516D"/>
    <w:rsid w:val="00F25B6F"/>
    <w:rsid w:val="00F2749B"/>
    <w:rsid w:val="00F3045C"/>
    <w:rsid w:val="00F3085C"/>
    <w:rsid w:val="00F32638"/>
    <w:rsid w:val="00F37192"/>
    <w:rsid w:val="00F40B88"/>
    <w:rsid w:val="00F40D39"/>
    <w:rsid w:val="00F43DE7"/>
    <w:rsid w:val="00F445B9"/>
    <w:rsid w:val="00F45BFD"/>
    <w:rsid w:val="00F50FF2"/>
    <w:rsid w:val="00F5211A"/>
    <w:rsid w:val="00F60742"/>
    <w:rsid w:val="00F60799"/>
    <w:rsid w:val="00F61FA8"/>
    <w:rsid w:val="00F63582"/>
    <w:rsid w:val="00F63E96"/>
    <w:rsid w:val="00F65988"/>
    <w:rsid w:val="00F66482"/>
    <w:rsid w:val="00F6728A"/>
    <w:rsid w:val="00F6735A"/>
    <w:rsid w:val="00F70C65"/>
    <w:rsid w:val="00F71961"/>
    <w:rsid w:val="00F80B5C"/>
    <w:rsid w:val="00F81045"/>
    <w:rsid w:val="00F811BB"/>
    <w:rsid w:val="00F85896"/>
    <w:rsid w:val="00F86D70"/>
    <w:rsid w:val="00F92E8F"/>
    <w:rsid w:val="00F92FF5"/>
    <w:rsid w:val="00F966F7"/>
    <w:rsid w:val="00F97F98"/>
    <w:rsid w:val="00FA0356"/>
    <w:rsid w:val="00FA14C2"/>
    <w:rsid w:val="00FA28ED"/>
    <w:rsid w:val="00FA6310"/>
    <w:rsid w:val="00FA6556"/>
    <w:rsid w:val="00FA7EC7"/>
    <w:rsid w:val="00FB15F0"/>
    <w:rsid w:val="00FB2F37"/>
    <w:rsid w:val="00FB6414"/>
    <w:rsid w:val="00FB74E8"/>
    <w:rsid w:val="00FC17D7"/>
    <w:rsid w:val="00FC37E8"/>
    <w:rsid w:val="00FC3CEF"/>
    <w:rsid w:val="00FC4071"/>
    <w:rsid w:val="00FC43A0"/>
    <w:rsid w:val="00FC54E0"/>
    <w:rsid w:val="00FC778A"/>
    <w:rsid w:val="00FD3CBE"/>
    <w:rsid w:val="00FD5CE7"/>
    <w:rsid w:val="00FD7DA6"/>
    <w:rsid w:val="00FE00B3"/>
    <w:rsid w:val="00FE0255"/>
    <w:rsid w:val="00FE2138"/>
    <w:rsid w:val="00FF09AF"/>
    <w:rsid w:val="00FF186A"/>
    <w:rsid w:val="00FF2208"/>
    <w:rsid w:val="00FF2B89"/>
    <w:rsid w:val="00FF416B"/>
    <w:rsid w:val="00FF52DD"/>
    <w:rsid w:val="00FF5E97"/>
    <w:rsid w:val="00FF79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FE221"/>
  <w15:chartTrackingRefBased/>
  <w15:docId w15:val="{0877C598-006E-474A-AD30-773210BB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link w:val="Nadpis3Char"/>
    <w:uiPriority w:val="9"/>
    <w:qFormat/>
    <w:rsid w:val="00854B3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07B0C"/>
    <w:pPr>
      <w:ind w:left="720"/>
      <w:contextualSpacing/>
    </w:pPr>
  </w:style>
  <w:style w:type="character" w:customStyle="1" w:styleId="xsptextcomputedfield2">
    <w:name w:val="xsptextcomputedfield2"/>
    <w:basedOn w:val="Standardnpsmoodstavce"/>
    <w:rsid w:val="005454A8"/>
    <w:rPr>
      <w:rFonts w:ascii="Arial" w:hAnsi="Arial" w:cs="Arial" w:hint="default"/>
      <w:b w:val="0"/>
      <w:bCs w:val="0"/>
    </w:rPr>
  </w:style>
  <w:style w:type="table" w:styleId="Mkatabulky">
    <w:name w:val="Table Grid"/>
    <w:basedOn w:val="Normlntabulka"/>
    <w:uiPriority w:val="39"/>
    <w:rsid w:val="00530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DC0E6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57303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73035"/>
  </w:style>
  <w:style w:type="paragraph" w:styleId="Zpat">
    <w:name w:val="footer"/>
    <w:basedOn w:val="Normln"/>
    <w:link w:val="ZpatChar"/>
    <w:uiPriority w:val="99"/>
    <w:unhideWhenUsed/>
    <w:rsid w:val="00573035"/>
    <w:pPr>
      <w:tabs>
        <w:tab w:val="center" w:pos="4536"/>
        <w:tab w:val="right" w:pos="9072"/>
      </w:tabs>
      <w:spacing w:after="0" w:line="240" w:lineRule="auto"/>
    </w:pPr>
  </w:style>
  <w:style w:type="character" w:customStyle="1" w:styleId="ZpatChar">
    <w:name w:val="Zápatí Char"/>
    <w:basedOn w:val="Standardnpsmoodstavce"/>
    <w:link w:val="Zpat"/>
    <w:uiPriority w:val="99"/>
    <w:rsid w:val="00573035"/>
  </w:style>
  <w:style w:type="paragraph" w:styleId="Textbubliny">
    <w:name w:val="Balloon Text"/>
    <w:basedOn w:val="Normln"/>
    <w:link w:val="TextbublinyChar"/>
    <w:uiPriority w:val="99"/>
    <w:semiHidden/>
    <w:unhideWhenUsed/>
    <w:rsid w:val="007D169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D1691"/>
    <w:rPr>
      <w:rFonts w:ascii="Segoe UI" w:hAnsi="Segoe UI" w:cs="Segoe UI"/>
      <w:sz w:val="18"/>
      <w:szCs w:val="18"/>
    </w:rPr>
  </w:style>
  <w:style w:type="character" w:customStyle="1" w:styleId="s1">
    <w:name w:val="s1"/>
    <w:basedOn w:val="Standardnpsmoodstavce"/>
    <w:rsid w:val="00CA11CD"/>
  </w:style>
  <w:style w:type="paragraph" w:styleId="Bezmezer">
    <w:name w:val="No Spacing"/>
    <w:uiPriority w:val="1"/>
    <w:qFormat/>
    <w:rsid w:val="000133E4"/>
    <w:pPr>
      <w:spacing w:after="0" w:line="240" w:lineRule="auto"/>
    </w:pPr>
  </w:style>
  <w:style w:type="character" w:customStyle="1" w:styleId="h1a5">
    <w:name w:val="h1a5"/>
    <w:basedOn w:val="Standardnpsmoodstavce"/>
    <w:rsid w:val="00A63BA6"/>
    <w:rPr>
      <w:rFonts w:ascii="Arial" w:hAnsi="Arial" w:cs="Arial" w:hint="default"/>
      <w:i/>
      <w:iCs/>
      <w:vanish w:val="0"/>
      <w:webHidden w:val="0"/>
      <w:sz w:val="26"/>
      <w:szCs w:val="26"/>
      <w:specVanish w:val="0"/>
    </w:rPr>
  </w:style>
  <w:style w:type="character" w:customStyle="1" w:styleId="h1a">
    <w:name w:val="h1a"/>
    <w:basedOn w:val="Standardnpsmoodstavce"/>
    <w:rsid w:val="003C3033"/>
  </w:style>
  <w:style w:type="character" w:styleId="Hypertextovodkaz">
    <w:name w:val="Hyperlink"/>
    <w:basedOn w:val="Standardnpsmoodstavce"/>
    <w:uiPriority w:val="99"/>
    <w:unhideWhenUsed/>
    <w:rsid w:val="000A3B11"/>
    <w:rPr>
      <w:color w:val="0563C1" w:themeColor="hyperlink"/>
      <w:u w:val="single"/>
    </w:rPr>
  </w:style>
  <w:style w:type="character" w:styleId="Odkaznakoment">
    <w:name w:val="annotation reference"/>
    <w:basedOn w:val="Standardnpsmoodstavce"/>
    <w:uiPriority w:val="99"/>
    <w:semiHidden/>
    <w:unhideWhenUsed/>
    <w:rsid w:val="00881A84"/>
    <w:rPr>
      <w:sz w:val="16"/>
      <w:szCs w:val="16"/>
    </w:rPr>
  </w:style>
  <w:style w:type="paragraph" w:styleId="Textkomente">
    <w:name w:val="annotation text"/>
    <w:basedOn w:val="Normln"/>
    <w:link w:val="TextkomenteChar"/>
    <w:uiPriority w:val="99"/>
    <w:semiHidden/>
    <w:unhideWhenUsed/>
    <w:rsid w:val="00881A84"/>
    <w:pPr>
      <w:spacing w:line="240" w:lineRule="auto"/>
    </w:pPr>
    <w:rPr>
      <w:sz w:val="20"/>
      <w:szCs w:val="20"/>
    </w:rPr>
  </w:style>
  <w:style w:type="character" w:customStyle="1" w:styleId="TextkomenteChar">
    <w:name w:val="Text komentáře Char"/>
    <w:basedOn w:val="Standardnpsmoodstavce"/>
    <w:link w:val="Textkomente"/>
    <w:uiPriority w:val="99"/>
    <w:semiHidden/>
    <w:rsid w:val="00881A84"/>
    <w:rPr>
      <w:sz w:val="20"/>
      <w:szCs w:val="20"/>
    </w:rPr>
  </w:style>
  <w:style w:type="paragraph" w:styleId="Pedmtkomente">
    <w:name w:val="annotation subject"/>
    <w:basedOn w:val="Textkomente"/>
    <w:next w:val="Textkomente"/>
    <w:link w:val="PedmtkomenteChar"/>
    <w:uiPriority w:val="99"/>
    <w:semiHidden/>
    <w:unhideWhenUsed/>
    <w:rsid w:val="00881A84"/>
    <w:rPr>
      <w:b/>
      <w:bCs/>
    </w:rPr>
  </w:style>
  <w:style w:type="character" w:customStyle="1" w:styleId="PedmtkomenteChar">
    <w:name w:val="Předmět komentáře Char"/>
    <w:basedOn w:val="TextkomenteChar"/>
    <w:link w:val="Pedmtkomente"/>
    <w:uiPriority w:val="99"/>
    <w:semiHidden/>
    <w:rsid w:val="00881A84"/>
    <w:rPr>
      <w:b/>
      <w:bCs/>
      <w:sz w:val="20"/>
      <w:szCs w:val="20"/>
    </w:rPr>
  </w:style>
  <w:style w:type="paragraph" w:styleId="Nzev">
    <w:name w:val="Title"/>
    <w:basedOn w:val="Normln"/>
    <w:link w:val="NzevChar"/>
    <w:qFormat/>
    <w:rsid w:val="00806D8C"/>
    <w:pPr>
      <w:spacing w:after="0" w:line="240" w:lineRule="auto"/>
      <w:jc w:val="center"/>
    </w:pPr>
    <w:rPr>
      <w:rFonts w:ascii="Times New Roman" w:eastAsia="Times New Roman" w:hAnsi="Times New Roman" w:cs="Times New Roman"/>
      <w:b/>
      <w:sz w:val="28"/>
      <w:szCs w:val="20"/>
      <w:lang w:eastAsia="cs-CZ"/>
    </w:rPr>
  </w:style>
  <w:style w:type="character" w:customStyle="1" w:styleId="NzevChar">
    <w:name w:val="Název Char"/>
    <w:basedOn w:val="Standardnpsmoodstavce"/>
    <w:link w:val="Nzev"/>
    <w:rsid w:val="00806D8C"/>
    <w:rPr>
      <w:rFonts w:ascii="Times New Roman" w:eastAsia="Times New Roman" w:hAnsi="Times New Roman" w:cs="Times New Roman"/>
      <w:b/>
      <w:sz w:val="28"/>
      <w:szCs w:val="20"/>
      <w:lang w:eastAsia="cs-CZ"/>
    </w:rPr>
  </w:style>
  <w:style w:type="character" w:styleId="Zdraznn">
    <w:name w:val="Emphasis"/>
    <w:basedOn w:val="Standardnpsmoodstavce"/>
    <w:uiPriority w:val="20"/>
    <w:qFormat/>
    <w:rsid w:val="00DE4FC6"/>
    <w:rPr>
      <w:i/>
      <w:iCs/>
    </w:rPr>
  </w:style>
  <w:style w:type="character" w:customStyle="1" w:styleId="Nadpis3Char">
    <w:name w:val="Nadpis 3 Char"/>
    <w:basedOn w:val="Standardnpsmoodstavce"/>
    <w:link w:val="Nadpis3"/>
    <w:uiPriority w:val="9"/>
    <w:rsid w:val="00854B3C"/>
    <w:rPr>
      <w:rFonts w:ascii="Times New Roman" w:eastAsia="Times New Roman" w:hAnsi="Times New Roman" w:cs="Times New Roman"/>
      <w:b/>
      <w:bCs/>
      <w:sz w:val="27"/>
      <w:szCs w:val="27"/>
      <w:lang w:eastAsia="cs-CZ"/>
    </w:rPr>
  </w:style>
  <w:style w:type="paragraph" w:customStyle="1" w:styleId="l2">
    <w:name w:val="l2"/>
    <w:basedOn w:val="Normln"/>
    <w:rsid w:val="00854B3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2800B3"/>
    <w:rPr>
      <w:i/>
      <w:iCs/>
    </w:rPr>
  </w:style>
  <w:style w:type="character" w:styleId="Siln">
    <w:name w:val="Strong"/>
    <w:basedOn w:val="Standardnpsmoodstavce"/>
    <w:uiPriority w:val="22"/>
    <w:qFormat/>
    <w:rsid w:val="000E6B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44389">
      <w:bodyDiv w:val="1"/>
      <w:marLeft w:val="0"/>
      <w:marRight w:val="0"/>
      <w:marTop w:val="0"/>
      <w:marBottom w:val="0"/>
      <w:divBdr>
        <w:top w:val="none" w:sz="0" w:space="0" w:color="auto"/>
        <w:left w:val="none" w:sz="0" w:space="0" w:color="auto"/>
        <w:bottom w:val="none" w:sz="0" w:space="0" w:color="auto"/>
        <w:right w:val="none" w:sz="0" w:space="0" w:color="auto"/>
      </w:divBdr>
    </w:div>
    <w:div w:id="78715034">
      <w:bodyDiv w:val="1"/>
      <w:marLeft w:val="0"/>
      <w:marRight w:val="0"/>
      <w:marTop w:val="0"/>
      <w:marBottom w:val="0"/>
      <w:divBdr>
        <w:top w:val="none" w:sz="0" w:space="0" w:color="auto"/>
        <w:left w:val="none" w:sz="0" w:space="0" w:color="auto"/>
        <w:bottom w:val="none" w:sz="0" w:space="0" w:color="auto"/>
        <w:right w:val="none" w:sz="0" w:space="0" w:color="auto"/>
      </w:divBdr>
    </w:div>
    <w:div w:id="81797906">
      <w:bodyDiv w:val="1"/>
      <w:marLeft w:val="0"/>
      <w:marRight w:val="0"/>
      <w:marTop w:val="0"/>
      <w:marBottom w:val="0"/>
      <w:divBdr>
        <w:top w:val="none" w:sz="0" w:space="0" w:color="auto"/>
        <w:left w:val="none" w:sz="0" w:space="0" w:color="auto"/>
        <w:bottom w:val="none" w:sz="0" w:space="0" w:color="auto"/>
        <w:right w:val="none" w:sz="0" w:space="0" w:color="auto"/>
      </w:divBdr>
    </w:div>
    <w:div w:id="108161469">
      <w:bodyDiv w:val="1"/>
      <w:marLeft w:val="0"/>
      <w:marRight w:val="0"/>
      <w:marTop w:val="0"/>
      <w:marBottom w:val="0"/>
      <w:divBdr>
        <w:top w:val="none" w:sz="0" w:space="0" w:color="auto"/>
        <w:left w:val="none" w:sz="0" w:space="0" w:color="auto"/>
        <w:bottom w:val="none" w:sz="0" w:space="0" w:color="auto"/>
        <w:right w:val="none" w:sz="0" w:space="0" w:color="auto"/>
      </w:divBdr>
    </w:div>
    <w:div w:id="130758079">
      <w:bodyDiv w:val="1"/>
      <w:marLeft w:val="0"/>
      <w:marRight w:val="0"/>
      <w:marTop w:val="0"/>
      <w:marBottom w:val="0"/>
      <w:divBdr>
        <w:top w:val="none" w:sz="0" w:space="0" w:color="auto"/>
        <w:left w:val="none" w:sz="0" w:space="0" w:color="auto"/>
        <w:bottom w:val="none" w:sz="0" w:space="0" w:color="auto"/>
        <w:right w:val="none" w:sz="0" w:space="0" w:color="auto"/>
      </w:divBdr>
    </w:div>
    <w:div w:id="173108478">
      <w:bodyDiv w:val="1"/>
      <w:marLeft w:val="0"/>
      <w:marRight w:val="0"/>
      <w:marTop w:val="0"/>
      <w:marBottom w:val="0"/>
      <w:divBdr>
        <w:top w:val="none" w:sz="0" w:space="0" w:color="auto"/>
        <w:left w:val="none" w:sz="0" w:space="0" w:color="auto"/>
        <w:bottom w:val="none" w:sz="0" w:space="0" w:color="auto"/>
        <w:right w:val="none" w:sz="0" w:space="0" w:color="auto"/>
      </w:divBdr>
    </w:div>
    <w:div w:id="224226721">
      <w:bodyDiv w:val="1"/>
      <w:marLeft w:val="0"/>
      <w:marRight w:val="0"/>
      <w:marTop w:val="0"/>
      <w:marBottom w:val="0"/>
      <w:divBdr>
        <w:top w:val="none" w:sz="0" w:space="0" w:color="auto"/>
        <w:left w:val="none" w:sz="0" w:space="0" w:color="auto"/>
        <w:bottom w:val="none" w:sz="0" w:space="0" w:color="auto"/>
        <w:right w:val="none" w:sz="0" w:space="0" w:color="auto"/>
      </w:divBdr>
    </w:div>
    <w:div w:id="241067136">
      <w:bodyDiv w:val="1"/>
      <w:marLeft w:val="0"/>
      <w:marRight w:val="0"/>
      <w:marTop w:val="0"/>
      <w:marBottom w:val="0"/>
      <w:divBdr>
        <w:top w:val="none" w:sz="0" w:space="0" w:color="auto"/>
        <w:left w:val="none" w:sz="0" w:space="0" w:color="auto"/>
        <w:bottom w:val="none" w:sz="0" w:space="0" w:color="auto"/>
        <w:right w:val="none" w:sz="0" w:space="0" w:color="auto"/>
      </w:divBdr>
    </w:div>
    <w:div w:id="256180421">
      <w:bodyDiv w:val="1"/>
      <w:marLeft w:val="0"/>
      <w:marRight w:val="0"/>
      <w:marTop w:val="0"/>
      <w:marBottom w:val="0"/>
      <w:divBdr>
        <w:top w:val="none" w:sz="0" w:space="0" w:color="auto"/>
        <w:left w:val="none" w:sz="0" w:space="0" w:color="auto"/>
        <w:bottom w:val="none" w:sz="0" w:space="0" w:color="auto"/>
        <w:right w:val="none" w:sz="0" w:space="0" w:color="auto"/>
      </w:divBdr>
    </w:div>
    <w:div w:id="295960961">
      <w:bodyDiv w:val="1"/>
      <w:marLeft w:val="0"/>
      <w:marRight w:val="0"/>
      <w:marTop w:val="0"/>
      <w:marBottom w:val="0"/>
      <w:divBdr>
        <w:top w:val="none" w:sz="0" w:space="0" w:color="auto"/>
        <w:left w:val="none" w:sz="0" w:space="0" w:color="auto"/>
        <w:bottom w:val="none" w:sz="0" w:space="0" w:color="auto"/>
        <w:right w:val="none" w:sz="0" w:space="0" w:color="auto"/>
      </w:divBdr>
    </w:div>
    <w:div w:id="305475779">
      <w:bodyDiv w:val="1"/>
      <w:marLeft w:val="0"/>
      <w:marRight w:val="0"/>
      <w:marTop w:val="0"/>
      <w:marBottom w:val="0"/>
      <w:divBdr>
        <w:top w:val="none" w:sz="0" w:space="0" w:color="auto"/>
        <w:left w:val="none" w:sz="0" w:space="0" w:color="auto"/>
        <w:bottom w:val="none" w:sz="0" w:space="0" w:color="auto"/>
        <w:right w:val="none" w:sz="0" w:space="0" w:color="auto"/>
      </w:divBdr>
    </w:div>
    <w:div w:id="330256418">
      <w:bodyDiv w:val="1"/>
      <w:marLeft w:val="0"/>
      <w:marRight w:val="0"/>
      <w:marTop w:val="0"/>
      <w:marBottom w:val="0"/>
      <w:divBdr>
        <w:top w:val="none" w:sz="0" w:space="0" w:color="auto"/>
        <w:left w:val="none" w:sz="0" w:space="0" w:color="auto"/>
        <w:bottom w:val="none" w:sz="0" w:space="0" w:color="auto"/>
        <w:right w:val="none" w:sz="0" w:space="0" w:color="auto"/>
      </w:divBdr>
    </w:div>
    <w:div w:id="335616885">
      <w:bodyDiv w:val="1"/>
      <w:marLeft w:val="0"/>
      <w:marRight w:val="0"/>
      <w:marTop w:val="0"/>
      <w:marBottom w:val="0"/>
      <w:divBdr>
        <w:top w:val="none" w:sz="0" w:space="0" w:color="auto"/>
        <w:left w:val="none" w:sz="0" w:space="0" w:color="auto"/>
        <w:bottom w:val="none" w:sz="0" w:space="0" w:color="auto"/>
        <w:right w:val="none" w:sz="0" w:space="0" w:color="auto"/>
      </w:divBdr>
    </w:div>
    <w:div w:id="405880613">
      <w:bodyDiv w:val="1"/>
      <w:marLeft w:val="0"/>
      <w:marRight w:val="0"/>
      <w:marTop w:val="0"/>
      <w:marBottom w:val="0"/>
      <w:divBdr>
        <w:top w:val="none" w:sz="0" w:space="0" w:color="auto"/>
        <w:left w:val="none" w:sz="0" w:space="0" w:color="auto"/>
        <w:bottom w:val="none" w:sz="0" w:space="0" w:color="auto"/>
        <w:right w:val="none" w:sz="0" w:space="0" w:color="auto"/>
      </w:divBdr>
    </w:div>
    <w:div w:id="464852065">
      <w:bodyDiv w:val="1"/>
      <w:marLeft w:val="0"/>
      <w:marRight w:val="0"/>
      <w:marTop w:val="0"/>
      <w:marBottom w:val="0"/>
      <w:divBdr>
        <w:top w:val="none" w:sz="0" w:space="0" w:color="auto"/>
        <w:left w:val="none" w:sz="0" w:space="0" w:color="auto"/>
        <w:bottom w:val="none" w:sz="0" w:space="0" w:color="auto"/>
        <w:right w:val="none" w:sz="0" w:space="0" w:color="auto"/>
      </w:divBdr>
    </w:div>
    <w:div w:id="473910539">
      <w:bodyDiv w:val="1"/>
      <w:marLeft w:val="0"/>
      <w:marRight w:val="0"/>
      <w:marTop w:val="0"/>
      <w:marBottom w:val="0"/>
      <w:divBdr>
        <w:top w:val="none" w:sz="0" w:space="0" w:color="auto"/>
        <w:left w:val="none" w:sz="0" w:space="0" w:color="auto"/>
        <w:bottom w:val="none" w:sz="0" w:space="0" w:color="auto"/>
        <w:right w:val="none" w:sz="0" w:space="0" w:color="auto"/>
      </w:divBdr>
    </w:div>
    <w:div w:id="482163655">
      <w:bodyDiv w:val="1"/>
      <w:marLeft w:val="0"/>
      <w:marRight w:val="0"/>
      <w:marTop w:val="0"/>
      <w:marBottom w:val="0"/>
      <w:divBdr>
        <w:top w:val="none" w:sz="0" w:space="0" w:color="auto"/>
        <w:left w:val="none" w:sz="0" w:space="0" w:color="auto"/>
        <w:bottom w:val="none" w:sz="0" w:space="0" w:color="auto"/>
        <w:right w:val="none" w:sz="0" w:space="0" w:color="auto"/>
      </w:divBdr>
    </w:div>
    <w:div w:id="552470326">
      <w:bodyDiv w:val="1"/>
      <w:marLeft w:val="0"/>
      <w:marRight w:val="0"/>
      <w:marTop w:val="0"/>
      <w:marBottom w:val="0"/>
      <w:divBdr>
        <w:top w:val="none" w:sz="0" w:space="0" w:color="auto"/>
        <w:left w:val="none" w:sz="0" w:space="0" w:color="auto"/>
        <w:bottom w:val="none" w:sz="0" w:space="0" w:color="auto"/>
        <w:right w:val="none" w:sz="0" w:space="0" w:color="auto"/>
      </w:divBdr>
      <w:divsChild>
        <w:div w:id="1398019878">
          <w:marLeft w:val="0"/>
          <w:marRight w:val="0"/>
          <w:marTop w:val="0"/>
          <w:marBottom w:val="0"/>
          <w:divBdr>
            <w:top w:val="none" w:sz="0" w:space="0" w:color="auto"/>
            <w:left w:val="none" w:sz="0" w:space="0" w:color="auto"/>
            <w:bottom w:val="none" w:sz="0" w:space="0" w:color="auto"/>
            <w:right w:val="none" w:sz="0" w:space="0" w:color="auto"/>
          </w:divBdr>
          <w:divsChild>
            <w:div w:id="212496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71269">
      <w:bodyDiv w:val="1"/>
      <w:marLeft w:val="0"/>
      <w:marRight w:val="0"/>
      <w:marTop w:val="0"/>
      <w:marBottom w:val="0"/>
      <w:divBdr>
        <w:top w:val="none" w:sz="0" w:space="0" w:color="auto"/>
        <w:left w:val="none" w:sz="0" w:space="0" w:color="auto"/>
        <w:bottom w:val="none" w:sz="0" w:space="0" w:color="auto"/>
        <w:right w:val="none" w:sz="0" w:space="0" w:color="auto"/>
      </w:divBdr>
    </w:div>
    <w:div w:id="883294982">
      <w:bodyDiv w:val="1"/>
      <w:marLeft w:val="0"/>
      <w:marRight w:val="0"/>
      <w:marTop w:val="0"/>
      <w:marBottom w:val="0"/>
      <w:divBdr>
        <w:top w:val="none" w:sz="0" w:space="0" w:color="auto"/>
        <w:left w:val="none" w:sz="0" w:space="0" w:color="auto"/>
        <w:bottom w:val="none" w:sz="0" w:space="0" w:color="auto"/>
        <w:right w:val="none" w:sz="0" w:space="0" w:color="auto"/>
      </w:divBdr>
    </w:div>
    <w:div w:id="972372703">
      <w:bodyDiv w:val="1"/>
      <w:marLeft w:val="0"/>
      <w:marRight w:val="0"/>
      <w:marTop w:val="0"/>
      <w:marBottom w:val="0"/>
      <w:divBdr>
        <w:top w:val="none" w:sz="0" w:space="0" w:color="auto"/>
        <w:left w:val="none" w:sz="0" w:space="0" w:color="auto"/>
        <w:bottom w:val="none" w:sz="0" w:space="0" w:color="auto"/>
        <w:right w:val="none" w:sz="0" w:space="0" w:color="auto"/>
      </w:divBdr>
    </w:div>
    <w:div w:id="1087654709">
      <w:bodyDiv w:val="1"/>
      <w:marLeft w:val="0"/>
      <w:marRight w:val="0"/>
      <w:marTop w:val="0"/>
      <w:marBottom w:val="0"/>
      <w:divBdr>
        <w:top w:val="none" w:sz="0" w:space="0" w:color="auto"/>
        <w:left w:val="none" w:sz="0" w:space="0" w:color="auto"/>
        <w:bottom w:val="none" w:sz="0" w:space="0" w:color="auto"/>
        <w:right w:val="none" w:sz="0" w:space="0" w:color="auto"/>
      </w:divBdr>
    </w:div>
    <w:div w:id="1133671862">
      <w:bodyDiv w:val="1"/>
      <w:marLeft w:val="0"/>
      <w:marRight w:val="0"/>
      <w:marTop w:val="0"/>
      <w:marBottom w:val="0"/>
      <w:divBdr>
        <w:top w:val="none" w:sz="0" w:space="0" w:color="auto"/>
        <w:left w:val="none" w:sz="0" w:space="0" w:color="auto"/>
        <w:bottom w:val="none" w:sz="0" w:space="0" w:color="auto"/>
        <w:right w:val="none" w:sz="0" w:space="0" w:color="auto"/>
      </w:divBdr>
    </w:div>
    <w:div w:id="1224684608">
      <w:bodyDiv w:val="1"/>
      <w:marLeft w:val="0"/>
      <w:marRight w:val="0"/>
      <w:marTop w:val="0"/>
      <w:marBottom w:val="0"/>
      <w:divBdr>
        <w:top w:val="none" w:sz="0" w:space="0" w:color="auto"/>
        <w:left w:val="none" w:sz="0" w:space="0" w:color="auto"/>
        <w:bottom w:val="none" w:sz="0" w:space="0" w:color="auto"/>
        <w:right w:val="none" w:sz="0" w:space="0" w:color="auto"/>
      </w:divBdr>
    </w:div>
    <w:div w:id="1264611753">
      <w:bodyDiv w:val="1"/>
      <w:marLeft w:val="0"/>
      <w:marRight w:val="0"/>
      <w:marTop w:val="0"/>
      <w:marBottom w:val="0"/>
      <w:divBdr>
        <w:top w:val="none" w:sz="0" w:space="0" w:color="auto"/>
        <w:left w:val="none" w:sz="0" w:space="0" w:color="auto"/>
        <w:bottom w:val="none" w:sz="0" w:space="0" w:color="auto"/>
        <w:right w:val="none" w:sz="0" w:space="0" w:color="auto"/>
      </w:divBdr>
      <w:divsChild>
        <w:div w:id="558324651">
          <w:marLeft w:val="0"/>
          <w:marRight w:val="0"/>
          <w:marTop w:val="0"/>
          <w:marBottom w:val="0"/>
          <w:divBdr>
            <w:top w:val="single" w:sz="6" w:space="0" w:color="DADADA"/>
            <w:left w:val="none" w:sz="0" w:space="0" w:color="auto"/>
            <w:bottom w:val="none" w:sz="0" w:space="0" w:color="auto"/>
            <w:right w:val="none" w:sz="0" w:space="0" w:color="auto"/>
          </w:divBdr>
          <w:divsChild>
            <w:div w:id="1481341945">
              <w:marLeft w:val="0"/>
              <w:marRight w:val="0"/>
              <w:marTop w:val="0"/>
              <w:marBottom w:val="0"/>
              <w:divBdr>
                <w:top w:val="none" w:sz="0" w:space="0" w:color="auto"/>
                <w:left w:val="none" w:sz="0" w:space="0" w:color="auto"/>
                <w:bottom w:val="none" w:sz="0" w:space="0" w:color="auto"/>
                <w:right w:val="none" w:sz="0" w:space="0" w:color="auto"/>
              </w:divBdr>
              <w:divsChild>
                <w:div w:id="181210435">
                  <w:marLeft w:val="-225"/>
                  <w:marRight w:val="-225"/>
                  <w:marTop w:val="0"/>
                  <w:marBottom w:val="0"/>
                  <w:divBdr>
                    <w:top w:val="none" w:sz="0" w:space="0" w:color="auto"/>
                    <w:left w:val="none" w:sz="0" w:space="0" w:color="auto"/>
                    <w:bottom w:val="none" w:sz="0" w:space="0" w:color="auto"/>
                    <w:right w:val="none" w:sz="0" w:space="0" w:color="auto"/>
                  </w:divBdr>
                  <w:divsChild>
                    <w:div w:id="2009089342">
                      <w:marLeft w:val="0"/>
                      <w:marRight w:val="0"/>
                      <w:marTop w:val="300"/>
                      <w:marBottom w:val="0"/>
                      <w:divBdr>
                        <w:top w:val="none" w:sz="0" w:space="0" w:color="auto"/>
                        <w:left w:val="none" w:sz="0" w:space="0" w:color="auto"/>
                        <w:bottom w:val="none" w:sz="0" w:space="0" w:color="auto"/>
                        <w:right w:val="none" w:sz="0" w:space="0" w:color="auto"/>
                      </w:divBdr>
                      <w:divsChild>
                        <w:div w:id="3026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716953">
      <w:bodyDiv w:val="1"/>
      <w:marLeft w:val="0"/>
      <w:marRight w:val="0"/>
      <w:marTop w:val="0"/>
      <w:marBottom w:val="0"/>
      <w:divBdr>
        <w:top w:val="none" w:sz="0" w:space="0" w:color="auto"/>
        <w:left w:val="none" w:sz="0" w:space="0" w:color="auto"/>
        <w:bottom w:val="none" w:sz="0" w:space="0" w:color="auto"/>
        <w:right w:val="none" w:sz="0" w:space="0" w:color="auto"/>
      </w:divBdr>
    </w:div>
    <w:div w:id="1483085538">
      <w:bodyDiv w:val="1"/>
      <w:marLeft w:val="0"/>
      <w:marRight w:val="0"/>
      <w:marTop w:val="0"/>
      <w:marBottom w:val="0"/>
      <w:divBdr>
        <w:top w:val="none" w:sz="0" w:space="0" w:color="auto"/>
        <w:left w:val="none" w:sz="0" w:space="0" w:color="auto"/>
        <w:bottom w:val="none" w:sz="0" w:space="0" w:color="auto"/>
        <w:right w:val="none" w:sz="0" w:space="0" w:color="auto"/>
      </w:divBdr>
    </w:div>
    <w:div w:id="1512186126">
      <w:bodyDiv w:val="1"/>
      <w:marLeft w:val="0"/>
      <w:marRight w:val="0"/>
      <w:marTop w:val="0"/>
      <w:marBottom w:val="0"/>
      <w:divBdr>
        <w:top w:val="none" w:sz="0" w:space="0" w:color="auto"/>
        <w:left w:val="none" w:sz="0" w:space="0" w:color="auto"/>
        <w:bottom w:val="none" w:sz="0" w:space="0" w:color="auto"/>
        <w:right w:val="none" w:sz="0" w:space="0" w:color="auto"/>
      </w:divBdr>
    </w:div>
    <w:div w:id="1530951575">
      <w:bodyDiv w:val="1"/>
      <w:marLeft w:val="0"/>
      <w:marRight w:val="0"/>
      <w:marTop w:val="0"/>
      <w:marBottom w:val="0"/>
      <w:divBdr>
        <w:top w:val="none" w:sz="0" w:space="0" w:color="auto"/>
        <w:left w:val="none" w:sz="0" w:space="0" w:color="auto"/>
        <w:bottom w:val="none" w:sz="0" w:space="0" w:color="auto"/>
        <w:right w:val="none" w:sz="0" w:space="0" w:color="auto"/>
      </w:divBdr>
    </w:div>
    <w:div w:id="1569608392">
      <w:bodyDiv w:val="1"/>
      <w:marLeft w:val="0"/>
      <w:marRight w:val="0"/>
      <w:marTop w:val="0"/>
      <w:marBottom w:val="0"/>
      <w:divBdr>
        <w:top w:val="none" w:sz="0" w:space="0" w:color="auto"/>
        <w:left w:val="none" w:sz="0" w:space="0" w:color="auto"/>
        <w:bottom w:val="none" w:sz="0" w:space="0" w:color="auto"/>
        <w:right w:val="none" w:sz="0" w:space="0" w:color="auto"/>
      </w:divBdr>
    </w:div>
    <w:div w:id="1654599377">
      <w:bodyDiv w:val="1"/>
      <w:marLeft w:val="0"/>
      <w:marRight w:val="0"/>
      <w:marTop w:val="0"/>
      <w:marBottom w:val="0"/>
      <w:divBdr>
        <w:top w:val="none" w:sz="0" w:space="0" w:color="auto"/>
        <w:left w:val="none" w:sz="0" w:space="0" w:color="auto"/>
        <w:bottom w:val="none" w:sz="0" w:space="0" w:color="auto"/>
        <w:right w:val="none" w:sz="0" w:space="0" w:color="auto"/>
      </w:divBdr>
    </w:div>
    <w:div w:id="1677076366">
      <w:bodyDiv w:val="1"/>
      <w:marLeft w:val="0"/>
      <w:marRight w:val="0"/>
      <w:marTop w:val="0"/>
      <w:marBottom w:val="0"/>
      <w:divBdr>
        <w:top w:val="none" w:sz="0" w:space="0" w:color="auto"/>
        <w:left w:val="none" w:sz="0" w:space="0" w:color="auto"/>
        <w:bottom w:val="none" w:sz="0" w:space="0" w:color="auto"/>
        <w:right w:val="none" w:sz="0" w:space="0" w:color="auto"/>
      </w:divBdr>
    </w:div>
    <w:div w:id="1713386412">
      <w:bodyDiv w:val="1"/>
      <w:marLeft w:val="0"/>
      <w:marRight w:val="0"/>
      <w:marTop w:val="0"/>
      <w:marBottom w:val="0"/>
      <w:divBdr>
        <w:top w:val="none" w:sz="0" w:space="0" w:color="auto"/>
        <w:left w:val="none" w:sz="0" w:space="0" w:color="auto"/>
        <w:bottom w:val="none" w:sz="0" w:space="0" w:color="auto"/>
        <w:right w:val="none" w:sz="0" w:space="0" w:color="auto"/>
      </w:divBdr>
    </w:div>
    <w:div w:id="1723403798">
      <w:bodyDiv w:val="1"/>
      <w:marLeft w:val="0"/>
      <w:marRight w:val="0"/>
      <w:marTop w:val="0"/>
      <w:marBottom w:val="0"/>
      <w:divBdr>
        <w:top w:val="none" w:sz="0" w:space="0" w:color="auto"/>
        <w:left w:val="none" w:sz="0" w:space="0" w:color="auto"/>
        <w:bottom w:val="none" w:sz="0" w:space="0" w:color="auto"/>
        <w:right w:val="none" w:sz="0" w:space="0" w:color="auto"/>
      </w:divBdr>
    </w:div>
    <w:div w:id="1733192356">
      <w:bodyDiv w:val="1"/>
      <w:marLeft w:val="0"/>
      <w:marRight w:val="0"/>
      <w:marTop w:val="0"/>
      <w:marBottom w:val="0"/>
      <w:divBdr>
        <w:top w:val="none" w:sz="0" w:space="0" w:color="auto"/>
        <w:left w:val="none" w:sz="0" w:space="0" w:color="auto"/>
        <w:bottom w:val="none" w:sz="0" w:space="0" w:color="auto"/>
        <w:right w:val="none" w:sz="0" w:space="0" w:color="auto"/>
      </w:divBdr>
    </w:div>
    <w:div w:id="1806971073">
      <w:bodyDiv w:val="1"/>
      <w:marLeft w:val="0"/>
      <w:marRight w:val="0"/>
      <w:marTop w:val="0"/>
      <w:marBottom w:val="0"/>
      <w:divBdr>
        <w:top w:val="none" w:sz="0" w:space="0" w:color="auto"/>
        <w:left w:val="none" w:sz="0" w:space="0" w:color="auto"/>
        <w:bottom w:val="none" w:sz="0" w:space="0" w:color="auto"/>
        <w:right w:val="none" w:sz="0" w:space="0" w:color="auto"/>
      </w:divBdr>
    </w:div>
    <w:div w:id="1847206782">
      <w:bodyDiv w:val="1"/>
      <w:marLeft w:val="0"/>
      <w:marRight w:val="0"/>
      <w:marTop w:val="0"/>
      <w:marBottom w:val="0"/>
      <w:divBdr>
        <w:top w:val="none" w:sz="0" w:space="0" w:color="auto"/>
        <w:left w:val="none" w:sz="0" w:space="0" w:color="auto"/>
        <w:bottom w:val="none" w:sz="0" w:space="0" w:color="auto"/>
        <w:right w:val="none" w:sz="0" w:space="0" w:color="auto"/>
      </w:divBdr>
    </w:div>
    <w:div w:id="1919753398">
      <w:bodyDiv w:val="1"/>
      <w:marLeft w:val="0"/>
      <w:marRight w:val="0"/>
      <w:marTop w:val="0"/>
      <w:marBottom w:val="0"/>
      <w:divBdr>
        <w:top w:val="none" w:sz="0" w:space="0" w:color="auto"/>
        <w:left w:val="none" w:sz="0" w:space="0" w:color="auto"/>
        <w:bottom w:val="none" w:sz="0" w:space="0" w:color="auto"/>
        <w:right w:val="none" w:sz="0" w:space="0" w:color="auto"/>
      </w:divBdr>
    </w:div>
    <w:div w:id="1930431425">
      <w:bodyDiv w:val="1"/>
      <w:marLeft w:val="0"/>
      <w:marRight w:val="0"/>
      <w:marTop w:val="0"/>
      <w:marBottom w:val="0"/>
      <w:divBdr>
        <w:top w:val="none" w:sz="0" w:space="0" w:color="auto"/>
        <w:left w:val="none" w:sz="0" w:space="0" w:color="auto"/>
        <w:bottom w:val="none" w:sz="0" w:space="0" w:color="auto"/>
        <w:right w:val="none" w:sz="0" w:space="0" w:color="auto"/>
      </w:divBdr>
    </w:div>
    <w:div w:id="2030984307">
      <w:bodyDiv w:val="1"/>
      <w:marLeft w:val="0"/>
      <w:marRight w:val="0"/>
      <w:marTop w:val="0"/>
      <w:marBottom w:val="0"/>
      <w:divBdr>
        <w:top w:val="none" w:sz="0" w:space="0" w:color="auto"/>
        <w:left w:val="none" w:sz="0" w:space="0" w:color="auto"/>
        <w:bottom w:val="none" w:sz="0" w:space="0" w:color="auto"/>
        <w:right w:val="none" w:sz="0" w:space="0" w:color="auto"/>
      </w:divBdr>
    </w:div>
    <w:div w:id="2038041081">
      <w:bodyDiv w:val="1"/>
      <w:marLeft w:val="0"/>
      <w:marRight w:val="0"/>
      <w:marTop w:val="0"/>
      <w:marBottom w:val="0"/>
      <w:divBdr>
        <w:top w:val="none" w:sz="0" w:space="0" w:color="auto"/>
        <w:left w:val="none" w:sz="0" w:space="0" w:color="auto"/>
        <w:bottom w:val="none" w:sz="0" w:space="0" w:color="auto"/>
        <w:right w:val="none" w:sz="0" w:space="0" w:color="auto"/>
      </w:divBdr>
    </w:div>
    <w:div w:id="2041006953">
      <w:bodyDiv w:val="1"/>
      <w:marLeft w:val="0"/>
      <w:marRight w:val="0"/>
      <w:marTop w:val="0"/>
      <w:marBottom w:val="0"/>
      <w:divBdr>
        <w:top w:val="none" w:sz="0" w:space="0" w:color="auto"/>
        <w:left w:val="none" w:sz="0" w:space="0" w:color="auto"/>
        <w:bottom w:val="none" w:sz="0" w:space="0" w:color="auto"/>
        <w:right w:val="none" w:sz="0" w:space="0" w:color="auto"/>
      </w:divBdr>
    </w:div>
    <w:div w:id="2076122976">
      <w:bodyDiv w:val="1"/>
      <w:marLeft w:val="0"/>
      <w:marRight w:val="0"/>
      <w:marTop w:val="0"/>
      <w:marBottom w:val="0"/>
      <w:divBdr>
        <w:top w:val="none" w:sz="0" w:space="0" w:color="auto"/>
        <w:left w:val="none" w:sz="0" w:space="0" w:color="auto"/>
        <w:bottom w:val="none" w:sz="0" w:space="0" w:color="auto"/>
        <w:right w:val="none" w:sz="0" w:space="0" w:color="auto"/>
      </w:divBdr>
    </w:div>
    <w:div w:id="2093429928">
      <w:bodyDiv w:val="1"/>
      <w:marLeft w:val="0"/>
      <w:marRight w:val="0"/>
      <w:marTop w:val="0"/>
      <w:marBottom w:val="0"/>
      <w:divBdr>
        <w:top w:val="none" w:sz="0" w:space="0" w:color="auto"/>
        <w:left w:val="none" w:sz="0" w:space="0" w:color="auto"/>
        <w:bottom w:val="none" w:sz="0" w:space="0" w:color="auto"/>
        <w:right w:val="none" w:sz="0" w:space="0" w:color="auto"/>
      </w:divBdr>
    </w:div>
    <w:div w:id="2128234956">
      <w:bodyDiv w:val="1"/>
      <w:marLeft w:val="0"/>
      <w:marRight w:val="0"/>
      <w:marTop w:val="0"/>
      <w:marBottom w:val="0"/>
      <w:divBdr>
        <w:top w:val="none" w:sz="0" w:space="0" w:color="auto"/>
        <w:left w:val="none" w:sz="0" w:space="0" w:color="auto"/>
        <w:bottom w:val="none" w:sz="0" w:space="0" w:color="auto"/>
        <w:right w:val="none" w:sz="0" w:space="0" w:color="auto"/>
      </w:divBdr>
    </w:div>
    <w:div w:id="214172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kokom.cz/rozbory-skladby-smesneho-komunalniho-odpadu-z-obci-v-roce-2020/" TargetMode="External"/><Relationship Id="rId5" Type="http://schemas.openxmlformats.org/officeDocument/2006/relationships/webSettings" Target="webSettings.xml"/><Relationship Id="rId15" Type="http://schemas.openxmlformats.org/officeDocument/2006/relationships/hyperlink" Target="https://www.eltma.cz/sberna-mista"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List_aplikace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List_aplikace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681102362204726E-2"/>
          <c:y val="7.9415073115860532E-2"/>
          <c:w val="0.91644173510569238"/>
          <c:h val="0.67057208757996156"/>
        </c:manualLayout>
      </c:layout>
      <c:barChart>
        <c:barDir val="col"/>
        <c:grouping val="stacked"/>
        <c:varyColors val="0"/>
        <c:ser>
          <c:idx val="0"/>
          <c:order val="0"/>
          <c:tx>
            <c:strRef>
              <c:f>List1!$B$1</c:f>
              <c:strCache>
                <c:ptCount val="1"/>
                <c:pt idx="0">
                  <c:v> 2</c:v>
                </c:pt>
              </c:strCache>
            </c:strRef>
          </c:tx>
          <c:spPr>
            <a:solidFill>
              <a:schemeClr val="accent1"/>
            </a:solidFill>
            <a:ln>
              <a:noFill/>
            </a:ln>
            <a:effectLst/>
          </c:spPr>
          <c:invertIfNegative val="0"/>
          <c:cat>
            <c:strRef>
              <c:f>List1!$A$2:$A$5</c:f>
              <c:strCache>
                <c:ptCount val="4"/>
                <c:pt idx="0">
                  <c:v>2019</c:v>
                </c:pt>
                <c:pt idx="1">
                  <c:v>2020</c:v>
                </c:pt>
                <c:pt idx="2">
                  <c:v>2021</c:v>
                </c:pt>
                <c:pt idx="3">
                  <c:v> </c:v>
                </c:pt>
              </c:strCache>
            </c:strRef>
          </c:cat>
          <c:val>
            <c:numRef>
              <c:f>List1!$B$2:$B$5</c:f>
              <c:numCache>
                <c:formatCode>General</c:formatCode>
                <c:ptCount val="4"/>
              </c:numCache>
            </c:numRef>
          </c:val>
          <c:extLst>
            <c:ext xmlns:c16="http://schemas.microsoft.com/office/drawing/2014/chart" uri="{C3380CC4-5D6E-409C-BE32-E72D297353CC}">
              <c16:uniqueId val="{00000000-C44E-468E-B5F2-D0809138E1C2}"/>
            </c:ext>
          </c:extLst>
        </c:ser>
        <c:ser>
          <c:idx val="1"/>
          <c:order val="1"/>
          <c:tx>
            <c:strRef>
              <c:f>List1!$C$1</c:f>
              <c:strCache>
                <c:ptCount val="1"/>
                <c:pt idx="0">
                  <c:v>papír, sklo, plasty, kovy</c:v>
                </c:pt>
              </c:strCache>
            </c:strRef>
          </c:tx>
          <c:spPr>
            <a:solidFill>
              <a:schemeClr val="accent2"/>
            </a:solidFill>
            <a:ln>
              <a:noFill/>
            </a:ln>
            <a:effectLst/>
          </c:spPr>
          <c:invertIfNegative val="0"/>
          <c:cat>
            <c:strRef>
              <c:f>List1!$A$2:$A$5</c:f>
              <c:strCache>
                <c:ptCount val="4"/>
                <c:pt idx="0">
                  <c:v>2019</c:v>
                </c:pt>
                <c:pt idx="1">
                  <c:v>2020</c:v>
                </c:pt>
                <c:pt idx="2">
                  <c:v>2021</c:v>
                </c:pt>
                <c:pt idx="3">
                  <c:v> </c:v>
                </c:pt>
              </c:strCache>
            </c:strRef>
          </c:cat>
          <c:val>
            <c:numRef>
              <c:f>List1!$C$2:$C$5</c:f>
              <c:numCache>
                <c:formatCode>General</c:formatCode>
                <c:ptCount val="4"/>
                <c:pt idx="0">
                  <c:v>50.4</c:v>
                </c:pt>
                <c:pt idx="1">
                  <c:v>61.49</c:v>
                </c:pt>
                <c:pt idx="2">
                  <c:v>62.56</c:v>
                </c:pt>
                <c:pt idx="3">
                  <c:v>0</c:v>
                </c:pt>
              </c:numCache>
            </c:numRef>
          </c:val>
          <c:extLst>
            <c:ext xmlns:c16="http://schemas.microsoft.com/office/drawing/2014/chart" uri="{C3380CC4-5D6E-409C-BE32-E72D297353CC}">
              <c16:uniqueId val="{00000001-C44E-468E-B5F2-D0809138E1C2}"/>
            </c:ext>
          </c:extLst>
        </c:ser>
        <c:ser>
          <c:idx val="2"/>
          <c:order val="2"/>
          <c:tx>
            <c:strRef>
              <c:f>List1!$D$1</c:f>
              <c:strCache>
                <c:ptCount val="1"/>
                <c:pt idx="0">
                  <c:v>cílové hodnoty 2018 - 2020</c:v>
                </c:pt>
              </c:strCache>
            </c:strRef>
          </c:tx>
          <c:spPr>
            <a:pattFill prst="wdUpDiag">
              <a:fgClr>
                <a:schemeClr val="accent1"/>
              </a:fgClr>
              <a:bgClr>
                <a:schemeClr val="bg1"/>
              </a:bgClr>
            </a:pattFill>
            <a:ln>
              <a:noFill/>
            </a:ln>
            <a:effectLst/>
          </c:spPr>
          <c:invertIfNegative val="0"/>
          <c:cat>
            <c:strRef>
              <c:f>List1!$A$2:$A$5</c:f>
              <c:strCache>
                <c:ptCount val="4"/>
                <c:pt idx="0">
                  <c:v>2019</c:v>
                </c:pt>
                <c:pt idx="1">
                  <c:v>2020</c:v>
                </c:pt>
                <c:pt idx="2">
                  <c:v>2021</c:v>
                </c:pt>
                <c:pt idx="3">
                  <c:v> </c:v>
                </c:pt>
              </c:strCache>
            </c:strRef>
          </c:cat>
          <c:val>
            <c:numRef>
              <c:f>List1!$D$2:$D$5</c:f>
              <c:numCache>
                <c:formatCode>General</c:formatCode>
                <c:ptCount val="4"/>
                <c:pt idx="0">
                  <c:v>0</c:v>
                </c:pt>
                <c:pt idx="2">
                  <c:v>0</c:v>
                </c:pt>
                <c:pt idx="3">
                  <c:v>0</c:v>
                </c:pt>
              </c:numCache>
            </c:numRef>
          </c:val>
          <c:extLst>
            <c:ext xmlns:c16="http://schemas.microsoft.com/office/drawing/2014/chart" uri="{C3380CC4-5D6E-409C-BE32-E72D297353CC}">
              <c16:uniqueId val="{00000002-C44E-468E-B5F2-D0809138E1C2}"/>
            </c:ext>
          </c:extLst>
        </c:ser>
        <c:dLbls>
          <c:showLegendKey val="0"/>
          <c:showVal val="0"/>
          <c:showCatName val="0"/>
          <c:showSerName val="0"/>
          <c:showPercent val="0"/>
          <c:showBubbleSize val="0"/>
        </c:dLbls>
        <c:gapWidth val="150"/>
        <c:overlap val="100"/>
        <c:axId val="261913280"/>
        <c:axId val="195685288"/>
      </c:barChart>
      <c:catAx>
        <c:axId val="2619132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95685288"/>
        <c:crosses val="autoZero"/>
        <c:auto val="1"/>
        <c:lblAlgn val="ctr"/>
        <c:lblOffset val="100"/>
        <c:noMultiLvlLbl val="0"/>
      </c:catAx>
      <c:valAx>
        <c:axId val="1956852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61913280"/>
        <c:crosses val="autoZero"/>
        <c:crossBetween val="between"/>
        <c:majorUnit val="5"/>
      </c:valAx>
      <c:spPr>
        <a:noFill/>
        <a:ln>
          <a:noFill/>
        </a:ln>
        <a:effectLst/>
      </c:spPr>
    </c:plotArea>
    <c:legend>
      <c:legendPos val="b"/>
      <c:legendEntry>
        <c:idx val="0"/>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Nakládání s odpady</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9706-4022-8F9C-2194A7A1C368}"/>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9706-4022-8F9C-2194A7A1C368}"/>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9706-4022-8F9C-2194A7A1C368}"/>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9706-4022-8F9C-2194A7A1C368}"/>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989E77A8-12A5-454E-8D1C-31819AD16D3F}" type="CATEGORYNAME">
                      <a:rPr lang="en-US"/>
                      <a:pPr>
                        <a:defRPr/>
                      </a:pPr>
                      <a:t>[NÁZEV KATEGORIE]</a:t>
                    </a:fld>
                    <a:r>
                      <a:rPr lang="en-US" baseline="0"/>
                      <a:t>
</a:t>
                    </a:r>
                    <a:fld id="{A3504733-AB86-4D87-939F-2831307B5110}" type="VALUE">
                      <a:rPr lang="en-US" baseline="0"/>
                      <a:pPr>
                        <a:defRPr/>
                      </a:pPr>
                      <a:t>[HODNOTA]</a:t>
                    </a:fld>
                    <a:endParaRPr lang="en-US" baseline="0"/>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cs-CZ"/>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706-4022-8F9C-2194A7A1C368}"/>
                </c:ext>
              </c:extLst>
            </c:dLbl>
            <c:dLbl>
              <c:idx val="1"/>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cs-CZ"/>
                </a:p>
              </c:txPr>
              <c:dLblPos val="outEnd"/>
              <c:showLegendKey val="0"/>
              <c:showVal val="0"/>
              <c:showCatName val="1"/>
              <c:showSerName val="0"/>
              <c:showPercent val="1"/>
              <c:showBubbleSize val="0"/>
              <c:extLst>
                <c:ext xmlns:c16="http://schemas.microsoft.com/office/drawing/2014/chart" uri="{C3380CC4-5D6E-409C-BE32-E72D297353CC}">
                  <c16:uniqueId val="{00000003-9706-4022-8F9C-2194A7A1C368}"/>
                </c:ext>
              </c:extLst>
            </c:dLbl>
            <c:dLbl>
              <c:idx val="2"/>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cs-CZ"/>
                </a:p>
              </c:txPr>
              <c:dLblPos val="outEnd"/>
              <c:showLegendKey val="0"/>
              <c:showVal val="0"/>
              <c:showCatName val="1"/>
              <c:showSerName val="0"/>
              <c:showPercent val="1"/>
              <c:showBubbleSize val="0"/>
              <c:extLst>
                <c:ext xmlns:c16="http://schemas.microsoft.com/office/drawing/2014/chart" uri="{C3380CC4-5D6E-409C-BE32-E72D297353CC}">
                  <c16:uniqueId val="{00000005-9706-4022-8F9C-2194A7A1C368}"/>
                </c:ext>
              </c:extLst>
            </c:dLbl>
            <c:dLbl>
              <c:idx val="3"/>
              <c:delete val="1"/>
              <c:extLst>
                <c:ext xmlns:c15="http://schemas.microsoft.com/office/drawing/2012/chart" uri="{CE6537A1-D6FC-4f65-9D91-7224C49458BB}"/>
                <c:ext xmlns:c16="http://schemas.microsoft.com/office/drawing/2014/chart" uri="{C3380CC4-5D6E-409C-BE32-E72D297353CC}">
                  <c16:uniqueId val="{00000007-9706-4022-8F9C-2194A7A1C368}"/>
                </c:ext>
              </c:extLst>
            </c:dLbl>
            <c:numFmt formatCode="0.00%" sourceLinked="0"/>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Využití</c:v>
                </c:pt>
                <c:pt idx="1">
                  <c:v>Skládkování</c:v>
                </c:pt>
                <c:pt idx="2">
                  <c:v>Spalování</c:v>
                </c:pt>
                <c:pt idx="3">
                  <c:v> </c:v>
                </c:pt>
              </c:strCache>
            </c:strRef>
          </c:cat>
          <c:val>
            <c:numRef>
              <c:f>List1!$B$2:$B$5</c:f>
              <c:numCache>
                <c:formatCode>0.00%</c:formatCode>
                <c:ptCount val="4"/>
                <c:pt idx="0">
                  <c:v>0.30220000000000002</c:v>
                </c:pt>
                <c:pt idx="1">
                  <c:v>0.69620000000000004</c:v>
                </c:pt>
                <c:pt idx="2">
                  <c:v>1.5E-3</c:v>
                </c:pt>
                <c:pt idx="3">
                  <c:v>0</c:v>
                </c:pt>
              </c:numCache>
            </c:numRef>
          </c:val>
          <c:extLst>
            <c:ext xmlns:c16="http://schemas.microsoft.com/office/drawing/2014/chart" uri="{C3380CC4-5D6E-409C-BE32-E72D297353CC}">
              <c16:uniqueId val="{00000008-9706-4022-8F9C-2194A7A1C368}"/>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7B4A1-D911-4A85-BBFB-36A8F15EF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3485</TotalTime>
  <Pages>28</Pages>
  <Words>8403</Words>
  <Characters>49578</Characters>
  <Application>Microsoft Office Word</Application>
  <DocSecurity>0</DocSecurity>
  <Lines>413</Lines>
  <Paragraphs>115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Šolcová Ilona, Ing.</dc:creator>
  <cp:keywords/>
  <dc:description/>
  <cp:lastModifiedBy>Šolcová Ilona, Ing.</cp:lastModifiedBy>
  <cp:revision>84</cp:revision>
  <cp:lastPrinted>2018-11-06T12:14:00Z</cp:lastPrinted>
  <dcterms:created xsi:type="dcterms:W3CDTF">2021-09-29T13:22:00Z</dcterms:created>
  <dcterms:modified xsi:type="dcterms:W3CDTF">2022-12-01T14:29:00Z</dcterms:modified>
</cp:coreProperties>
</file>