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4" w:rsidRPr="006C0DFD" w:rsidRDefault="0095369B" w:rsidP="00B72C5A">
      <w:pPr>
        <w:pStyle w:val="Nadpis1"/>
        <w:ind w:left="-142" w:right="-567" w:firstLine="142"/>
      </w:pPr>
      <w:r>
        <w:t>Schválený</w:t>
      </w:r>
      <w:r w:rsidR="00171BA0">
        <w:t xml:space="preserve"> z</w:t>
      </w:r>
      <w:r w:rsidR="00131904" w:rsidRPr="006C0DFD">
        <w:t>ávěrečn</w:t>
      </w:r>
      <w:r>
        <w:t>ý</w:t>
      </w:r>
      <w:r w:rsidR="00131904" w:rsidRPr="006C0DFD">
        <w:t xml:space="preserve"> úč</w:t>
      </w:r>
      <w:r>
        <w:t>et</w:t>
      </w:r>
      <w:r w:rsidR="00131904" w:rsidRPr="006C0DFD">
        <w:t xml:space="preserve"> </w:t>
      </w:r>
      <w:r w:rsidR="003B7FD9" w:rsidRPr="006C0DFD">
        <w:t>m</w:t>
      </w:r>
      <w:r w:rsidR="00131904" w:rsidRPr="006C0DFD">
        <w:t>ěsta Jilemnice za rok 20</w:t>
      </w:r>
      <w:r w:rsidR="00F96FE4" w:rsidRPr="006C0DFD">
        <w:t>1</w:t>
      </w:r>
      <w:r w:rsidR="00FA2203">
        <w:t>6</w:t>
      </w:r>
    </w:p>
    <w:p w:rsidR="005643D0" w:rsidRPr="005643D0" w:rsidRDefault="005643D0" w:rsidP="005643D0"/>
    <w:p w:rsidR="00131904" w:rsidRDefault="00131904">
      <w:pPr>
        <w:rPr>
          <w:b/>
          <w:sz w:val="24"/>
        </w:rPr>
      </w:pPr>
      <w:r>
        <w:rPr>
          <w:b/>
          <w:sz w:val="24"/>
        </w:rPr>
        <w:t>(podle § 17 zákona č. 250/2000 Sb. o rozpočtových pravidlech územních rozpočtů)</w:t>
      </w:r>
    </w:p>
    <w:p w:rsidR="00131904" w:rsidRDefault="00131904">
      <w:pPr>
        <w:rPr>
          <w:b/>
          <w:sz w:val="24"/>
        </w:rPr>
      </w:pPr>
    </w:p>
    <w:p w:rsidR="00DA60EB" w:rsidRPr="00DA60EB" w:rsidRDefault="00131904" w:rsidP="00DA60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Údaje o plnění příjmů a výdajů za rok </w:t>
      </w:r>
      <w:r w:rsidR="00EA311A">
        <w:rPr>
          <w:b/>
          <w:sz w:val="24"/>
        </w:rPr>
        <w:t>201</w:t>
      </w:r>
      <w:r w:rsidR="00FA2203">
        <w:rPr>
          <w:b/>
          <w:sz w:val="24"/>
        </w:rPr>
        <w:t>6</w:t>
      </w:r>
      <w:r w:rsidR="00665DB7">
        <w:rPr>
          <w:b/>
          <w:sz w:val="24"/>
        </w:rPr>
        <w:t xml:space="preserve"> (údaje v tis. Kč)</w:t>
      </w:r>
    </w:p>
    <w:p w:rsidR="00131904" w:rsidRPr="00AF3681" w:rsidRDefault="00131904">
      <w:pPr>
        <w:rPr>
          <w:sz w:val="22"/>
          <w:szCs w:val="22"/>
        </w:rPr>
      </w:pPr>
    </w:p>
    <w:tbl>
      <w:tblPr>
        <w:tblW w:w="981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182"/>
        <w:gridCol w:w="840"/>
        <w:gridCol w:w="1060"/>
        <w:gridCol w:w="550"/>
        <w:gridCol w:w="1329"/>
        <w:gridCol w:w="816"/>
        <w:gridCol w:w="1620"/>
      </w:tblGrid>
      <w:tr w:rsidR="00FA2203" w:rsidTr="005B1DAF">
        <w:trPr>
          <w:trHeight w:val="25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Pr="005B1DAF" w:rsidRDefault="00FA2203">
            <w:pPr>
              <w:rPr>
                <w:rFonts w:ascii="Arial" w:hAnsi="Arial" w:cs="Arial"/>
                <w:bCs/>
              </w:rPr>
            </w:pPr>
            <w:r w:rsidRPr="005B1D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Rozpočet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Změna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Upravený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%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Plnění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%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rozdíl plnění 2016</w:t>
            </w:r>
          </w:p>
        </w:tc>
      </w:tr>
      <w:tr w:rsidR="00FA2203" w:rsidTr="005B1DAF">
        <w:trPr>
          <w:trHeight w:val="2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Pr="005B1DAF" w:rsidRDefault="00FA2203">
            <w:pPr>
              <w:rPr>
                <w:rFonts w:ascii="Arial" w:hAnsi="Arial" w:cs="Arial"/>
                <w:bCs/>
              </w:rPr>
            </w:pPr>
            <w:r w:rsidRPr="005B1D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rozpočet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31.</w:t>
            </w:r>
            <w:r w:rsidR="005B1DAF">
              <w:rPr>
                <w:rFonts w:ascii="Arial CE" w:hAnsi="Arial CE" w:cs="Arial CE"/>
                <w:b/>
                <w:bCs/>
              </w:rPr>
              <w:t xml:space="preserve"> </w:t>
            </w:r>
            <w:r>
              <w:rPr>
                <w:rFonts w:ascii="Arial CE" w:hAnsi="Arial CE" w:cs="Arial CE"/>
                <w:b/>
                <w:bCs/>
              </w:rPr>
              <w:t>12.</w:t>
            </w:r>
            <w:r w:rsidR="005B1DAF">
              <w:rPr>
                <w:rFonts w:ascii="Arial CE" w:hAnsi="Arial CE" w:cs="Arial CE"/>
                <w:b/>
                <w:bCs/>
              </w:rPr>
              <w:t xml:space="preserve"> </w:t>
            </w:r>
            <w:r>
              <w:rPr>
                <w:rFonts w:ascii="Arial CE" w:hAnsi="Arial CE" w:cs="Arial CE"/>
                <w:b/>
                <w:bCs/>
              </w:rPr>
              <w:t>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 rozpočtu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203" w:rsidRDefault="00FA220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proti rozpočtu 2016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1 - Daňové příjmy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76 351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76 351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83 719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7 368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2 - Nedaňové příjmy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25 919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25 974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19%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25 921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-53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3 - Kapitálové příjmy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5 391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5 745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6 848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1 103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4 - Přijaté dotace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32 123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3 137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35 260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23%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35 267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  <w:bCs/>
              </w:rPr>
            </w:pPr>
            <w:r w:rsidRPr="005B1DAF">
              <w:rPr>
                <w:rFonts w:ascii="Arial CE" w:hAnsi="Arial CE" w:cs="Arial CE"/>
                <w:bCs/>
              </w:rPr>
              <w:t>Příjmy celkem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139 784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3 546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143 330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151 755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8 424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5 - Běžné výdaje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117 440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9 919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127 359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117 409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-9 950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Třída 6 - Kapitálové výdaje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77 859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-6 373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71 486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17 781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-53 705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  <w:bCs/>
              </w:rPr>
            </w:pPr>
            <w:r w:rsidRPr="005B1DAF">
              <w:rPr>
                <w:rFonts w:ascii="Arial CE" w:hAnsi="Arial CE" w:cs="Arial CE"/>
                <w:bCs/>
              </w:rPr>
              <w:t>Výdaje celkem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195 299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3 546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198 845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135 190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68,0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-63 655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  <w:bCs/>
              </w:rPr>
            </w:pPr>
            <w:r w:rsidRPr="005B1DAF">
              <w:rPr>
                <w:rFonts w:ascii="Arial CE" w:hAnsi="Arial CE" w:cs="Arial CE"/>
                <w:bCs/>
              </w:rPr>
              <w:t>Saldo: Příjmy - výdaje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-55 515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-55 515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16 564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-29,8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  <w:bCs/>
              </w:rPr>
            </w:pPr>
            <w:r w:rsidRPr="005B1DAF">
              <w:rPr>
                <w:rFonts w:ascii="Arial CE" w:hAnsi="Arial CE" w:cs="Arial CE"/>
                <w:bCs/>
              </w:rPr>
              <w:t>Třída 8 - financování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Splátky úvěrů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proofErr w:type="gramStart"/>
            <w:r w:rsidRPr="005B1DAF">
              <w:rPr>
                <w:rFonts w:ascii="Arial CE" w:hAnsi="Arial CE" w:cs="Arial CE"/>
              </w:rPr>
              <w:t>Přijetí  úvěru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Zůstatek z roku 2016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55 515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55 515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55 515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  <w:bCs/>
              </w:rPr>
            </w:pPr>
            <w:proofErr w:type="gramStart"/>
            <w:r w:rsidRPr="005B1DAF">
              <w:rPr>
                <w:rFonts w:ascii="Arial CE" w:hAnsi="Arial CE" w:cs="Arial CE"/>
                <w:bCs/>
              </w:rPr>
              <w:t>Přebytek ( - ),   ztráta</w:t>
            </w:r>
            <w:proofErr w:type="gramEnd"/>
            <w:r w:rsidRPr="005B1DAF">
              <w:rPr>
                <w:rFonts w:ascii="Arial CE" w:hAnsi="Arial CE" w:cs="Arial CE"/>
                <w:bCs/>
              </w:rPr>
              <w:t xml:space="preserve">  (+)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-72 079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55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5B1DAF">
        <w:trPr>
          <w:trHeight w:val="27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Pr="005B1DAF" w:rsidRDefault="008E35B4">
            <w:pPr>
              <w:rPr>
                <w:rFonts w:ascii="Arial CE" w:hAnsi="Arial CE" w:cs="Arial CE"/>
              </w:rPr>
            </w:pPr>
            <w:r w:rsidRPr="005B1DAF">
              <w:rPr>
                <w:rFonts w:ascii="Arial CE" w:hAnsi="Arial CE" w:cs="Arial CE"/>
              </w:rPr>
              <w:t>Celkem financování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55 515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55 515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-16 564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</w:tbl>
    <w:p w:rsidR="008158D4" w:rsidRDefault="008158D4">
      <w:pPr>
        <w:pStyle w:val="Zkladntext"/>
        <w:rPr>
          <w:sz w:val="20"/>
        </w:rPr>
      </w:pPr>
    </w:p>
    <w:p w:rsidR="00131904" w:rsidRDefault="00131904">
      <w:pPr>
        <w:pStyle w:val="Zkladntext"/>
        <w:rPr>
          <w:sz w:val="20"/>
        </w:rPr>
      </w:pPr>
      <w:r>
        <w:rPr>
          <w:sz w:val="20"/>
        </w:rPr>
        <w:t>Podrobné členění dle</w:t>
      </w:r>
      <w:r w:rsidR="00AF3681">
        <w:rPr>
          <w:sz w:val="20"/>
        </w:rPr>
        <w:t xml:space="preserve"> jednotlivých paragrafů a </w:t>
      </w:r>
      <w:proofErr w:type="spellStart"/>
      <w:r w:rsidR="00AF3681">
        <w:rPr>
          <w:sz w:val="20"/>
        </w:rPr>
        <w:t>org</w:t>
      </w:r>
      <w:proofErr w:type="spellEnd"/>
      <w:r w:rsidR="00AF3681">
        <w:rPr>
          <w:sz w:val="20"/>
        </w:rPr>
        <w:t xml:space="preserve">. </w:t>
      </w:r>
      <w:r>
        <w:rPr>
          <w:sz w:val="20"/>
        </w:rPr>
        <w:t>je uvedeno v</w:t>
      </w:r>
      <w:r w:rsidR="001F170D">
        <w:rPr>
          <w:sz w:val="20"/>
        </w:rPr>
        <w:t> </w:t>
      </w:r>
      <w:r>
        <w:rPr>
          <w:sz w:val="20"/>
        </w:rPr>
        <w:t>příloze</w:t>
      </w:r>
      <w:r w:rsidR="001F170D">
        <w:rPr>
          <w:sz w:val="20"/>
        </w:rPr>
        <w:t>.</w:t>
      </w:r>
    </w:p>
    <w:p w:rsidR="004E3CAB" w:rsidRPr="004E3CAB" w:rsidRDefault="004E3CAB" w:rsidP="004E3CAB">
      <w:pPr>
        <w:pStyle w:val="Nzev"/>
        <w:jc w:val="left"/>
        <w:outlineLvl w:val="0"/>
        <w:rPr>
          <w:sz w:val="24"/>
          <w:szCs w:val="24"/>
        </w:rPr>
      </w:pPr>
      <w:r w:rsidRPr="001433CD">
        <w:rPr>
          <w:sz w:val="24"/>
          <w:szCs w:val="24"/>
        </w:rPr>
        <w:t xml:space="preserve">Hodnotící zpráva o hospodaření </w:t>
      </w:r>
      <w:r>
        <w:rPr>
          <w:sz w:val="24"/>
          <w:szCs w:val="24"/>
        </w:rPr>
        <w:t>m</w:t>
      </w:r>
      <w:r w:rsidRPr="001433CD">
        <w:rPr>
          <w:sz w:val="24"/>
          <w:szCs w:val="24"/>
        </w:rPr>
        <w:t xml:space="preserve">ěsta Jilemnice za rok </w:t>
      </w:r>
      <w:r w:rsidR="00FA2203">
        <w:rPr>
          <w:sz w:val="24"/>
          <w:szCs w:val="24"/>
        </w:rPr>
        <w:t>2016</w:t>
      </w:r>
    </w:p>
    <w:p w:rsidR="004E3CAB" w:rsidRPr="00206E45" w:rsidRDefault="004E3CAB" w:rsidP="004E3CAB">
      <w:pPr>
        <w:outlineLvl w:val="0"/>
        <w:rPr>
          <w:sz w:val="24"/>
          <w:szCs w:val="24"/>
        </w:rPr>
      </w:pPr>
      <w:r w:rsidRPr="00206E45">
        <w:rPr>
          <w:b/>
          <w:sz w:val="24"/>
          <w:szCs w:val="24"/>
        </w:rPr>
        <w:t>Příjmy:</w:t>
      </w:r>
      <w:r w:rsidRPr="00206E45">
        <w:rPr>
          <w:sz w:val="24"/>
          <w:szCs w:val="24"/>
        </w:rPr>
        <w:t xml:space="preserve"> </w:t>
      </w:r>
    </w:p>
    <w:p w:rsidR="003B6EAB" w:rsidRPr="00206E45" w:rsidRDefault="004E3CAB" w:rsidP="00071FD2">
      <w:pPr>
        <w:pStyle w:val="Zkladntext"/>
        <w:ind w:firstLine="357"/>
        <w:jc w:val="both"/>
        <w:rPr>
          <w:szCs w:val="24"/>
        </w:rPr>
      </w:pPr>
      <w:r w:rsidRPr="00206E45">
        <w:rPr>
          <w:szCs w:val="24"/>
        </w:rPr>
        <w:t>Celkové příjmy města za rok 201</w:t>
      </w:r>
      <w:r w:rsidR="003A54F1" w:rsidRPr="00206E45">
        <w:rPr>
          <w:szCs w:val="24"/>
        </w:rPr>
        <w:t>6</w:t>
      </w:r>
      <w:r w:rsidRPr="00206E45">
        <w:rPr>
          <w:szCs w:val="24"/>
        </w:rPr>
        <w:t xml:space="preserve"> dosáhly </w:t>
      </w:r>
      <w:r w:rsidR="003A54F1" w:rsidRPr="00206E45">
        <w:rPr>
          <w:szCs w:val="24"/>
        </w:rPr>
        <w:t>15</w:t>
      </w:r>
      <w:r w:rsidR="00206E45">
        <w:rPr>
          <w:szCs w:val="24"/>
        </w:rPr>
        <w:t>1</w:t>
      </w:r>
      <w:r w:rsidR="003A54F1" w:rsidRPr="00206E45">
        <w:rPr>
          <w:szCs w:val="24"/>
        </w:rPr>
        <w:t>.755</w:t>
      </w:r>
      <w:r w:rsidRPr="00206E45">
        <w:rPr>
          <w:szCs w:val="24"/>
        </w:rPr>
        <w:t xml:space="preserve"> tis. Kč, což odpovídá </w:t>
      </w:r>
      <w:r w:rsidR="00206E45">
        <w:rPr>
          <w:szCs w:val="24"/>
        </w:rPr>
        <w:t>105,9</w:t>
      </w:r>
      <w:r w:rsidRPr="00206E45">
        <w:rPr>
          <w:szCs w:val="24"/>
        </w:rPr>
        <w:t xml:space="preserve"> </w:t>
      </w:r>
      <w:r w:rsidR="006C11FB" w:rsidRPr="00206E45">
        <w:rPr>
          <w:szCs w:val="24"/>
        </w:rPr>
        <w:t xml:space="preserve">% upraveného rozpočtu (dále UR). Celkové daňové příjmy dosáhly částky </w:t>
      </w:r>
      <w:r w:rsidR="002F28BB" w:rsidRPr="00206E45">
        <w:rPr>
          <w:szCs w:val="24"/>
        </w:rPr>
        <w:t>83.</w:t>
      </w:r>
      <w:r w:rsidR="00206E45">
        <w:rPr>
          <w:szCs w:val="24"/>
        </w:rPr>
        <w:t>719</w:t>
      </w:r>
      <w:r w:rsidR="006C11FB" w:rsidRPr="00206E45">
        <w:rPr>
          <w:szCs w:val="24"/>
        </w:rPr>
        <w:t xml:space="preserve"> tis. Kč, </w:t>
      </w:r>
      <w:r w:rsidR="00866CF1" w:rsidRPr="00206E45">
        <w:rPr>
          <w:szCs w:val="24"/>
        </w:rPr>
        <w:t xml:space="preserve">což je o </w:t>
      </w:r>
      <w:r w:rsidR="00206E45">
        <w:rPr>
          <w:szCs w:val="24"/>
        </w:rPr>
        <w:t>7.368</w:t>
      </w:r>
      <w:r w:rsidR="00915EA2" w:rsidRPr="00206E45">
        <w:rPr>
          <w:szCs w:val="24"/>
        </w:rPr>
        <w:t xml:space="preserve"> tis.</w:t>
      </w:r>
      <w:r w:rsidR="00866CF1" w:rsidRPr="00206E45">
        <w:rPr>
          <w:szCs w:val="24"/>
        </w:rPr>
        <w:t xml:space="preserve"> více, </w:t>
      </w:r>
      <w:r w:rsidR="00852ED7" w:rsidRPr="00206E45">
        <w:rPr>
          <w:szCs w:val="24"/>
        </w:rPr>
        <w:t>bylo plánováno</w:t>
      </w:r>
      <w:r w:rsidR="00E1774E" w:rsidRPr="00206E45">
        <w:rPr>
          <w:szCs w:val="24"/>
        </w:rPr>
        <w:t>.</w:t>
      </w:r>
      <w:r w:rsidR="007837AD" w:rsidRPr="00206E45">
        <w:rPr>
          <w:szCs w:val="24"/>
        </w:rPr>
        <w:t xml:space="preserve"> Rozpočet sdílených a výlučných daní počítal s umírněnou částkou </w:t>
      </w:r>
      <w:r w:rsidR="00206E45">
        <w:rPr>
          <w:szCs w:val="24"/>
        </w:rPr>
        <w:t>60</w:t>
      </w:r>
      <w:r w:rsidR="007837AD" w:rsidRPr="00206E45">
        <w:rPr>
          <w:szCs w:val="24"/>
        </w:rPr>
        <w:t xml:space="preserve">.000 tis. Kč, ve skutečnosti byly tyto příjmy </w:t>
      </w:r>
      <w:r w:rsidR="00206E45">
        <w:rPr>
          <w:szCs w:val="24"/>
        </w:rPr>
        <w:t>nejvyšší od roku 1993</w:t>
      </w:r>
      <w:r w:rsidR="007837AD" w:rsidRPr="00206E45">
        <w:rPr>
          <w:szCs w:val="24"/>
        </w:rPr>
        <w:t xml:space="preserve"> a dosáhly částky </w:t>
      </w:r>
      <w:r w:rsidR="00206E45">
        <w:rPr>
          <w:szCs w:val="24"/>
        </w:rPr>
        <w:t>66.139</w:t>
      </w:r>
      <w:r w:rsidR="007837AD" w:rsidRPr="00206E45">
        <w:rPr>
          <w:szCs w:val="24"/>
        </w:rPr>
        <w:t xml:space="preserve"> tis. Kč. </w:t>
      </w:r>
      <w:r w:rsidRPr="00206E45">
        <w:rPr>
          <w:szCs w:val="24"/>
        </w:rPr>
        <w:t xml:space="preserve">Nedaňové příjmy </w:t>
      </w:r>
      <w:r w:rsidR="007837AD" w:rsidRPr="00206E45">
        <w:rPr>
          <w:szCs w:val="24"/>
        </w:rPr>
        <w:t xml:space="preserve">dosáhly částky </w:t>
      </w:r>
      <w:r w:rsidR="00206E45">
        <w:rPr>
          <w:szCs w:val="24"/>
        </w:rPr>
        <w:t>25.921</w:t>
      </w:r>
      <w:r w:rsidR="007837AD" w:rsidRPr="00206E45">
        <w:rPr>
          <w:szCs w:val="24"/>
        </w:rPr>
        <w:t xml:space="preserve"> tis. Kč</w:t>
      </w:r>
      <w:r w:rsidR="003B6EAB" w:rsidRPr="00206E45">
        <w:rPr>
          <w:szCs w:val="24"/>
        </w:rPr>
        <w:t xml:space="preserve"> </w:t>
      </w:r>
      <w:r w:rsidR="007837AD" w:rsidRPr="00206E45">
        <w:rPr>
          <w:szCs w:val="24"/>
        </w:rPr>
        <w:t>(</w:t>
      </w:r>
      <w:r w:rsidR="00206E45">
        <w:rPr>
          <w:szCs w:val="24"/>
        </w:rPr>
        <w:t>99,8</w:t>
      </w:r>
      <w:r w:rsidR="007837AD" w:rsidRPr="00206E45">
        <w:rPr>
          <w:szCs w:val="24"/>
        </w:rPr>
        <w:t>%</w:t>
      </w:r>
      <w:r w:rsidR="00071FD2" w:rsidRPr="00206E45">
        <w:rPr>
          <w:szCs w:val="24"/>
        </w:rPr>
        <w:t xml:space="preserve"> UR</w:t>
      </w:r>
      <w:r w:rsidR="00206E45">
        <w:rPr>
          <w:szCs w:val="24"/>
        </w:rPr>
        <w:t>). V této oblasti nebyly splněny především naplánované příjmy bytového hospodářství.</w:t>
      </w:r>
    </w:p>
    <w:p w:rsidR="00957F69" w:rsidRPr="00206E45" w:rsidRDefault="00226B9C" w:rsidP="00E1774E">
      <w:pPr>
        <w:pStyle w:val="Zkladntext"/>
        <w:ind w:firstLine="357"/>
        <w:jc w:val="both"/>
        <w:rPr>
          <w:szCs w:val="24"/>
        </w:rPr>
      </w:pPr>
      <w:r>
        <w:rPr>
          <w:szCs w:val="24"/>
        </w:rPr>
        <w:t>K</w:t>
      </w:r>
      <w:r w:rsidR="003B6EAB" w:rsidRPr="00206E45">
        <w:rPr>
          <w:szCs w:val="24"/>
        </w:rPr>
        <w:t xml:space="preserve">apitálové příjmy </w:t>
      </w:r>
      <w:r>
        <w:rPr>
          <w:szCs w:val="24"/>
        </w:rPr>
        <w:t xml:space="preserve">činily i díky prodanému pozemku v lokalitě Kozinec 6.848 tis. Kč (119,2% UR). V roce 2016 byl zaznamenán pokles zájmu o koupi bytů daných k privatizaci. </w:t>
      </w:r>
      <w:r w:rsidR="00312F31" w:rsidRPr="00206E45">
        <w:rPr>
          <w:szCs w:val="24"/>
        </w:rPr>
        <w:t xml:space="preserve">Přijaté dotace činily </w:t>
      </w:r>
      <w:r>
        <w:rPr>
          <w:szCs w:val="24"/>
        </w:rPr>
        <w:t>35.267</w:t>
      </w:r>
      <w:r w:rsidR="00C74102" w:rsidRPr="00206E45">
        <w:rPr>
          <w:szCs w:val="24"/>
        </w:rPr>
        <w:t xml:space="preserve"> tis. Kč</w:t>
      </w:r>
      <w:r w:rsidR="00312F31" w:rsidRPr="00206E45">
        <w:rPr>
          <w:szCs w:val="24"/>
        </w:rPr>
        <w:t xml:space="preserve"> (</w:t>
      </w:r>
      <w:r>
        <w:rPr>
          <w:szCs w:val="24"/>
        </w:rPr>
        <w:t>100,0</w:t>
      </w:r>
      <w:r w:rsidR="00312F31" w:rsidRPr="00206E45">
        <w:rPr>
          <w:szCs w:val="24"/>
        </w:rPr>
        <w:t>%</w:t>
      </w:r>
      <w:r w:rsidR="00071FD2" w:rsidRPr="00206E45">
        <w:rPr>
          <w:szCs w:val="24"/>
        </w:rPr>
        <w:t xml:space="preserve"> UR</w:t>
      </w:r>
      <w:r w:rsidR="00E1774E" w:rsidRPr="00206E45">
        <w:rPr>
          <w:szCs w:val="24"/>
        </w:rPr>
        <w:t>)</w:t>
      </w:r>
      <w:r w:rsidR="001040F2" w:rsidRPr="00206E45">
        <w:rPr>
          <w:szCs w:val="24"/>
        </w:rPr>
        <w:t>.</w:t>
      </w:r>
      <w:r w:rsidR="00F94B91" w:rsidRPr="00206E45">
        <w:rPr>
          <w:szCs w:val="24"/>
        </w:rPr>
        <w:t xml:space="preserve"> Celkem </w:t>
      </w:r>
      <w:r w:rsidR="001040F2" w:rsidRPr="00206E45">
        <w:rPr>
          <w:szCs w:val="24"/>
        </w:rPr>
        <w:t xml:space="preserve">byl vykázán přebytek příjmů oproti </w:t>
      </w:r>
      <w:proofErr w:type="gramStart"/>
      <w:r w:rsidR="001040F2" w:rsidRPr="00206E45">
        <w:rPr>
          <w:szCs w:val="24"/>
        </w:rPr>
        <w:t>UR</w:t>
      </w:r>
      <w:proofErr w:type="gramEnd"/>
      <w:r w:rsidR="001040F2" w:rsidRPr="00206E45">
        <w:rPr>
          <w:szCs w:val="24"/>
        </w:rPr>
        <w:t xml:space="preserve"> ve výši </w:t>
      </w:r>
      <w:r>
        <w:rPr>
          <w:szCs w:val="24"/>
        </w:rPr>
        <w:t>8.424</w:t>
      </w:r>
      <w:r w:rsidR="00F94B91" w:rsidRPr="00206E45">
        <w:rPr>
          <w:szCs w:val="24"/>
        </w:rPr>
        <w:t xml:space="preserve"> tis. Kč. </w:t>
      </w:r>
    </w:p>
    <w:p w:rsidR="004E3CAB" w:rsidRPr="00206E45" w:rsidRDefault="004E3CAB" w:rsidP="004E3CAB">
      <w:pPr>
        <w:pStyle w:val="Zkladntext"/>
        <w:outlineLvl w:val="0"/>
        <w:rPr>
          <w:b/>
          <w:szCs w:val="24"/>
        </w:rPr>
      </w:pPr>
      <w:r w:rsidRPr="00206E45">
        <w:rPr>
          <w:b/>
          <w:szCs w:val="24"/>
        </w:rPr>
        <w:t>Výdaje:</w:t>
      </w:r>
    </w:p>
    <w:p w:rsidR="004E3CAB" w:rsidRPr="00206E45" w:rsidRDefault="004E3CAB" w:rsidP="0098300E">
      <w:pPr>
        <w:pStyle w:val="Zkladntext"/>
        <w:ind w:firstLine="357"/>
        <w:jc w:val="both"/>
        <w:rPr>
          <w:szCs w:val="24"/>
        </w:rPr>
      </w:pPr>
      <w:r w:rsidRPr="00206E45">
        <w:rPr>
          <w:szCs w:val="24"/>
        </w:rPr>
        <w:t xml:space="preserve">Běžné i kapitálové výdaje byly čerpány dle upraveného rozpočtu. Financování jednotlivých operací probíhalo plynule, město nevyužívalo žádný překlenovací, či kontokorentní úvěr. Běžné výdaje činily </w:t>
      </w:r>
      <w:r w:rsidR="00226B9C">
        <w:rPr>
          <w:szCs w:val="24"/>
        </w:rPr>
        <w:t>117.409</w:t>
      </w:r>
      <w:r w:rsidRPr="00206E45">
        <w:rPr>
          <w:szCs w:val="24"/>
        </w:rPr>
        <w:t xml:space="preserve"> tis. Kč, což je </w:t>
      </w:r>
      <w:r w:rsidR="00226B9C">
        <w:rPr>
          <w:szCs w:val="24"/>
        </w:rPr>
        <w:t>92,2</w:t>
      </w:r>
      <w:r w:rsidR="001040F2" w:rsidRPr="00206E45">
        <w:rPr>
          <w:szCs w:val="24"/>
        </w:rPr>
        <w:t xml:space="preserve"> </w:t>
      </w:r>
      <w:r w:rsidRPr="00206E45">
        <w:rPr>
          <w:szCs w:val="24"/>
          <w:lang w:val="en-US"/>
        </w:rPr>
        <w:t>%</w:t>
      </w:r>
      <w:r w:rsidRPr="00206E45">
        <w:rPr>
          <w:szCs w:val="24"/>
        </w:rPr>
        <w:t xml:space="preserve"> UR</w:t>
      </w:r>
      <w:r w:rsidR="00226B9C">
        <w:rPr>
          <w:szCs w:val="24"/>
        </w:rPr>
        <w:t>. Ve většině činností došlo k úspoře plánovaných výdajů, něk</w:t>
      </w:r>
      <w:r w:rsidR="00414C9A">
        <w:rPr>
          <w:szCs w:val="24"/>
        </w:rPr>
        <w:t xml:space="preserve">teré velké opravy se nepodařilo </w:t>
      </w:r>
      <w:r w:rsidR="00226B9C">
        <w:rPr>
          <w:szCs w:val="24"/>
        </w:rPr>
        <w:t>uskutečnit</w:t>
      </w:r>
      <w:r w:rsidR="00414C9A">
        <w:rPr>
          <w:szCs w:val="24"/>
        </w:rPr>
        <w:t>,</w:t>
      </w:r>
      <w:r w:rsidR="00226B9C">
        <w:rPr>
          <w:szCs w:val="24"/>
        </w:rPr>
        <w:t xml:space="preserve"> a proto přecházejí do rozpočtu roku 2017, např. oprav</w:t>
      </w:r>
      <w:r w:rsidR="00414C9A">
        <w:rPr>
          <w:szCs w:val="24"/>
        </w:rPr>
        <w:t xml:space="preserve">y ve školních budovách (nevyčerpaná částka 1.825 tis. Kč), nebo opravy v zámeckém parku (částka 1.500 tis. Kč). Obdobně se bohužel nepodařilo uskutečnit plánované investiční akce, z rozpočtované částky na investice ve výši 71.486 tis. Kč se vyčerpalo pouze 17.781 tis. Kč, tj. 24,9% UR. </w:t>
      </w:r>
      <w:r w:rsidR="00226B9C">
        <w:rPr>
          <w:szCs w:val="24"/>
        </w:rPr>
        <w:t xml:space="preserve">  </w:t>
      </w:r>
      <w:r w:rsidR="00414C9A">
        <w:rPr>
          <w:szCs w:val="24"/>
        </w:rPr>
        <w:t>Tabulka</w:t>
      </w:r>
      <w:r w:rsidR="003F6A0A" w:rsidRPr="00206E45">
        <w:rPr>
          <w:szCs w:val="24"/>
        </w:rPr>
        <w:t xml:space="preserve"> vyhodnocení přebytku hospodaření za rok 201</w:t>
      </w:r>
      <w:r w:rsidR="00414C9A">
        <w:rPr>
          <w:szCs w:val="24"/>
        </w:rPr>
        <w:t>6 ukazuje přehled, v jakých činnostech byly vyšší, či nižší příjmy, kde se ušetřily výdajové prostředky a které akce přecházejí do příštího roku 2017</w:t>
      </w:r>
      <w:r w:rsidR="001040F2" w:rsidRPr="00206E45">
        <w:rPr>
          <w:szCs w:val="24"/>
        </w:rPr>
        <w:t>.</w:t>
      </w:r>
      <w:r w:rsidRPr="00206E45">
        <w:rPr>
          <w:szCs w:val="24"/>
        </w:rPr>
        <w:t xml:space="preserve">  Největšími investičními akcemi města Jilemnice v r</w:t>
      </w:r>
      <w:r w:rsidR="001569F6">
        <w:rPr>
          <w:szCs w:val="24"/>
        </w:rPr>
        <w:t>oce</w:t>
      </w:r>
      <w:r w:rsidRPr="00206E45">
        <w:rPr>
          <w:szCs w:val="24"/>
        </w:rPr>
        <w:t xml:space="preserve"> 201</w:t>
      </w:r>
      <w:r w:rsidR="00414C9A">
        <w:rPr>
          <w:szCs w:val="24"/>
        </w:rPr>
        <w:t>6</w:t>
      </w:r>
      <w:r w:rsidR="00AC7FB0" w:rsidRPr="00206E45">
        <w:rPr>
          <w:szCs w:val="24"/>
        </w:rPr>
        <w:t xml:space="preserve"> </w:t>
      </w:r>
      <w:r w:rsidRPr="00206E45">
        <w:rPr>
          <w:szCs w:val="24"/>
        </w:rPr>
        <w:t xml:space="preserve">byly: </w:t>
      </w:r>
    </w:p>
    <w:p w:rsidR="00AD28CF" w:rsidRPr="00206E45" w:rsidRDefault="00710D87" w:rsidP="00AD28CF">
      <w:pPr>
        <w:pStyle w:val="Zkladntext"/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Chodník Čsl. Legií a rekonstrukce ul. Žižkova (6.600 tis. Kč)</w:t>
      </w:r>
    </w:p>
    <w:p w:rsidR="00732DB7" w:rsidRPr="00206E45" w:rsidRDefault="00AC7FB0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206E45">
        <w:rPr>
          <w:sz w:val="20"/>
        </w:rPr>
        <w:t>Projektové a přípravné práce na projektu Volnočasového areálu Hraběnka</w:t>
      </w:r>
      <w:r w:rsidR="00710D87">
        <w:rPr>
          <w:sz w:val="20"/>
        </w:rPr>
        <w:t xml:space="preserve"> a koupaliště</w:t>
      </w:r>
      <w:r w:rsidRPr="00206E45">
        <w:rPr>
          <w:sz w:val="20"/>
        </w:rPr>
        <w:t xml:space="preserve"> </w:t>
      </w:r>
      <w:r w:rsidR="00732DB7" w:rsidRPr="00206E45">
        <w:rPr>
          <w:sz w:val="20"/>
        </w:rPr>
        <w:t>(</w:t>
      </w:r>
      <w:r w:rsidR="00710D87">
        <w:rPr>
          <w:sz w:val="20"/>
        </w:rPr>
        <w:t>3.148</w:t>
      </w:r>
      <w:r w:rsidR="00732DB7" w:rsidRPr="00206E45">
        <w:rPr>
          <w:sz w:val="20"/>
        </w:rPr>
        <w:t xml:space="preserve"> tis. Kč)</w:t>
      </w:r>
    </w:p>
    <w:p w:rsidR="00732DB7" w:rsidRDefault="00732DB7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206E45">
        <w:rPr>
          <w:sz w:val="20"/>
        </w:rPr>
        <w:lastRenderedPageBreak/>
        <w:t xml:space="preserve">Projekt obnova </w:t>
      </w:r>
      <w:r w:rsidR="00710D87">
        <w:rPr>
          <w:sz w:val="20"/>
        </w:rPr>
        <w:t>márnice</w:t>
      </w:r>
      <w:r w:rsidRPr="00206E45">
        <w:rPr>
          <w:sz w:val="20"/>
        </w:rPr>
        <w:t xml:space="preserve"> v MMN v Jilemnici </w:t>
      </w:r>
      <w:r w:rsidR="00071FD2" w:rsidRPr="00206E45">
        <w:rPr>
          <w:sz w:val="20"/>
        </w:rPr>
        <w:t>financovaného z dotace (</w:t>
      </w:r>
      <w:r w:rsidR="00710D87">
        <w:rPr>
          <w:sz w:val="20"/>
        </w:rPr>
        <w:t>3.000</w:t>
      </w:r>
      <w:r w:rsidRPr="00206E45">
        <w:rPr>
          <w:sz w:val="20"/>
        </w:rPr>
        <w:t xml:space="preserve"> tis. Kč</w:t>
      </w:r>
      <w:r w:rsidR="00071FD2" w:rsidRPr="00206E45">
        <w:rPr>
          <w:sz w:val="20"/>
        </w:rPr>
        <w:t>)</w:t>
      </w:r>
    </w:p>
    <w:p w:rsidR="008A090F" w:rsidRPr="00206E45" w:rsidRDefault="008A090F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 xml:space="preserve">Nákup </w:t>
      </w:r>
      <w:proofErr w:type="spellStart"/>
      <w:r>
        <w:rPr>
          <w:sz w:val="20"/>
        </w:rPr>
        <w:t>rotomatů</w:t>
      </w:r>
      <w:proofErr w:type="spellEnd"/>
      <w:r>
        <w:rPr>
          <w:sz w:val="20"/>
        </w:rPr>
        <w:t xml:space="preserve"> a výpočetní techniky pro místní správu (1.297 tis. Kč)</w:t>
      </w:r>
    </w:p>
    <w:p w:rsidR="00732DB7" w:rsidRPr="00206E45" w:rsidRDefault="00732DB7" w:rsidP="00732DB7">
      <w:pPr>
        <w:pStyle w:val="Zkladntext"/>
        <w:jc w:val="both"/>
        <w:rPr>
          <w:sz w:val="20"/>
        </w:rPr>
      </w:pPr>
    </w:p>
    <w:p w:rsidR="00220A52" w:rsidRPr="008A090F" w:rsidRDefault="004E3CAB" w:rsidP="00957F69">
      <w:pPr>
        <w:pStyle w:val="Zkladntext"/>
        <w:outlineLvl w:val="0"/>
        <w:rPr>
          <w:b/>
          <w:szCs w:val="24"/>
        </w:rPr>
      </w:pPr>
      <w:proofErr w:type="gramStart"/>
      <w:r w:rsidRPr="008A090F">
        <w:rPr>
          <w:b/>
          <w:szCs w:val="24"/>
        </w:rPr>
        <w:t>Financování :</w:t>
      </w:r>
      <w:proofErr w:type="gramEnd"/>
    </w:p>
    <w:p w:rsidR="004E3CAB" w:rsidRPr="001B6CBA" w:rsidRDefault="00C21257" w:rsidP="001B6CBA">
      <w:pPr>
        <w:pStyle w:val="Zkladntext"/>
        <w:ind w:firstLine="360"/>
        <w:jc w:val="both"/>
        <w:rPr>
          <w:szCs w:val="24"/>
        </w:rPr>
      </w:pPr>
      <w:r w:rsidRPr="008A090F">
        <w:rPr>
          <w:szCs w:val="24"/>
        </w:rPr>
        <w:t>Rok 201</w:t>
      </w:r>
      <w:r w:rsidR="008A090F" w:rsidRPr="008A090F">
        <w:rPr>
          <w:szCs w:val="24"/>
        </w:rPr>
        <w:t>6</w:t>
      </w:r>
      <w:r w:rsidRPr="008A090F">
        <w:rPr>
          <w:szCs w:val="24"/>
        </w:rPr>
        <w:t xml:space="preserve"> byl pro město Jilemnice z hlediska hospodaření úspěšný. </w:t>
      </w:r>
      <w:r w:rsidR="004E3CAB" w:rsidRPr="008A090F">
        <w:rPr>
          <w:szCs w:val="24"/>
        </w:rPr>
        <w:t>V roce 201</w:t>
      </w:r>
      <w:r w:rsidR="008A090F" w:rsidRPr="008A090F">
        <w:rPr>
          <w:szCs w:val="24"/>
        </w:rPr>
        <w:t>6</w:t>
      </w:r>
      <w:r w:rsidR="004E3CAB" w:rsidRPr="008A090F">
        <w:rPr>
          <w:szCs w:val="24"/>
        </w:rPr>
        <w:t xml:space="preserve"> město nečerpalo žádný nový úvěr. Do financování r</w:t>
      </w:r>
      <w:r w:rsidR="001569F6">
        <w:rPr>
          <w:szCs w:val="24"/>
        </w:rPr>
        <w:t>oku</w:t>
      </w:r>
      <w:r w:rsidR="004E3CAB" w:rsidRPr="008A090F">
        <w:rPr>
          <w:szCs w:val="24"/>
        </w:rPr>
        <w:t xml:space="preserve"> 201</w:t>
      </w:r>
      <w:r w:rsidR="008A090F" w:rsidRPr="008A090F">
        <w:rPr>
          <w:szCs w:val="24"/>
        </w:rPr>
        <w:t>6</w:t>
      </w:r>
      <w:r w:rsidR="004E3CAB" w:rsidRPr="008A090F">
        <w:rPr>
          <w:szCs w:val="24"/>
        </w:rPr>
        <w:t xml:space="preserve"> byl zapojen </w:t>
      </w:r>
      <w:r w:rsidR="00E82582" w:rsidRPr="008A090F">
        <w:rPr>
          <w:szCs w:val="24"/>
        </w:rPr>
        <w:t xml:space="preserve">přebytek hospodaření z roku </w:t>
      </w:r>
      <w:r w:rsidR="008A090F" w:rsidRPr="008A090F">
        <w:rPr>
          <w:szCs w:val="24"/>
        </w:rPr>
        <w:t>2015.</w:t>
      </w:r>
      <w:r w:rsidR="00E82582" w:rsidRPr="008A090F">
        <w:rPr>
          <w:szCs w:val="24"/>
        </w:rPr>
        <w:t xml:space="preserve"> Město Jilemnice nemá k 31.</w:t>
      </w:r>
      <w:r w:rsidR="00B65AC0">
        <w:rPr>
          <w:szCs w:val="24"/>
        </w:rPr>
        <w:t xml:space="preserve"> </w:t>
      </w:r>
      <w:r w:rsidR="00E82582" w:rsidRPr="008A090F">
        <w:rPr>
          <w:szCs w:val="24"/>
        </w:rPr>
        <w:t>12.</w:t>
      </w:r>
      <w:r w:rsidR="00B65AC0">
        <w:rPr>
          <w:szCs w:val="24"/>
        </w:rPr>
        <w:t xml:space="preserve"> </w:t>
      </w:r>
      <w:r w:rsidR="00E82582" w:rsidRPr="008A090F">
        <w:rPr>
          <w:szCs w:val="24"/>
        </w:rPr>
        <w:t>201</w:t>
      </w:r>
      <w:r w:rsidR="008A090F" w:rsidRPr="008A090F">
        <w:rPr>
          <w:szCs w:val="24"/>
        </w:rPr>
        <w:t>6</w:t>
      </w:r>
      <w:r w:rsidR="00E82582" w:rsidRPr="008A090F">
        <w:rPr>
          <w:szCs w:val="24"/>
        </w:rPr>
        <w:t xml:space="preserve"> žádné závazky z dlouhodobých úvěrů.</w:t>
      </w:r>
      <w:r w:rsidR="004E3CAB" w:rsidRPr="008A090F">
        <w:rPr>
          <w:szCs w:val="24"/>
        </w:rPr>
        <w:t xml:space="preserve"> Přebytek z rozpočtového hospodaření za rok 201</w:t>
      </w:r>
      <w:r w:rsidR="008A090F" w:rsidRPr="008A090F">
        <w:rPr>
          <w:szCs w:val="24"/>
        </w:rPr>
        <w:t>6</w:t>
      </w:r>
      <w:r w:rsidR="004E3CAB" w:rsidRPr="008A090F">
        <w:rPr>
          <w:szCs w:val="24"/>
        </w:rPr>
        <w:t xml:space="preserve"> byl vykázán ve výši </w:t>
      </w:r>
      <w:r w:rsidR="008A090F" w:rsidRPr="008A090F">
        <w:rPr>
          <w:szCs w:val="24"/>
        </w:rPr>
        <w:t xml:space="preserve">72.079 </w:t>
      </w:r>
      <w:r w:rsidR="00E82582" w:rsidRPr="008A090F">
        <w:rPr>
          <w:szCs w:val="24"/>
        </w:rPr>
        <w:t>tis.</w:t>
      </w:r>
      <w:r w:rsidR="004E3CAB" w:rsidRPr="008A090F">
        <w:rPr>
          <w:szCs w:val="24"/>
        </w:rPr>
        <w:t xml:space="preserve"> </w:t>
      </w:r>
      <w:r w:rsidR="0098300E" w:rsidRPr="008A090F">
        <w:rPr>
          <w:szCs w:val="24"/>
        </w:rPr>
        <w:t>Kč</w:t>
      </w:r>
      <w:r w:rsidR="004E3CAB" w:rsidRPr="008A090F">
        <w:rPr>
          <w:szCs w:val="24"/>
        </w:rPr>
        <w:t xml:space="preserve">, </w:t>
      </w:r>
      <w:r w:rsidR="008A090F" w:rsidRPr="008A090F">
        <w:rPr>
          <w:szCs w:val="24"/>
        </w:rPr>
        <w:t>s</w:t>
      </w:r>
      <w:r w:rsidR="004E3CAB" w:rsidRPr="008A090F">
        <w:rPr>
          <w:szCs w:val="24"/>
        </w:rPr>
        <w:t>trukturu přebytku vyjadřuje následující tabulka:</w:t>
      </w:r>
      <w:r w:rsidR="004E3CAB" w:rsidRPr="00E82582">
        <w:rPr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90"/>
        <w:gridCol w:w="850"/>
        <w:gridCol w:w="851"/>
        <w:gridCol w:w="850"/>
        <w:gridCol w:w="1964"/>
      </w:tblGrid>
      <w:tr w:rsidR="004E3CAB" w:rsidRPr="00B72C5A" w:rsidTr="006C0D28">
        <w:trPr>
          <w:trHeight w:val="315"/>
        </w:trPr>
        <w:tc>
          <w:tcPr>
            <w:tcW w:w="6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8E35B4">
            <w:pPr>
              <w:rPr>
                <w:rFonts w:ascii="Arial" w:hAnsi="Arial" w:cs="Arial"/>
                <w:b/>
                <w:bCs/>
              </w:rPr>
            </w:pPr>
            <w:r w:rsidRPr="00115390">
              <w:rPr>
                <w:rFonts w:ascii="Arial" w:hAnsi="Arial" w:cs="Arial"/>
                <w:b/>
                <w:bCs/>
              </w:rPr>
              <w:t xml:space="preserve">Vyhodnocení přebytku hospodaření za rok </w:t>
            </w:r>
            <w:r w:rsidR="008E35B4">
              <w:rPr>
                <w:rFonts w:ascii="Arial" w:hAnsi="Arial" w:cs="Arial"/>
                <w:b/>
                <w:bCs/>
              </w:rPr>
              <w:t>2016</w:t>
            </w:r>
            <w:r w:rsidR="00FA1760" w:rsidRPr="00115390"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8602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5390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4E3CAB" w:rsidTr="006C0D28">
        <w:trPr>
          <w:trHeight w:val="255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rozdíl mezi příjmy a výdaji za rok 201</w:t>
            </w:r>
            <w:r w:rsidR="008E35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EA311A" w:rsidRDefault="008E35B4" w:rsidP="00EA311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16 564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CAB" w:rsidTr="00EA311A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zapojený přebytek z roku 201</w:t>
            </w:r>
            <w:r w:rsidR="008E35B4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5B34" w:rsidRPr="00EA311A" w:rsidRDefault="008E35B4" w:rsidP="00EA31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55 515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</w:rPr>
            </w:pPr>
          </w:p>
        </w:tc>
      </w:tr>
      <w:tr w:rsidR="004E3CAB" w:rsidTr="00EA311A">
        <w:trPr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3E57FF" w:rsidRDefault="003E57FF" w:rsidP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celkový přebytek hospodaření za rok 201</w:t>
            </w:r>
            <w:r w:rsidR="008E35B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EA311A" w:rsidRDefault="008E35B4" w:rsidP="00EA311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72 079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BD7DE7" w:rsidRDefault="004E3CAB" w:rsidP="008602B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E3CAB" w:rsidTr="00EC0377">
        <w:trPr>
          <w:trHeight w:val="27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FA1760" w:rsidRDefault="00FA1760" w:rsidP="008602B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údaje </w:t>
            </w:r>
            <w:r w:rsidRPr="00AF3681">
              <w:rPr>
                <w:sz w:val="22"/>
                <w:szCs w:val="22"/>
              </w:rPr>
              <w:t xml:space="preserve"> v tis.</w:t>
            </w:r>
            <w:proofErr w:type="gramEnd"/>
            <w:r w:rsidRPr="00AF3681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5E54AE" w:rsidRDefault="004E3CAB" w:rsidP="00860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A0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</w:t>
            </w:r>
            <w:r w:rsidR="008E35B4">
              <w:rPr>
                <w:rFonts w:ascii="Arial" w:hAnsi="Arial" w:cs="Arial"/>
                <w:b/>
                <w:bCs/>
              </w:rPr>
              <w:t>innosti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vyšší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ušetřené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saldo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daňové příjmy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6 130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6 130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prodej majetku (bytů a pozemků)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1 103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výtěžek z</w:t>
            </w:r>
            <w:r w:rsidR="008A090F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hazardu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888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lesnictví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922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pečovatelská služba, soc.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380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komunální odpad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správní poplatky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124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služeb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166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místní poplatky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činnost místní správy, </w:t>
            </w:r>
            <w:proofErr w:type="spellStart"/>
            <w:r>
              <w:rPr>
                <w:rFonts w:ascii="Arial" w:hAnsi="Arial" w:cs="Arial"/>
              </w:rPr>
              <w:t>veřejnospr</w:t>
            </w:r>
            <w:proofErr w:type="spellEnd"/>
            <w:r>
              <w:rPr>
                <w:rFonts w:ascii="Arial" w:hAnsi="Arial" w:cs="Arial"/>
              </w:rPr>
              <w:t>. smlouvy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1 293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1 345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komunální služby, opravy </w:t>
            </w:r>
            <w:proofErr w:type="spellStart"/>
            <w:r>
              <w:rPr>
                <w:rFonts w:ascii="Arial CE" w:hAnsi="Arial CE" w:cs="Arial CE"/>
              </w:rPr>
              <w:t>pron</w:t>
            </w:r>
            <w:proofErr w:type="spellEnd"/>
            <w:r>
              <w:rPr>
                <w:rFonts w:ascii="Arial CE" w:hAnsi="Arial CE" w:cs="Arial CE"/>
              </w:rPr>
              <w:t>. majetku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699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pohřebnictví, kolumbárium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sankční platby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-202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-202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bytové hospodářství - nájem, služby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-1 276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-269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Hraběnka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23 615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23 615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investice SC, koupaliště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17 048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17 048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 opravy, investice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2 042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opravy budov škol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1 825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1 825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zámecký park - podium, cesty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1 500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památková péče, kultura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568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568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území k bytové výstavbě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výdaje,daň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za prodej majetku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krizové řízení, požární ochrana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322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sociální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stravování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223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Projekt Revitalizace parku v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Dolení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ul.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2017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finanční operace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územní plán, územní </w:t>
            </w:r>
            <w:proofErr w:type="spellStart"/>
            <w:proofErr w:type="gramStart"/>
            <w:r>
              <w:rPr>
                <w:rFonts w:ascii="Arial" w:hAnsi="Arial" w:cs="Arial"/>
              </w:rPr>
              <w:t>rozvoj,inf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systém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166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veřejné osvětlení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128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nečerpané rozpočtové rezervy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10 910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10 910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A0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8E35B4">
              <w:rPr>
                <w:rFonts w:ascii="Arial" w:hAnsi="Arial" w:cs="Arial"/>
              </w:rPr>
              <w:t>statní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325 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E35B4" w:rsidTr="00EC0377">
        <w:trPr>
          <w:trHeight w:val="25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A0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8E35B4">
              <w:rPr>
                <w:rFonts w:ascii="Arial" w:hAnsi="Arial" w:cs="Arial"/>
                <w:b/>
                <w:bCs/>
              </w:rPr>
              <w:t>elkem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8 424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63 655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72 079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5B4" w:rsidRDefault="008E35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220A52" w:rsidRDefault="00220A52" w:rsidP="004E3CAB">
      <w:pPr>
        <w:pStyle w:val="Zkladntext"/>
        <w:jc w:val="both"/>
        <w:rPr>
          <w:szCs w:val="24"/>
          <w:lang w:val="en-US"/>
        </w:rPr>
      </w:pPr>
    </w:p>
    <w:p w:rsidR="000337B0" w:rsidRPr="009237B8" w:rsidRDefault="00CA0874" w:rsidP="00B929EA">
      <w:pPr>
        <w:rPr>
          <w:b/>
          <w:sz w:val="24"/>
        </w:rPr>
      </w:pPr>
      <w:r w:rsidRPr="009237B8">
        <w:rPr>
          <w:b/>
          <w:sz w:val="24"/>
        </w:rPr>
        <w:t xml:space="preserve">2) </w:t>
      </w:r>
      <w:r w:rsidR="000337B0" w:rsidRPr="009237B8">
        <w:rPr>
          <w:b/>
          <w:sz w:val="24"/>
        </w:rPr>
        <w:t>Údaje o ho</w:t>
      </w:r>
      <w:r w:rsidR="00B53EA9" w:rsidRPr="009237B8">
        <w:rPr>
          <w:b/>
          <w:sz w:val="24"/>
        </w:rPr>
        <w:t>spodaření s majetkem za rok 2016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559"/>
        <w:gridCol w:w="1843"/>
      </w:tblGrid>
      <w:tr w:rsidR="00B53EA9" w:rsidRPr="00B929EA" w:rsidTr="004979C4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1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29EA">
              <w:rPr>
                <w:rFonts w:ascii="Arial" w:hAnsi="Arial" w:cs="Arial"/>
                <w:b/>
                <w:bCs/>
                <w:color w:val="000000"/>
              </w:rPr>
              <w:t xml:space="preserve">Vybrané údaje z </w:t>
            </w:r>
            <w:proofErr w:type="gramStart"/>
            <w:r w:rsidRPr="00B929EA">
              <w:rPr>
                <w:rFonts w:ascii="Arial" w:hAnsi="Arial" w:cs="Arial"/>
                <w:b/>
                <w:bCs/>
                <w:color w:val="000000"/>
              </w:rPr>
              <w:t>rozvahy:  (tis.</w:t>
            </w:r>
            <w:proofErr w:type="gramEnd"/>
            <w:r w:rsidRPr="00B929EA">
              <w:rPr>
                <w:rFonts w:ascii="Arial" w:hAnsi="Arial" w:cs="Arial"/>
                <w:b/>
                <w:bCs/>
                <w:color w:val="000000"/>
              </w:rPr>
              <w:t xml:space="preserve"> Kč)</w:t>
            </w:r>
            <w:r w:rsidR="00983DD3" w:rsidRPr="00B929E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531C6" w:rsidRPr="00B929EA">
              <w:rPr>
                <w:rFonts w:ascii="Arial" w:hAnsi="Arial" w:cs="Arial"/>
                <w:b/>
                <w:bCs/>
                <w:color w:val="000000"/>
              </w:rPr>
              <w:t>brutto stav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1.</w:t>
            </w:r>
            <w:r w:rsidR="00497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="00497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31.</w:t>
            </w:r>
            <w:r w:rsidR="00497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</w:t>
            </w:r>
            <w:r w:rsidR="004979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29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Dlouhodobý nehmotný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1C6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6 445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B1E" w:rsidRPr="00B929EA" w:rsidRDefault="00B531C6" w:rsidP="00DF2B1E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6 634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Pozemky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88 512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88 781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Kulturní předměty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488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Stavby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1C6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521 004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1C6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977 681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Samostatné movité věci a soubory 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1C6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41 638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1C6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42 678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lastRenderedPageBreak/>
              <w:t>Nedokončený dlouhodobý 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16 403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21 614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Majetkové účasti (Zásobování teplem s.</w:t>
            </w:r>
            <w:r w:rsidR="00B65AC0">
              <w:rPr>
                <w:rFonts w:ascii="Arial" w:hAnsi="Arial" w:cs="Arial"/>
                <w:color w:val="000000"/>
              </w:rPr>
              <w:t xml:space="preserve"> </w:t>
            </w:r>
            <w:r w:rsidRPr="00B929EA">
              <w:rPr>
                <w:rFonts w:ascii="Arial" w:hAnsi="Arial" w:cs="Arial"/>
                <w:color w:val="000000"/>
              </w:rPr>
              <w:t>r.</w:t>
            </w:r>
            <w:r w:rsidR="00B65AC0">
              <w:rPr>
                <w:rFonts w:ascii="Arial" w:hAnsi="Arial" w:cs="Arial"/>
                <w:color w:val="000000"/>
              </w:rPr>
              <w:t xml:space="preserve"> </w:t>
            </w:r>
            <w:r w:rsidRPr="00B929EA">
              <w:rPr>
                <w:rFonts w:ascii="Arial" w:hAnsi="Arial" w:cs="Arial"/>
                <w:color w:val="000000"/>
              </w:rPr>
              <w:t>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8 600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8 600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Majetkové účasti (MMN a.s.)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1 657</w:t>
            </w:r>
          </w:p>
        </w:tc>
      </w:tr>
      <w:tr w:rsidR="00B53EA9" w:rsidRPr="00B929EA" w:rsidTr="004979C4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Splacení části základního kapitálu k založení společnosti – SC s.r.o.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EA9" w:rsidRPr="00B929EA" w:rsidRDefault="00B53EA9" w:rsidP="00B53EA9">
            <w:pPr>
              <w:jc w:val="right"/>
              <w:rPr>
                <w:rFonts w:ascii="Arial" w:hAnsi="Arial" w:cs="Arial"/>
                <w:color w:val="000000"/>
              </w:rPr>
            </w:pPr>
            <w:r w:rsidRPr="00B929EA">
              <w:rPr>
                <w:rFonts w:ascii="Arial" w:hAnsi="Arial" w:cs="Arial"/>
                <w:color w:val="000000"/>
              </w:rPr>
              <w:t>1 200</w:t>
            </w:r>
          </w:p>
        </w:tc>
      </w:tr>
    </w:tbl>
    <w:p w:rsidR="00B929EA" w:rsidRDefault="00B929EA" w:rsidP="00B53EA9">
      <w:pPr>
        <w:pStyle w:val="Nadpis3"/>
        <w:rPr>
          <w:rFonts w:ascii="Times New Roman" w:hAnsi="Times New Roman"/>
          <w:color w:val="auto"/>
          <w:sz w:val="22"/>
          <w:szCs w:val="22"/>
        </w:rPr>
      </w:pPr>
    </w:p>
    <w:p w:rsidR="00B53EA9" w:rsidRPr="00B929EA" w:rsidRDefault="00B53EA9" w:rsidP="00B53EA9">
      <w:pPr>
        <w:pStyle w:val="Nadpis3"/>
        <w:rPr>
          <w:rFonts w:ascii="Times New Roman" w:hAnsi="Times New Roman"/>
          <w:b w:val="0"/>
          <w:bCs/>
          <w:color w:val="auto"/>
          <w:sz w:val="22"/>
          <w:szCs w:val="22"/>
        </w:rPr>
      </w:pPr>
      <w:proofErr w:type="gramStart"/>
      <w:r w:rsidRPr="00B929EA">
        <w:rPr>
          <w:rFonts w:ascii="Times New Roman" w:hAnsi="Times New Roman"/>
          <w:color w:val="auto"/>
          <w:sz w:val="22"/>
          <w:szCs w:val="22"/>
        </w:rPr>
        <w:t>a)  Majetek</w:t>
      </w:r>
      <w:proofErr w:type="gramEnd"/>
      <w:r w:rsidRPr="00B929EA">
        <w:rPr>
          <w:rFonts w:ascii="Times New Roman" w:hAnsi="Times New Roman"/>
          <w:color w:val="auto"/>
          <w:sz w:val="22"/>
          <w:szCs w:val="22"/>
        </w:rPr>
        <w:t xml:space="preserve">  zatížený zástavním a jiným věcným právem</w:t>
      </w:r>
      <w:r w:rsidRPr="00B929EA">
        <w:rPr>
          <w:rFonts w:ascii="Times New Roman" w:hAnsi="Times New Roman"/>
          <w:b w:val="0"/>
          <w:color w:val="auto"/>
          <w:sz w:val="22"/>
          <w:szCs w:val="22"/>
        </w:rPr>
        <w:t xml:space="preserve">:  </w:t>
      </w:r>
      <w:proofErr w:type="gramStart"/>
      <w:r w:rsidRPr="00B929EA">
        <w:rPr>
          <w:rFonts w:ascii="Times New Roman" w:hAnsi="Times New Roman"/>
          <w:b w:val="0"/>
          <w:color w:val="auto"/>
          <w:sz w:val="22"/>
          <w:szCs w:val="22"/>
        </w:rPr>
        <w:t xml:space="preserve">103.842  </w:t>
      </w:r>
      <w:r w:rsidRPr="00B929EA">
        <w:rPr>
          <w:rFonts w:ascii="Times New Roman" w:hAnsi="Times New Roman"/>
          <w:b w:val="0"/>
          <w:bCs/>
          <w:color w:val="auto"/>
          <w:sz w:val="22"/>
          <w:szCs w:val="22"/>
        </w:rPr>
        <w:t>tis.</w:t>
      </w:r>
      <w:proofErr w:type="gramEnd"/>
      <w:r w:rsidRPr="00B929EA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Kč, výše zástavy 30.480 tis. Kč</w:t>
      </w:r>
    </w:p>
    <w:p w:rsidR="00B53EA9" w:rsidRPr="00B929EA" w:rsidRDefault="00B53EA9" w:rsidP="00B53EA9">
      <w:pPr>
        <w:pStyle w:val="Nadpis3"/>
        <w:rPr>
          <w:rFonts w:ascii="Times New Roman" w:hAnsi="Times New Roman"/>
          <w:b w:val="0"/>
          <w:color w:val="auto"/>
          <w:sz w:val="22"/>
          <w:szCs w:val="22"/>
        </w:rPr>
      </w:pPr>
      <w:proofErr w:type="gramStart"/>
      <w:r w:rsidRPr="00B929EA">
        <w:rPr>
          <w:rFonts w:ascii="Times New Roman" w:hAnsi="Times New Roman"/>
          <w:color w:val="auto"/>
          <w:sz w:val="22"/>
          <w:szCs w:val="22"/>
        </w:rPr>
        <w:t>b)  Majetek</w:t>
      </w:r>
      <w:proofErr w:type="gramEnd"/>
      <w:r w:rsidRPr="00B929EA">
        <w:rPr>
          <w:rFonts w:ascii="Times New Roman" w:hAnsi="Times New Roman"/>
          <w:color w:val="auto"/>
          <w:sz w:val="22"/>
          <w:szCs w:val="22"/>
        </w:rPr>
        <w:t xml:space="preserve"> předaný do správy k hospodaření příspěvkovým organizacím:</w:t>
      </w:r>
      <w:r w:rsidRPr="00B929EA">
        <w:rPr>
          <w:rFonts w:ascii="Times New Roman" w:hAnsi="Times New Roman"/>
          <w:b w:val="0"/>
          <w:color w:val="auto"/>
          <w:sz w:val="22"/>
          <w:szCs w:val="22"/>
        </w:rPr>
        <w:t xml:space="preserve"> hodnota 177.695  tis. Kč</w:t>
      </w:r>
    </w:p>
    <w:p w:rsidR="00B53EA9" w:rsidRPr="00B929EA" w:rsidRDefault="00B53EA9" w:rsidP="00B53EA9">
      <w:pPr>
        <w:rPr>
          <w:sz w:val="22"/>
          <w:szCs w:val="22"/>
        </w:rPr>
      </w:pPr>
      <w:proofErr w:type="gramStart"/>
      <w:r w:rsidRPr="00B929EA">
        <w:rPr>
          <w:b/>
          <w:sz w:val="22"/>
          <w:szCs w:val="22"/>
        </w:rPr>
        <w:t>c)  Přijaté</w:t>
      </w:r>
      <w:proofErr w:type="gramEnd"/>
      <w:r w:rsidRPr="00B929EA">
        <w:rPr>
          <w:b/>
          <w:sz w:val="22"/>
          <w:szCs w:val="22"/>
        </w:rPr>
        <w:t xml:space="preserve"> ručitelské závazky:</w:t>
      </w:r>
      <w:r w:rsidRPr="00B929EA">
        <w:rPr>
          <w:sz w:val="22"/>
          <w:szCs w:val="22"/>
        </w:rPr>
        <w:t xml:space="preserve">  ručení pro VHS Turnov 24.992 tis. Kč.</w:t>
      </w:r>
    </w:p>
    <w:p w:rsidR="00B53EA9" w:rsidRPr="00B929EA" w:rsidRDefault="00B53EA9" w:rsidP="00B53EA9">
      <w:pPr>
        <w:pStyle w:val="Normln2"/>
        <w:widowControl/>
        <w:spacing w:before="120"/>
        <w:rPr>
          <w:b/>
          <w:sz w:val="22"/>
          <w:szCs w:val="22"/>
        </w:rPr>
      </w:pPr>
      <w:r w:rsidRPr="00B929EA">
        <w:rPr>
          <w:b/>
          <w:sz w:val="22"/>
          <w:szCs w:val="22"/>
        </w:rPr>
        <w:t xml:space="preserve">d) Přírůstky a úbytky dlouhodobého majetku: v tis. Kč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3334"/>
        <w:gridCol w:w="2758"/>
      </w:tblGrid>
      <w:tr w:rsidR="00B53EA9" w:rsidRPr="00B929EA" w:rsidTr="00B53EA9"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Přírůstky v tis.  Kč</w:t>
            </w:r>
          </w:p>
        </w:tc>
        <w:tc>
          <w:tcPr>
            <w:tcW w:w="2758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Úbytky v tis.  Kč</w:t>
            </w:r>
          </w:p>
        </w:tc>
      </w:tr>
      <w:tr w:rsidR="00B53EA9" w:rsidRPr="00B929EA" w:rsidTr="00B53EA9"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3334" w:type="dxa"/>
          </w:tcPr>
          <w:p w:rsidR="00B53EA9" w:rsidRPr="00B929EA" w:rsidRDefault="00374591" w:rsidP="0037459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204</w:t>
            </w:r>
          </w:p>
        </w:tc>
        <w:tc>
          <w:tcPr>
            <w:tcW w:w="2758" w:type="dxa"/>
          </w:tcPr>
          <w:p w:rsidR="00B53EA9" w:rsidRPr="00B929EA" w:rsidRDefault="00B53EA9" w:rsidP="0037459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</w:t>
            </w:r>
            <w:r w:rsidR="00374591" w:rsidRPr="00B929EA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B53EA9" w:rsidRPr="00B929EA" w:rsidTr="00B53EA9"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3334" w:type="dxa"/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1 877</w:t>
            </w:r>
          </w:p>
        </w:tc>
        <w:tc>
          <w:tcPr>
            <w:tcW w:w="2758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1 608</w:t>
            </w:r>
          </w:p>
        </w:tc>
      </w:tr>
      <w:tr w:rsidR="00B53EA9" w:rsidRPr="00B929EA" w:rsidTr="00B53EA9">
        <w:trPr>
          <w:trHeight w:val="404"/>
        </w:trPr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460 387</w:t>
            </w:r>
          </w:p>
        </w:tc>
        <w:tc>
          <w:tcPr>
            <w:tcW w:w="2758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3 711</w:t>
            </w:r>
          </w:p>
        </w:tc>
      </w:tr>
      <w:tr w:rsidR="00B53EA9" w:rsidRPr="00B929EA" w:rsidTr="00B53EA9">
        <w:tc>
          <w:tcPr>
            <w:tcW w:w="3334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Samostatné věci a soubory samostatných movitých věcí </w:t>
            </w:r>
          </w:p>
        </w:tc>
        <w:tc>
          <w:tcPr>
            <w:tcW w:w="3334" w:type="dxa"/>
          </w:tcPr>
          <w:p w:rsidR="00374591" w:rsidRPr="00B929EA" w:rsidRDefault="00374591" w:rsidP="0037459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1 198</w:t>
            </w:r>
          </w:p>
        </w:tc>
        <w:tc>
          <w:tcPr>
            <w:tcW w:w="2758" w:type="dxa"/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158</w:t>
            </w:r>
          </w:p>
        </w:tc>
      </w:tr>
    </w:tbl>
    <w:p w:rsidR="00B53EA9" w:rsidRPr="00B929EA" w:rsidRDefault="00B53EA9" w:rsidP="00B53EA9">
      <w:pPr>
        <w:pStyle w:val="Normln2"/>
        <w:widowControl/>
        <w:spacing w:before="120"/>
        <w:rPr>
          <w:sz w:val="22"/>
          <w:szCs w:val="22"/>
        </w:rPr>
      </w:pPr>
      <w:r w:rsidRPr="00B929EA">
        <w:rPr>
          <w:sz w:val="22"/>
          <w:szCs w:val="22"/>
        </w:rPr>
        <w:t>U přírůstku staveb se jedná o vrácení svěřeného majetku z PO MMN do majetku města</w:t>
      </w:r>
    </w:p>
    <w:p w:rsidR="00B53EA9" w:rsidRPr="00B929EA" w:rsidRDefault="00B53EA9" w:rsidP="00B53EA9">
      <w:pPr>
        <w:pStyle w:val="Normln2"/>
        <w:widowControl/>
        <w:spacing w:before="120"/>
        <w:rPr>
          <w:sz w:val="22"/>
          <w:szCs w:val="22"/>
        </w:rPr>
      </w:pPr>
      <w:r w:rsidRPr="00B929EA">
        <w:rPr>
          <w:sz w:val="22"/>
          <w:szCs w:val="22"/>
        </w:rPr>
        <w:t>U úbytku nehmotného majetku se jedná o vyřazení počítačových programů.</w:t>
      </w:r>
    </w:p>
    <w:p w:rsidR="00B53EA9" w:rsidRPr="00B929EA" w:rsidRDefault="00B53EA9" w:rsidP="00B53EA9">
      <w:pPr>
        <w:pStyle w:val="Normln2"/>
        <w:widowControl/>
        <w:spacing w:before="120"/>
        <w:rPr>
          <w:sz w:val="22"/>
          <w:szCs w:val="22"/>
        </w:rPr>
      </w:pPr>
      <w:r w:rsidRPr="00B929EA">
        <w:rPr>
          <w:sz w:val="22"/>
          <w:szCs w:val="22"/>
        </w:rPr>
        <w:t xml:space="preserve">U úbytku pozemků se jedná o drobný prodej a prodej podílů k bytům. </w:t>
      </w:r>
    </w:p>
    <w:p w:rsidR="009237B8" w:rsidRPr="00B929EA" w:rsidRDefault="00B53EA9" w:rsidP="00B53EA9">
      <w:pPr>
        <w:pStyle w:val="Normln2"/>
        <w:widowControl/>
        <w:spacing w:before="120"/>
        <w:rPr>
          <w:sz w:val="22"/>
          <w:szCs w:val="22"/>
        </w:rPr>
      </w:pPr>
      <w:r w:rsidRPr="00B929EA">
        <w:rPr>
          <w:sz w:val="22"/>
          <w:szCs w:val="22"/>
        </w:rPr>
        <w:t xml:space="preserve">U úbytku staveb se jedná o prodej bytů v čp. 1209, 1211, </w:t>
      </w:r>
      <w:proofErr w:type="gramStart"/>
      <w:r w:rsidRPr="00B929EA">
        <w:rPr>
          <w:sz w:val="22"/>
          <w:szCs w:val="22"/>
        </w:rPr>
        <w:t>1213  a vklad</w:t>
      </w:r>
      <w:proofErr w:type="gramEnd"/>
      <w:r w:rsidRPr="00B929EA">
        <w:rPr>
          <w:sz w:val="22"/>
          <w:szCs w:val="22"/>
        </w:rPr>
        <w:t xml:space="preserve"> do obchodní společnosti MMN a.s. </w:t>
      </w:r>
    </w:p>
    <w:p w:rsidR="00B53EA9" w:rsidRPr="00B929EA" w:rsidRDefault="00B53EA9" w:rsidP="00B53EA9">
      <w:pPr>
        <w:pStyle w:val="Normln2"/>
        <w:widowControl/>
        <w:spacing w:before="120"/>
        <w:rPr>
          <w:sz w:val="22"/>
          <w:szCs w:val="22"/>
        </w:rPr>
      </w:pPr>
      <w:r w:rsidRPr="00B929EA">
        <w:rPr>
          <w:sz w:val="22"/>
          <w:szCs w:val="22"/>
        </w:rPr>
        <w:t xml:space="preserve">U úbytku samostatných věcí a souborů samostatných movitých věcí se jedná především o prodej, darování a likvidaci – počítače, tiskárny a drobné vybavení kanceláří. </w:t>
      </w:r>
    </w:p>
    <w:p w:rsidR="009237B8" w:rsidRPr="00B929EA" w:rsidRDefault="009237B8" w:rsidP="009237B8">
      <w:pPr>
        <w:pStyle w:val="Normln3"/>
        <w:widowControl/>
        <w:spacing w:before="120"/>
        <w:rPr>
          <w:sz w:val="22"/>
          <w:szCs w:val="22"/>
        </w:rPr>
      </w:pPr>
      <w:r w:rsidRPr="00B929EA">
        <w:rPr>
          <w:b/>
          <w:sz w:val="22"/>
          <w:szCs w:val="22"/>
        </w:rPr>
        <w:t>e) Pořízení dlouhodobého majetku v tis. Kč u vybraných skupin</w:t>
      </w:r>
    </w:p>
    <w:tbl>
      <w:tblPr>
        <w:tblpPr w:leftFromText="141" w:rightFromText="141" w:vertAnchor="text" w:tblpY="1"/>
        <w:tblOverlap w:val="never"/>
        <w:tblW w:w="943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953"/>
        <w:gridCol w:w="667"/>
        <w:gridCol w:w="2938"/>
        <w:gridCol w:w="1305"/>
      </w:tblGrid>
      <w:tr w:rsidR="00B53EA9" w:rsidRPr="00B929EA" w:rsidTr="00B53EA9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Investiční výstavbou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Koupí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Bezúplatným převodem, darem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Jinou formou </w:t>
            </w:r>
          </w:p>
        </w:tc>
      </w:tr>
      <w:tr w:rsidR="00B53EA9" w:rsidRPr="00B929EA" w:rsidTr="00B53EA9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Nehmotný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                       0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</w:tr>
      <w:tr w:rsidR="00B53EA9" w:rsidRPr="00B929EA" w:rsidTr="00B53EA9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            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1 117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539</w:t>
            </w:r>
          </w:p>
        </w:tc>
      </w:tr>
      <w:tr w:rsidR="00B53EA9" w:rsidRPr="00B929EA" w:rsidTr="00B53EA9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3 941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456 446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</w:tr>
      <w:tr w:rsidR="00B53EA9" w:rsidRPr="00B929EA" w:rsidTr="00B53EA9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 xml:space="preserve">Samostatné věci a soubory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1 198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B929EA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B53EA9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sz w:val="22"/>
          <w:szCs w:val="22"/>
        </w:rPr>
        <w:t>U pořízení pozemků koupí se jedná o pozemky pro projekt Hraběnka</w:t>
      </w:r>
    </w:p>
    <w:p w:rsidR="00B53EA9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sz w:val="22"/>
          <w:szCs w:val="22"/>
        </w:rPr>
        <w:t xml:space="preserve">U pořízení pozemků bezúplatným převodem a darem se jedná o bezúplatný převod svěřeného majetku z PO MMN. </w:t>
      </w:r>
    </w:p>
    <w:p w:rsidR="00B53EA9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sz w:val="22"/>
          <w:szCs w:val="22"/>
        </w:rPr>
        <w:t>U pořízení jinou formou se jedná o pozemky zatížené VB a směnou pozemků se Soukupovými.</w:t>
      </w:r>
    </w:p>
    <w:p w:rsidR="00B53EA9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sz w:val="22"/>
          <w:szCs w:val="22"/>
        </w:rPr>
        <w:t xml:space="preserve">U pořízení staveb investiční výstavbou se jedná o parkoviště SD JILM a parkoviště u MŠ Zámecká. Dále o pořízení přechodů pro chodce. Bezúplatný převod z PO MMN (příprava na zrušení PO a přechod na a.s.). </w:t>
      </w:r>
    </w:p>
    <w:p w:rsidR="00285BD5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sz w:val="22"/>
          <w:szCs w:val="22"/>
        </w:rPr>
        <w:t xml:space="preserve">U pořízení samostatné věci a soubory samostatných věcí koupí se jedná o zařízení </w:t>
      </w:r>
      <w:proofErr w:type="spellStart"/>
      <w:r w:rsidRPr="00B929EA">
        <w:rPr>
          <w:sz w:val="22"/>
          <w:szCs w:val="22"/>
        </w:rPr>
        <w:t>Hanel</w:t>
      </w:r>
      <w:proofErr w:type="spellEnd"/>
      <w:r w:rsidRPr="00B929EA">
        <w:rPr>
          <w:sz w:val="22"/>
          <w:szCs w:val="22"/>
        </w:rPr>
        <w:t xml:space="preserve">  </w:t>
      </w:r>
      <w:proofErr w:type="spellStart"/>
      <w:r w:rsidRPr="00B929EA">
        <w:rPr>
          <w:sz w:val="22"/>
          <w:szCs w:val="22"/>
        </w:rPr>
        <w:t>Rotomat</w:t>
      </w:r>
      <w:proofErr w:type="spellEnd"/>
      <w:r w:rsidRPr="00B929EA">
        <w:rPr>
          <w:sz w:val="22"/>
          <w:szCs w:val="22"/>
        </w:rPr>
        <w:t xml:space="preserve"> pro odbor dopravy, nákup počítačů, tiskáren a vybavení </w:t>
      </w:r>
      <w:proofErr w:type="gramStart"/>
      <w:r w:rsidRPr="00B929EA">
        <w:rPr>
          <w:sz w:val="22"/>
          <w:szCs w:val="22"/>
        </w:rPr>
        <w:t xml:space="preserve">do </w:t>
      </w:r>
      <w:r w:rsidR="00B65AC0">
        <w:rPr>
          <w:sz w:val="22"/>
          <w:szCs w:val="22"/>
        </w:rPr>
        <w:t xml:space="preserve"> </w:t>
      </w:r>
      <w:r w:rsidRPr="00B929EA">
        <w:rPr>
          <w:sz w:val="22"/>
          <w:szCs w:val="22"/>
        </w:rPr>
        <w:t>kanceláří</w:t>
      </w:r>
      <w:proofErr w:type="gramEnd"/>
      <w:r w:rsidRPr="00B929EA">
        <w:rPr>
          <w:sz w:val="22"/>
          <w:szCs w:val="22"/>
        </w:rPr>
        <w:t xml:space="preserve">. </w:t>
      </w:r>
      <w:r w:rsidR="00285BD5" w:rsidRPr="00B929EA">
        <w:rPr>
          <w:sz w:val="22"/>
          <w:szCs w:val="22"/>
        </w:rPr>
        <w:t xml:space="preserve">. </w:t>
      </w:r>
    </w:p>
    <w:p w:rsidR="00B53EA9" w:rsidRPr="00B929EA" w:rsidRDefault="00B53EA9" w:rsidP="00B53EA9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B929EA">
        <w:rPr>
          <w:b/>
          <w:sz w:val="22"/>
          <w:szCs w:val="22"/>
        </w:rPr>
        <w:t>f) Vyřazení dlouhodobého majetku v tis. Kč u vybraných skupin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276"/>
        <w:gridCol w:w="2126"/>
        <w:gridCol w:w="851"/>
        <w:gridCol w:w="1701"/>
      </w:tblGrid>
      <w:tr w:rsidR="00B53EA9" w:rsidRPr="00B929EA" w:rsidTr="00B53EA9">
        <w:tc>
          <w:tcPr>
            <w:tcW w:w="2055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Prodej </w:t>
            </w:r>
          </w:p>
        </w:tc>
        <w:tc>
          <w:tcPr>
            <w:tcW w:w="127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929EA">
              <w:rPr>
                <w:rFonts w:ascii="Arial" w:hAnsi="Arial" w:cs="Arial"/>
                <w:bCs/>
                <w:sz w:val="16"/>
                <w:szCs w:val="16"/>
              </w:rPr>
              <w:t xml:space="preserve">Likvidace </w:t>
            </w:r>
          </w:p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proofErr w:type="gramStart"/>
            <w:r w:rsidRPr="00B929EA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  <w:proofErr w:type="gramEnd"/>
            <w:r w:rsidRPr="00B929EA">
              <w:rPr>
                <w:rFonts w:ascii="Arial" w:hAnsi="Arial" w:cs="Arial"/>
                <w:bCs/>
                <w:sz w:val="16"/>
                <w:szCs w:val="16"/>
              </w:rPr>
              <w:t xml:space="preserve"> .</w:t>
            </w:r>
            <w:proofErr w:type="gramStart"/>
            <w:r w:rsidRPr="00B929EA">
              <w:rPr>
                <w:rFonts w:ascii="Arial" w:hAnsi="Arial" w:cs="Arial"/>
                <w:bCs/>
                <w:sz w:val="16"/>
                <w:szCs w:val="16"/>
              </w:rPr>
              <w:t>úbytky</w:t>
            </w:r>
            <w:proofErr w:type="gramEnd"/>
          </w:p>
        </w:tc>
        <w:tc>
          <w:tcPr>
            <w:tcW w:w="212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929EA">
              <w:rPr>
                <w:rFonts w:ascii="Arial" w:hAnsi="Arial" w:cs="Arial"/>
                <w:bCs/>
                <w:sz w:val="16"/>
                <w:szCs w:val="16"/>
              </w:rPr>
              <w:t>Bezúplatným převodem, darem, převod na základě právních předpisů</w:t>
            </w:r>
          </w:p>
        </w:tc>
        <w:tc>
          <w:tcPr>
            <w:tcW w:w="85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Vklad</w:t>
            </w:r>
          </w:p>
        </w:tc>
        <w:tc>
          <w:tcPr>
            <w:tcW w:w="170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B929EA">
              <w:rPr>
                <w:rFonts w:ascii="Arial" w:hAnsi="Arial" w:cs="Arial"/>
                <w:bCs/>
                <w:sz w:val="16"/>
                <w:szCs w:val="16"/>
              </w:rPr>
              <w:t>Manko, škoda Zmařená investice</w:t>
            </w:r>
          </w:p>
        </w:tc>
      </w:tr>
      <w:tr w:rsidR="00B53EA9" w:rsidRPr="00B929EA" w:rsidTr="00B53EA9">
        <w:tc>
          <w:tcPr>
            <w:tcW w:w="2055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1417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   0</w:t>
            </w:r>
          </w:p>
        </w:tc>
        <w:tc>
          <w:tcPr>
            <w:tcW w:w="1276" w:type="dxa"/>
          </w:tcPr>
          <w:p w:rsidR="00B53EA9" w:rsidRPr="00B929EA" w:rsidRDefault="00B53EA9" w:rsidP="0037459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</w:t>
            </w:r>
            <w:r w:rsidR="00374591" w:rsidRPr="00B929EA">
              <w:rPr>
                <w:rFonts w:ascii="Arial" w:hAnsi="Arial" w:cs="Arial"/>
                <w:bCs/>
                <w:sz w:val="20"/>
              </w:rPr>
              <w:t>5</w:t>
            </w:r>
            <w:r w:rsidRPr="00B929EA">
              <w:rPr>
                <w:rFonts w:ascii="Arial" w:hAnsi="Arial" w:cs="Arial"/>
                <w:bCs/>
                <w:sz w:val="20"/>
              </w:rPr>
              <w:t xml:space="preserve">   </w:t>
            </w:r>
          </w:p>
        </w:tc>
        <w:tc>
          <w:tcPr>
            <w:tcW w:w="212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            0</w:t>
            </w:r>
          </w:p>
        </w:tc>
        <w:tc>
          <w:tcPr>
            <w:tcW w:w="85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0                   </w:t>
            </w:r>
          </w:p>
        </w:tc>
        <w:tc>
          <w:tcPr>
            <w:tcW w:w="170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0</w:t>
            </w:r>
          </w:p>
        </w:tc>
      </w:tr>
      <w:tr w:rsidR="00B53EA9" w:rsidRPr="00B929EA" w:rsidTr="00B53EA9">
        <w:tc>
          <w:tcPr>
            <w:tcW w:w="2055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1417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876</w:t>
            </w:r>
          </w:p>
        </w:tc>
        <w:tc>
          <w:tcPr>
            <w:tcW w:w="127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697</w:t>
            </w:r>
          </w:p>
        </w:tc>
        <w:tc>
          <w:tcPr>
            <w:tcW w:w="212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35</w:t>
            </w:r>
          </w:p>
        </w:tc>
        <w:tc>
          <w:tcPr>
            <w:tcW w:w="85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0                    </w:t>
            </w:r>
          </w:p>
        </w:tc>
        <w:tc>
          <w:tcPr>
            <w:tcW w:w="170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 0</w:t>
            </w:r>
          </w:p>
        </w:tc>
      </w:tr>
      <w:tr w:rsidR="00B53EA9" w:rsidRPr="00B929EA" w:rsidTr="00B53EA9">
        <w:tc>
          <w:tcPr>
            <w:tcW w:w="2055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1417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1 545</w:t>
            </w:r>
          </w:p>
        </w:tc>
        <w:tc>
          <w:tcPr>
            <w:tcW w:w="1276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2126" w:type="dxa"/>
          </w:tcPr>
          <w:p w:rsidR="00B53EA9" w:rsidRPr="00B929EA" w:rsidRDefault="00CF3F57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824</w:t>
            </w:r>
          </w:p>
        </w:tc>
        <w:tc>
          <w:tcPr>
            <w:tcW w:w="851" w:type="dxa"/>
          </w:tcPr>
          <w:p w:rsidR="00CF3F57" w:rsidRPr="00B929EA" w:rsidRDefault="00E80218" w:rsidP="00E80218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1342              </w:t>
            </w:r>
          </w:p>
        </w:tc>
        <w:tc>
          <w:tcPr>
            <w:tcW w:w="170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 0 </w:t>
            </w:r>
          </w:p>
        </w:tc>
      </w:tr>
      <w:tr w:rsidR="00B53EA9" w:rsidRPr="00B929EA" w:rsidTr="00B53EA9">
        <w:tc>
          <w:tcPr>
            <w:tcW w:w="2055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Samostatné věci a </w:t>
            </w:r>
            <w:proofErr w:type="gramStart"/>
            <w:r w:rsidRPr="00B929EA">
              <w:rPr>
                <w:rFonts w:ascii="Arial" w:hAnsi="Arial" w:cs="Arial"/>
                <w:bCs/>
                <w:sz w:val="20"/>
              </w:rPr>
              <w:t>soubory  věcí</w:t>
            </w:r>
            <w:proofErr w:type="gramEnd"/>
            <w:r w:rsidRPr="00B929EA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B53EA9" w:rsidRPr="00B929EA" w:rsidRDefault="00374591" w:rsidP="0037459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158</w:t>
            </w:r>
            <w:r w:rsidR="00B53EA9" w:rsidRPr="00B929EA">
              <w:rPr>
                <w:rFonts w:ascii="Arial" w:hAnsi="Arial" w:cs="Arial"/>
                <w:bCs/>
                <w:sz w:val="20"/>
              </w:rPr>
              <w:t xml:space="preserve">     </w:t>
            </w:r>
          </w:p>
        </w:tc>
        <w:tc>
          <w:tcPr>
            <w:tcW w:w="1276" w:type="dxa"/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2126" w:type="dxa"/>
          </w:tcPr>
          <w:p w:rsidR="00B53EA9" w:rsidRPr="00B929EA" w:rsidRDefault="00374591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85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0        </w:t>
            </w:r>
          </w:p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01" w:type="dxa"/>
          </w:tcPr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0     </w:t>
            </w:r>
          </w:p>
          <w:p w:rsidR="00B53EA9" w:rsidRPr="00B929EA" w:rsidRDefault="00B53EA9" w:rsidP="00B53EA9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B929EA">
              <w:rPr>
                <w:rFonts w:ascii="Arial" w:hAnsi="Arial" w:cs="Arial"/>
                <w:bCs/>
                <w:sz w:val="20"/>
              </w:rPr>
              <w:t xml:space="preserve">              </w:t>
            </w:r>
          </w:p>
        </w:tc>
      </w:tr>
    </w:tbl>
    <w:p w:rsidR="00335A33" w:rsidRPr="00B929EA" w:rsidRDefault="003836D1" w:rsidP="00335A33">
      <w:pPr>
        <w:pStyle w:val="Normln2"/>
        <w:widowControl/>
        <w:spacing w:before="120" w:line="240" w:lineRule="atLeast"/>
        <w:rPr>
          <w:b/>
        </w:rPr>
      </w:pPr>
      <w:r w:rsidRPr="00B929EA">
        <w:rPr>
          <w:b/>
        </w:rPr>
        <w:lastRenderedPageBreak/>
        <w:t>g</w:t>
      </w:r>
      <w:r w:rsidR="006B54BF" w:rsidRPr="00B929EA">
        <w:rPr>
          <w:b/>
        </w:rPr>
        <w:t xml:space="preserve">) </w:t>
      </w:r>
      <w:r w:rsidR="00335A33" w:rsidRPr="00B929EA">
        <w:rPr>
          <w:b/>
        </w:rPr>
        <w:t>Pohledávky: stav k 31.</w:t>
      </w:r>
      <w:r w:rsidR="00B65AC0">
        <w:rPr>
          <w:b/>
        </w:rPr>
        <w:t xml:space="preserve"> </w:t>
      </w:r>
      <w:r w:rsidR="00335A33" w:rsidRPr="00B929EA">
        <w:rPr>
          <w:b/>
        </w:rPr>
        <w:t>12.</w:t>
      </w:r>
      <w:r w:rsidR="00B65AC0">
        <w:rPr>
          <w:b/>
        </w:rPr>
        <w:t xml:space="preserve"> </w:t>
      </w:r>
      <w:r w:rsidR="00335A33" w:rsidRPr="00B929EA">
        <w:rPr>
          <w:b/>
        </w:rPr>
        <w:t>2016</w:t>
      </w:r>
    </w:p>
    <w:p w:rsidR="00335A33" w:rsidRPr="00322FE9" w:rsidRDefault="00335A33" w:rsidP="00335A33">
      <w:pPr>
        <w:rPr>
          <w:sz w:val="24"/>
        </w:rPr>
      </w:pPr>
      <w:r w:rsidRPr="00B929EA">
        <w:rPr>
          <w:sz w:val="24"/>
        </w:rPr>
        <w:t>účet 311 odběratelé: 2.887 tis. Kč, z toho bytové hospodářství 2.625tis. Kč</w:t>
      </w:r>
      <w:r w:rsidRPr="00322FE9">
        <w:rPr>
          <w:sz w:val="24"/>
        </w:rPr>
        <w:t xml:space="preserve"> </w:t>
      </w:r>
    </w:p>
    <w:p w:rsidR="00335A33" w:rsidRPr="00322FE9" w:rsidRDefault="00335A33" w:rsidP="00335A33">
      <w:pPr>
        <w:rPr>
          <w:sz w:val="24"/>
        </w:rPr>
      </w:pPr>
      <w:r w:rsidRPr="00322FE9">
        <w:rPr>
          <w:sz w:val="24"/>
        </w:rPr>
        <w:t>účet 315 pohledávky ze správních činností (sankční platby, místní poplatky):  4.941 tis. Kč</w:t>
      </w:r>
    </w:p>
    <w:p w:rsidR="00335A33" w:rsidRPr="00322FE9" w:rsidRDefault="00335A33" w:rsidP="00335A33">
      <w:pPr>
        <w:rPr>
          <w:b/>
          <w:sz w:val="24"/>
        </w:rPr>
      </w:pPr>
      <w:r w:rsidRPr="00322FE9">
        <w:rPr>
          <w:b/>
          <w:sz w:val="24"/>
        </w:rPr>
        <w:t>h) Závazky: stav k 31.</w:t>
      </w:r>
      <w:r w:rsidR="00B65AC0">
        <w:rPr>
          <w:b/>
          <w:sz w:val="24"/>
        </w:rPr>
        <w:t xml:space="preserve"> </w:t>
      </w:r>
      <w:r w:rsidRPr="00322FE9">
        <w:rPr>
          <w:b/>
          <w:sz w:val="24"/>
        </w:rPr>
        <w:t>12.</w:t>
      </w:r>
      <w:r w:rsidR="00B65AC0">
        <w:rPr>
          <w:b/>
          <w:sz w:val="24"/>
        </w:rPr>
        <w:t xml:space="preserve"> </w:t>
      </w:r>
      <w:r w:rsidRPr="00322FE9">
        <w:rPr>
          <w:b/>
          <w:sz w:val="24"/>
        </w:rPr>
        <w:t>2016</w:t>
      </w:r>
    </w:p>
    <w:p w:rsidR="00335A33" w:rsidRPr="00322FE9" w:rsidRDefault="00335A33" w:rsidP="00335A33">
      <w:pPr>
        <w:rPr>
          <w:sz w:val="24"/>
        </w:rPr>
      </w:pPr>
      <w:r w:rsidRPr="00322FE9">
        <w:rPr>
          <w:sz w:val="24"/>
        </w:rPr>
        <w:t>účet 321 dodavatelé: 3.085 tis. Kč, z toho po době splatnosti 0</w:t>
      </w:r>
    </w:p>
    <w:p w:rsidR="00335A33" w:rsidRPr="00322FE9" w:rsidRDefault="00335A33" w:rsidP="00335A33">
      <w:pPr>
        <w:rPr>
          <w:sz w:val="24"/>
        </w:rPr>
      </w:pPr>
      <w:r w:rsidRPr="00322FE9">
        <w:rPr>
          <w:sz w:val="24"/>
        </w:rPr>
        <w:t xml:space="preserve">účet 451 dlouhodobé úvěry:    0 </w:t>
      </w:r>
    </w:p>
    <w:p w:rsidR="00322FE9" w:rsidRDefault="00322FE9" w:rsidP="00335A33">
      <w:pPr>
        <w:rPr>
          <w:sz w:val="24"/>
        </w:rPr>
      </w:pPr>
      <w:r w:rsidRPr="00322FE9">
        <w:rPr>
          <w:sz w:val="24"/>
        </w:rPr>
        <w:t>účet 459 ostatní dlouhodobé závazky: 58.307 tis. Kč (splacené budoucí kupní ceny bytů</w:t>
      </w:r>
      <w:r>
        <w:rPr>
          <w:sz w:val="24"/>
        </w:rPr>
        <w:t>)</w:t>
      </w:r>
    </w:p>
    <w:p w:rsidR="00335A33" w:rsidRDefault="00335A33" w:rsidP="00335A33">
      <w:pPr>
        <w:rPr>
          <w:sz w:val="24"/>
        </w:rPr>
      </w:pPr>
    </w:p>
    <w:p w:rsidR="00092014" w:rsidRPr="00D42BC4" w:rsidRDefault="00B929EA" w:rsidP="00B929EA">
      <w:pPr>
        <w:rPr>
          <w:b/>
          <w:sz w:val="24"/>
        </w:rPr>
      </w:pPr>
      <w:r>
        <w:rPr>
          <w:b/>
          <w:sz w:val="24"/>
        </w:rPr>
        <w:t>3) Tvorba a použití účelových fondů</w:t>
      </w:r>
      <w:r w:rsidR="00131904" w:rsidRPr="008D6BA0">
        <w:rPr>
          <w:b/>
          <w:sz w:val="24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380"/>
        <w:gridCol w:w="5021"/>
      </w:tblGrid>
      <w:tr w:rsidR="000C17AD" w:rsidRPr="008C4587" w:rsidTr="003A7F3A">
        <w:trPr>
          <w:trHeight w:val="36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335A33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>Zpráva o tvorbě a použití fondu rezerv a rozvoje za rok 201</w:t>
            </w:r>
            <w:r w:rsidR="00335A33">
              <w:rPr>
                <w:rFonts w:ascii="Arial" w:hAnsi="Arial" w:cs="Arial"/>
                <w:b/>
                <w:bCs/>
              </w:rPr>
              <w:t>6</w:t>
            </w:r>
            <w:r w:rsidRPr="008C4587">
              <w:rPr>
                <w:rFonts w:ascii="Arial" w:hAnsi="Arial" w:cs="Arial"/>
                <w:b/>
                <w:bCs/>
              </w:rPr>
              <w:t xml:space="preserve"> (údaje v Kč)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Poznámka 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A61173">
            <w:pPr>
              <w:rPr>
                <w:rFonts w:ascii="Arial" w:hAnsi="Arial" w:cs="Arial"/>
                <w:b/>
              </w:rPr>
            </w:pPr>
            <w:r w:rsidRPr="008C4587">
              <w:rPr>
                <w:rFonts w:ascii="Arial" w:hAnsi="Arial" w:cs="Arial"/>
                <w:b/>
              </w:rPr>
              <w:t>Počáteční stav k 1.</w:t>
            </w:r>
            <w:r w:rsidR="00B65AC0">
              <w:rPr>
                <w:rFonts w:ascii="Arial" w:hAnsi="Arial" w:cs="Arial"/>
                <w:b/>
              </w:rPr>
              <w:t xml:space="preserve"> </w:t>
            </w:r>
            <w:r w:rsidRPr="008C4587">
              <w:rPr>
                <w:rFonts w:ascii="Arial" w:hAnsi="Arial" w:cs="Arial"/>
                <w:b/>
              </w:rPr>
              <w:t>1.</w:t>
            </w:r>
            <w:r w:rsidR="00B65AC0">
              <w:rPr>
                <w:rFonts w:ascii="Arial" w:hAnsi="Arial" w:cs="Arial"/>
                <w:b/>
              </w:rPr>
              <w:t xml:space="preserve"> </w:t>
            </w:r>
            <w:r w:rsidRPr="008C4587">
              <w:rPr>
                <w:rFonts w:ascii="Arial" w:hAnsi="Arial" w:cs="Arial"/>
                <w:b/>
              </w:rPr>
              <w:t>201</w:t>
            </w:r>
            <w:r w:rsidR="00335A3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Tvorba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Výdaje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FA1760" w:rsidP="00F70B2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v roce 201</w:t>
            </w:r>
            <w:r w:rsidR="00335A33">
              <w:rPr>
                <w:rFonts w:ascii="Arial" w:hAnsi="Arial" w:cs="Arial"/>
              </w:rPr>
              <w:t>6</w:t>
            </w:r>
            <w:r w:rsidR="000C17AD" w:rsidRPr="008C4587">
              <w:rPr>
                <w:rFonts w:ascii="Arial" w:hAnsi="Arial" w:cs="Arial"/>
              </w:rPr>
              <w:t xml:space="preserve"> nedošlo k použití fondu rezerv a rozvoje</w:t>
            </w:r>
          </w:p>
        </w:tc>
      </w:tr>
      <w:tr w:rsidR="000C17AD" w:rsidRPr="008C4587" w:rsidTr="003A7F3A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FA1760" w:rsidP="00A61173">
            <w:pPr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>KS fondu k 31.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 w:rsidRPr="008C4587">
              <w:rPr>
                <w:rFonts w:ascii="Arial" w:hAnsi="Arial" w:cs="Arial"/>
                <w:b/>
                <w:bCs/>
              </w:rPr>
              <w:t>12.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 w:rsidRPr="008C4587">
              <w:rPr>
                <w:rFonts w:ascii="Arial" w:hAnsi="Arial" w:cs="Arial"/>
                <w:b/>
                <w:bCs/>
              </w:rPr>
              <w:t>201</w:t>
            </w:r>
            <w:r w:rsidR="00335A3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jc w:val="right"/>
              <w:rPr>
                <w:rFonts w:ascii="Arial" w:hAnsi="Arial" w:cs="Arial"/>
                <w:b/>
                <w:bCs/>
              </w:rPr>
            </w:pPr>
            <w:r w:rsidRPr="008C4587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8C4587" w:rsidRDefault="000C17AD" w:rsidP="000C17AD">
            <w:pPr>
              <w:rPr>
                <w:rFonts w:ascii="Arial" w:hAnsi="Arial" w:cs="Arial"/>
              </w:rPr>
            </w:pPr>
            <w:r w:rsidRPr="008C4587">
              <w:rPr>
                <w:rFonts w:ascii="Arial" w:hAnsi="Arial" w:cs="Arial"/>
              </w:rPr>
              <w:t> </w:t>
            </w:r>
          </w:p>
        </w:tc>
      </w:tr>
    </w:tbl>
    <w:p w:rsidR="000C17AD" w:rsidRPr="008C4587" w:rsidRDefault="000C17AD">
      <w:pPr>
        <w:rPr>
          <w:sz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4394"/>
      </w:tblGrid>
      <w:tr w:rsidR="000C17AD" w:rsidRPr="008C4587" w:rsidTr="003A7F3A">
        <w:trPr>
          <w:trHeight w:val="36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335A33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</w:rPr>
            </w:pPr>
            <w:r w:rsidRPr="00BA01D4">
              <w:rPr>
                <w:rFonts w:ascii="Arial" w:hAnsi="Arial" w:cs="Arial"/>
                <w:b/>
                <w:bCs/>
              </w:rPr>
              <w:t>Zpráva o tvorbě a použití sociálního fondu za rok 201</w:t>
            </w:r>
            <w:r w:rsidR="00335A33">
              <w:rPr>
                <w:rFonts w:ascii="Arial" w:hAnsi="Arial" w:cs="Arial"/>
                <w:b/>
                <w:bCs/>
              </w:rPr>
              <w:t>6</w:t>
            </w:r>
            <w:r w:rsidR="00773868" w:rsidRPr="00BA01D4">
              <w:rPr>
                <w:rFonts w:ascii="Arial" w:hAnsi="Arial" w:cs="Arial"/>
                <w:b/>
                <w:bCs/>
              </w:rPr>
              <w:t xml:space="preserve"> </w:t>
            </w:r>
            <w:r w:rsidRPr="00BA01D4">
              <w:rPr>
                <w:rFonts w:ascii="Arial" w:hAnsi="Arial" w:cs="Arial"/>
                <w:b/>
                <w:bCs/>
              </w:rPr>
              <w:t>(údaje v Kč)</w:t>
            </w:r>
          </w:p>
        </w:tc>
      </w:tr>
      <w:tr w:rsidR="000C17AD" w:rsidRPr="008C4587" w:rsidTr="00EC0377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7AD" w:rsidRPr="00BA01D4" w:rsidRDefault="000C17AD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 xml:space="preserve">Poznámka </w:t>
            </w:r>
          </w:p>
        </w:tc>
      </w:tr>
      <w:tr w:rsidR="00335A33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Počáteční stav k 1.</w:t>
            </w:r>
            <w:r w:rsidR="00B65A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1.</w:t>
            </w:r>
            <w:r w:rsidR="00B65A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707 287,17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Tvorba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743 000,00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dle rozpočtu města</w:t>
            </w:r>
          </w:p>
        </w:tc>
      </w:tr>
      <w:tr w:rsidR="00335A33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7 392,00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úroky, náhrady</w:t>
            </w:r>
          </w:p>
        </w:tc>
      </w:tr>
      <w:tr w:rsidR="00335A33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Celkem 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750 392,00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8C4587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Základní čerpání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174 665,55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3A7F3A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čerpání soc. fondu se řídí směrnicí č.2/2013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stravování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204 277,31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dovolenou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112 081,00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Příspěvek na penzijní připojištění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47 500,00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Ošatné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98 494,00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Věcné 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34 040,00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Výdaje ze společné části fondu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26 283,00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Celkem výdaje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697 340,86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0C17AD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  <w:tr w:rsidR="00335A33" w:rsidRPr="00773868" w:rsidTr="003A7F3A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Konečný stav fondu k 31.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12.</w:t>
            </w:r>
            <w:r w:rsidR="00B65AC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Default="00335A3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760 338,31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A33" w:rsidRPr="00BA01D4" w:rsidRDefault="00335A33" w:rsidP="00773868">
            <w:pPr>
              <w:rPr>
                <w:rFonts w:ascii="Arial" w:hAnsi="Arial" w:cs="Arial"/>
              </w:rPr>
            </w:pPr>
            <w:r w:rsidRPr="00BA01D4">
              <w:rPr>
                <w:rFonts w:ascii="Arial" w:hAnsi="Arial" w:cs="Arial"/>
              </w:rPr>
              <w:t> </w:t>
            </w:r>
          </w:p>
        </w:tc>
      </w:tr>
    </w:tbl>
    <w:p w:rsidR="000C17AD" w:rsidRPr="00A61173" w:rsidRDefault="000C17AD">
      <w:pPr>
        <w:rPr>
          <w:sz w:val="24"/>
          <w:highlight w:val="yellow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0"/>
      </w:tblGrid>
      <w:tr w:rsidR="0024315E" w:rsidRPr="0024315E" w:rsidTr="000C17AD">
        <w:trPr>
          <w:trHeight w:val="36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2"/>
              <w:gridCol w:w="1334"/>
              <w:gridCol w:w="4761"/>
            </w:tblGrid>
            <w:tr w:rsidR="000C17AD" w:rsidRPr="006A6FB9" w:rsidTr="003A7F3A">
              <w:trPr>
                <w:trHeight w:val="360"/>
              </w:trPr>
              <w:tc>
                <w:tcPr>
                  <w:tcW w:w="90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802AA2">
                  <w:pPr>
                    <w:numPr>
                      <w:ilvl w:val="0"/>
                      <w:numId w:val="15"/>
                    </w:num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Zpráva o tvorbě a pou</w:t>
                  </w:r>
                  <w:r w:rsidR="00D42BC4" w:rsidRPr="00802AA2">
                    <w:rPr>
                      <w:rFonts w:ascii="Arial" w:hAnsi="Arial" w:cs="Arial"/>
                      <w:b/>
                      <w:bCs/>
                    </w:rPr>
                    <w:t>žití krizového fondu za rok 201</w:t>
                  </w:r>
                  <w:r w:rsidR="00802AA2" w:rsidRPr="00802AA2">
                    <w:rPr>
                      <w:rFonts w:ascii="Arial" w:hAnsi="Arial" w:cs="Arial"/>
                      <w:b/>
                      <w:bCs/>
                    </w:rPr>
                    <w:t>6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 xml:space="preserve"> (údaje v Kč)</w:t>
                  </w:r>
                </w:p>
              </w:tc>
            </w:tr>
            <w:tr w:rsidR="000C17AD" w:rsidRPr="006A6FB9" w:rsidTr="00EC0377">
              <w:trPr>
                <w:trHeight w:val="255"/>
              </w:trPr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 xml:space="preserve">Poznámka </w:t>
                  </w:r>
                </w:p>
              </w:tc>
            </w:tr>
            <w:tr w:rsidR="00991C6C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DC2FD2" w:rsidP="00802AA2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Počáteční stav k 1.</w:t>
                  </w:r>
                  <w:r w:rsidR="00B65AC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1.</w:t>
                  </w:r>
                  <w:r w:rsidR="00B65AC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802AA2">
                    <w:rPr>
                      <w:rFonts w:ascii="Arial" w:hAnsi="Arial" w:cs="Arial"/>
                      <w:b/>
                      <w:bCs/>
                    </w:rPr>
                    <w:t>201</w:t>
                  </w:r>
                  <w:r w:rsidR="00802AA2" w:rsidRPr="00802AA2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305D01" w:rsidP="00305D01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907 180,65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91C6C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Tvorba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 xml:space="preserve">243 000,00 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991C6C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Příjmy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802AA2" w:rsidP="00305D01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687,64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 w:rsidP="00BF528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91C6C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Celkem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802AA2" w:rsidP="00802AA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1 150 868,29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1C6C" w:rsidRPr="00802AA2" w:rsidRDefault="00991C6C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C17AD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Výdaje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305D01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hmotný dlouhodobý majetek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14 562,20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802AA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02AA2">
                    <w:rPr>
                      <w:rFonts w:ascii="Arial" w:hAnsi="Arial" w:cs="Arial"/>
                    </w:rPr>
                    <w:t>mobil.kovová</w:t>
                  </w:r>
                  <w:proofErr w:type="spellEnd"/>
                  <w:r w:rsidRPr="00802AA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802AA2">
                    <w:rPr>
                      <w:rFonts w:ascii="Arial" w:hAnsi="Arial" w:cs="Arial"/>
                    </w:rPr>
                    <w:t>konstrukce,kancl</w:t>
                  </w:r>
                  <w:proofErr w:type="spellEnd"/>
                  <w:r w:rsidRPr="00802AA2">
                    <w:rPr>
                      <w:rFonts w:ascii="Arial" w:hAnsi="Arial" w:cs="Arial"/>
                    </w:rPr>
                    <w:t xml:space="preserve">. </w:t>
                  </w:r>
                  <w:proofErr w:type="spellStart"/>
                  <w:proofErr w:type="gramStart"/>
                  <w:r w:rsidRPr="00802AA2">
                    <w:rPr>
                      <w:rFonts w:ascii="Arial" w:hAnsi="Arial" w:cs="Arial"/>
                    </w:rPr>
                    <w:t>křeslo</w:t>
                  </w:r>
                  <w:proofErr w:type="gramEnd"/>
                  <w:r w:rsidRPr="00802AA2">
                    <w:rPr>
                      <w:rFonts w:ascii="Arial" w:hAnsi="Arial" w:cs="Arial"/>
                    </w:rPr>
                    <w:t>,kávovar</w:t>
                  </w:r>
                  <w:proofErr w:type="spellEnd"/>
                  <w:r w:rsidRPr="00802AA2">
                    <w:rPr>
                      <w:rFonts w:ascii="Arial" w:hAnsi="Arial" w:cs="Arial"/>
                    </w:rPr>
                    <w:t xml:space="preserve"> atd.</w:t>
                  </w:r>
                </w:p>
              </w:tc>
            </w:tr>
            <w:tr w:rsidR="00305D01" w:rsidRPr="006A6FB9" w:rsidTr="00802AA2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materiál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05D01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16 153,00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05D01" w:rsidRPr="00802AA2" w:rsidRDefault="00802AA2" w:rsidP="00802AA2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802AA2">
                    <w:rPr>
                      <w:rFonts w:ascii="Arial" w:hAnsi="Arial" w:cs="Arial"/>
                    </w:rPr>
                    <w:t>rádiopřijímač</w:t>
                  </w:r>
                  <w:proofErr w:type="spellEnd"/>
                  <w:r w:rsidRPr="00802AA2">
                    <w:rPr>
                      <w:rFonts w:ascii="Arial" w:hAnsi="Arial" w:cs="Arial"/>
                    </w:rPr>
                    <w:t>, trička Děti pozor silnice atd.</w:t>
                  </w:r>
                </w:p>
              </w:tc>
            </w:tr>
            <w:tr w:rsidR="00305D01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služby telekomunikací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1 883,27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02AA2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02AA2" w:rsidRPr="00802AA2" w:rsidRDefault="00802AA2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školení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02AA2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50 000,00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02AA2" w:rsidRPr="00802AA2" w:rsidRDefault="00802AA2" w:rsidP="00BF528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5D01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nákup služeb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52 240,00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 w:rsidP="00BF528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05D01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pohoštění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802AA2" w:rsidP="00802AA2">
                  <w:pPr>
                    <w:jc w:val="right"/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6 606,00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05D01" w:rsidRPr="00802AA2" w:rsidRDefault="00305D0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17AD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Celkem výdaje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802AA2" w:rsidP="00802AA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141 444,47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0C17AD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C17AD" w:rsidRPr="006A6FB9" w:rsidTr="003A7F3A">
              <w:trPr>
                <w:trHeight w:val="255"/>
              </w:trPr>
              <w:tc>
                <w:tcPr>
                  <w:tcW w:w="2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6172E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KS</w:t>
                  </w:r>
                  <w:r w:rsidR="00D42BC4" w:rsidRPr="00802AA2">
                    <w:rPr>
                      <w:rFonts w:ascii="Arial" w:hAnsi="Arial" w:cs="Arial"/>
                      <w:b/>
                      <w:bCs/>
                    </w:rPr>
                    <w:t xml:space="preserve"> fondu k 31.</w:t>
                  </w:r>
                  <w:r w:rsidR="00B65AC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D42BC4" w:rsidRPr="00802AA2">
                    <w:rPr>
                      <w:rFonts w:ascii="Arial" w:hAnsi="Arial" w:cs="Arial"/>
                      <w:b/>
                      <w:bCs/>
                    </w:rPr>
                    <w:t>12.</w:t>
                  </w:r>
                  <w:r w:rsidR="00B65AC0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D42BC4" w:rsidRPr="00802AA2">
                    <w:rPr>
                      <w:rFonts w:ascii="Arial" w:hAnsi="Arial" w:cs="Arial"/>
                      <w:b/>
                      <w:bCs/>
                    </w:rPr>
                    <w:t>20</w:t>
                  </w:r>
                  <w:r w:rsidR="006172E5" w:rsidRPr="00802AA2"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802AA2" w:rsidRPr="00802AA2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802AA2" w:rsidP="00802AA2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802AA2">
                    <w:rPr>
                      <w:rFonts w:ascii="Arial" w:hAnsi="Arial" w:cs="Arial"/>
                      <w:b/>
                      <w:bCs/>
                    </w:rPr>
                    <w:t>1 009 423,82</w:t>
                  </w:r>
                </w:p>
              </w:tc>
              <w:tc>
                <w:tcPr>
                  <w:tcW w:w="4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17AD" w:rsidRPr="00802AA2" w:rsidRDefault="000C17AD" w:rsidP="00690218">
                  <w:pPr>
                    <w:rPr>
                      <w:rFonts w:ascii="Arial" w:hAnsi="Arial" w:cs="Arial"/>
                    </w:rPr>
                  </w:pPr>
                  <w:r w:rsidRPr="00802AA2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24315E" w:rsidRPr="0024315E" w:rsidRDefault="0024315E" w:rsidP="0024315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74102" w:rsidRPr="008812D0" w:rsidRDefault="00C74102">
      <w:pPr>
        <w:rPr>
          <w:b/>
          <w:sz w:val="24"/>
          <w:highlight w:val="yellow"/>
        </w:rPr>
      </w:pPr>
    </w:p>
    <w:p w:rsidR="00131904" w:rsidRDefault="00B929EA" w:rsidP="00B929EA">
      <w:pPr>
        <w:rPr>
          <w:b/>
          <w:sz w:val="24"/>
        </w:rPr>
      </w:pPr>
      <w:r>
        <w:rPr>
          <w:b/>
          <w:sz w:val="24"/>
        </w:rPr>
        <w:t xml:space="preserve">4) </w:t>
      </w:r>
      <w:r w:rsidR="00131904" w:rsidRPr="003076FB">
        <w:rPr>
          <w:b/>
          <w:sz w:val="24"/>
        </w:rPr>
        <w:t>Hospodaření organizací zřízen</w:t>
      </w:r>
      <w:r w:rsidR="0031774D" w:rsidRPr="003076FB">
        <w:rPr>
          <w:b/>
          <w:sz w:val="24"/>
        </w:rPr>
        <w:t xml:space="preserve">ých </w:t>
      </w:r>
      <w:r w:rsidR="00D16405" w:rsidRPr="003076FB">
        <w:rPr>
          <w:b/>
          <w:sz w:val="24"/>
        </w:rPr>
        <w:t>m</w:t>
      </w:r>
      <w:r w:rsidR="0031774D" w:rsidRPr="003076FB">
        <w:rPr>
          <w:b/>
          <w:sz w:val="24"/>
        </w:rPr>
        <w:t xml:space="preserve">ěstem Jilemnice za rok </w:t>
      </w:r>
      <w:r w:rsidR="004117F5" w:rsidRPr="003076FB">
        <w:rPr>
          <w:b/>
          <w:sz w:val="24"/>
        </w:rPr>
        <w:t>2016</w:t>
      </w:r>
    </w:p>
    <w:p w:rsidR="009E419B" w:rsidRDefault="009E419B" w:rsidP="009E419B">
      <w:pPr>
        <w:ind w:left="644"/>
        <w:rPr>
          <w:b/>
          <w:sz w:val="24"/>
        </w:rPr>
      </w:pPr>
    </w:p>
    <w:p w:rsidR="00B929EA" w:rsidRPr="00C30BBD" w:rsidRDefault="00925686" w:rsidP="00B929EA">
      <w:pPr>
        <w:rPr>
          <w:b/>
          <w:sz w:val="24"/>
          <w:szCs w:val="24"/>
        </w:rPr>
      </w:pPr>
      <w:r w:rsidRPr="00C30BBD">
        <w:rPr>
          <w:b/>
          <w:sz w:val="24"/>
          <w:szCs w:val="24"/>
        </w:rPr>
        <w:t>a) Příspěvkové organizace:</w:t>
      </w:r>
    </w:p>
    <w:p w:rsidR="00925686" w:rsidRPr="00925686" w:rsidRDefault="00925686" w:rsidP="00925686">
      <w:pPr>
        <w:rPr>
          <w:sz w:val="22"/>
          <w:szCs w:val="22"/>
        </w:rPr>
      </w:pPr>
      <w:r>
        <w:rPr>
          <w:sz w:val="22"/>
          <w:szCs w:val="22"/>
        </w:rPr>
        <w:t xml:space="preserve">Přehled hospodaření (výše nákladů a výnosů za hlavní a doplňkovou činnost) a údaje o hospodaření s majetkem jsou v příloze </w:t>
      </w:r>
      <w:proofErr w:type="gramStart"/>
      <w:r>
        <w:rPr>
          <w:sz w:val="22"/>
          <w:szCs w:val="22"/>
        </w:rPr>
        <w:t xml:space="preserve">č.1 </w:t>
      </w:r>
      <w:r w:rsidR="00D148D2">
        <w:rPr>
          <w:sz w:val="22"/>
          <w:szCs w:val="22"/>
        </w:rPr>
        <w:t xml:space="preserve"> tohoto</w:t>
      </w:r>
      <w:proofErr w:type="gramEnd"/>
      <w:r>
        <w:rPr>
          <w:sz w:val="22"/>
          <w:szCs w:val="22"/>
        </w:rPr>
        <w:t xml:space="preserve"> dokumentu. </w:t>
      </w:r>
    </w:p>
    <w:p w:rsidR="00131904" w:rsidRPr="003076FB" w:rsidRDefault="00925686">
      <w:pPr>
        <w:rPr>
          <w:sz w:val="24"/>
        </w:rPr>
      </w:pPr>
      <w:r>
        <w:rPr>
          <w:sz w:val="22"/>
        </w:rPr>
        <w:t xml:space="preserve">RM schválila účetní závěrky všech příspěvkových organizací k rozvahovému dni </w:t>
      </w:r>
      <w:proofErr w:type="gramStart"/>
      <w:r>
        <w:rPr>
          <w:sz w:val="22"/>
        </w:rPr>
        <w:t>31.12.2016</w:t>
      </w:r>
      <w:proofErr w:type="gramEnd"/>
      <w:r>
        <w:rPr>
          <w:sz w:val="22"/>
        </w:rPr>
        <w:t xml:space="preserve">. </w:t>
      </w:r>
      <w:r w:rsidR="00131904" w:rsidRPr="003076FB">
        <w:rPr>
          <w:sz w:val="22"/>
        </w:rPr>
        <w:t xml:space="preserve">Vypořádání </w:t>
      </w:r>
      <w:r w:rsidR="006D4FD2" w:rsidRPr="003076FB">
        <w:rPr>
          <w:sz w:val="22"/>
        </w:rPr>
        <w:t>výsledku hospodaření</w:t>
      </w:r>
      <w:r w:rsidR="00D924E7" w:rsidRPr="003076FB">
        <w:rPr>
          <w:sz w:val="22"/>
        </w:rPr>
        <w:t xml:space="preserve"> </w:t>
      </w:r>
      <w:r w:rsidR="001A5AC0" w:rsidRPr="003076FB">
        <w:rPr>
          <w:sz w:val="22"/>
        </w:rPr>
        <w:t xml:space="preserve">jednotlivých </w:t>
      </w:r>
      <w:r>
        <w:rPr>
          <w:sz w:val="22"/>
        </w:rPr>
        <w:t>příspěvkových organizací</w:t>
      </w:r>
      <w:r w:rsidR="001A5AC0" w:rsidRPr="003076FB">
        <w:rPr>
          <w:sz w:val="22"/>
        </w:rPr>
        <w:t xml:space="preserve"> </w:t>
      </w:r>
      <w:r w:rsidR="00D924E7" w:rsidRPr="003076FB">
        <w:rPr>
          <w:sz w:val="22"/>
        </w:rPr>
        <w:t>za rok 20</w:t>
      </w:r>
      <w:r w:rsidR="001829AE" w:rsidRPr="003076FB">
        <w:rPr>
          <w:sz w:val="22"/>
        </w:rPr>
        <w:t>1</w:t>
      </w:r>
      <w:r w:rsidR="005E0F4F" w:rsidRPr="003076FB">
        <w:rPr>
          <w:sz w:val="22"/>
        </w:rPr>
        <w:t>6</w:t>
      </w:r>
      <w:r w:rsidR="00131904" w:rsidRPr="003076FB">
        <w:rPr>
          <w:sz w:val="22"/>
        </w:rPr>
        <w:t xml:space="preserve"> schválila RM </w:t>
      </w:r>
      <w:r w:rsidR="00131904" w:rsidRPr="003076FB">
        <w:rPr>
          <w:sz w:val="24"/>
        </w:rPr>
        <w:t>takto:</w:t>
      </w:r>
    </w:p>
    <w:p w:rsidR="001A5AC0" w:rsidRDefault="009F75D2">
      <w:pPr>
        <w:rPr>
          <w:sz w:val="24"/>
        </w:rPr>
      </w:pPr>
      <w:r w:rsidRPr="003076FB">
        <w:rPr>
          <w:sz w:val="24"/>
        </w:rPr>
        <w:t>ú</w:t>
      </w:r>
      <w:r w:rsidR="001A5AC0" w:rsidRPr="003076FB">
        <w:rPr>
          <w:sz w:val="24"/>
        </w:rPr>
        <w:t>daje</w:t>
      </w:r>
      <w:r w:rsidRPr="003076FB">
        <w:rPr>
          <w:sz w:val="24"/>
        </w:rPr>
        <w:t xml:space="preserve"> jsou </w:t>
      </w:r>
      <w:r w:rsidR="001A5AC0" w:rsidRPr="003076FB">
        <w:rPr>
          <w:sz w:val="24"/>
        </w:rPr>
        <w:t>v</w:t>
      </w:r>
      <w:r w:rsidR="00D148D2">
        <w:rPr>
          <w:sz w:val="24"/>
        </w:rPr>
        <w:t> </w:t>
      </w:r>
      <w:r w:rsidR="001A5AC0" w:rsidRPr="003076FB">
        <w:rPr>
          <w:sz w:val="24"/>
        </w:rPr>
        <w:t>Kč</w:t>
      </w:r>
    </w:p>
    <w:p w:rsidR="00D148D2" w:rsidRPr="003076FB" w:rsidRDefault="00D148D2">
      <w:pPr>
        <w:rPr>
          <w:sz w:val="24"/>
        </w:rPr>
      </w:pPr>
    </w:p>
    <w:tbl>
      <w:tblPr>
        <w:tblW w:w="90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1418"/>
        <w:gridCol w:w="1275"/>
        <w:gridCol w:w="1360"/>
        <w:gridCol w:w="1480"/>
      </w:tblGrid>
      <w:tr w:rsidR="000967DC" w:rsidRPr="005B7D3F" w:rsidTr="00253AD6">
        <w:trPr>
          <w:trHeight w:val="255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 xml:space="preserve"> do fondu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4F" w:rsidRPr="003076FB" w:rsidRDefault="005E0F4F" w:rsidP="005E0F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6FB">
              <w:rPr>
                <w:rFonts w:ascii="Arial" w:hAnsi="Arial" w:cs="Arial"/>
                <w:b/>
                <w:bCs/>
                <w:sz w:val="16"/>
                <w:szCs w:val="16"/>
              </w:rPr>
              <w:t>Nerozděleno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0967DC" w:rsidRPr="005B7D3F" w:rsidTr="00253AD6">
        <w:trPr>
          <w:trHeight w:val="27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odměn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rezerv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investic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vykázaný HV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Dětské 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-330 224,67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-330 224,67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Mateřská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95 379,39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95 379,39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MMN v Jilemnici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99 626,11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99 626,11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Spol.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dům  Jilm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235 533,83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235 533,83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Sportovní 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553 579,54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803 579,54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ZŠ J.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Harracha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201 893,09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201 893,09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ZŠ Komenského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152 432,53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152 432,53</w:t>
            </w:r>
          </w:p>
        </w:tc>
      </w:tr>
      <w:tr w:rsidR="003076FB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ZŠ </w:t>
            </w:r>
            <w:proofErr w:type="spellStart"/>
            <w:proofErr w:type="gramStart"/>
            <w:r>
              <w:rPr>
                <w:rFonts w:ascii="Arial CE" w:hAnsi="Arial CE" w:cs="Arial CE"/>
                <w:b/>
                <w:bCs/>
              </w:rPr>
              <w:t>spec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>. a MŠ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spec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1 299,53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1 299,53</w:t>
            </w:r>
          </w:p>
        </w:tc>
      </w:tr>
      <w:tr w:rsidR="003076FB" w:rsidRPr="005B7D3F" w:rsidTr="003076FB">
        <w:trPr>
          <w:trHeight w:val="27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ZUŠ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128 177,19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278 177,19</w:t>
            </w:r>
          </w:p>
        </w:tc>
      </w:tr>
      <w:tr w:rsidR="003076FB" w:rsidRPr="005B7D3F" w:rsidTr="003076FB">
        <w:trPr>
          <w:trHeight w:val="27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400 000,00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1 038 070,43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99 626,11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6FB" w:rsidRDefault="003076F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1 537 696,54</w:t>
            </w:r>
          </w:p>
        </w:tc>
      </w:tr>
    </w:tbl>
    <w:p w:rsidR="00C30BBD" w:rsidRDefault="00C30BBD" w:rsidP="00C30BBD">
      <w:pPr>
        <w:rPr>
          <w:i/>
        </w:rPr>
      </w:pPr>
    </w:p>
    <w:p w:rsidR="00C30BBD" w:rsidRPr="00C30BBD" w:rsidRDefault="00C30BBD" w:rsidP="00C30BBD">
      <w:pPr>
        <w:rPr>
          <w:sz w:val="24"/>
          <w:szCs w:val="24"/>
        </w:rPr>
      </w:pPr>
      <w:r w:rsidRPr="00C30BBD">
        <w:rPr>
          <w:sz w:val="24"/>
          <w:szCs w:val="24"/>
        </w:rPr>
        <w:t xml:space="preserve">Pozn.: Činnost příspěvkové organizace </w:t>
      </w:r>
      <w:r w:rsidRPr="00C30BBD">
        <w:rPr>
          <w:color w:val="000000"/>
          <w:sz w:val="24"/>
          <w:szCs w:val="24"/>
        </w:rPr>
        <w:t>Masarykovy městské nemocnice v Jilemnici byla usnesením ZM č. 114/16 k 31. 12. 2016 zrušena, celý závod byl vložen k 1.</w:t>
      </w:r>
      <w:r w:rsidR="00B65AC0">
        <w:rPr>
          <w:color w:val="000000"/>
          <w:sz w:val="24"/>
          <w:szCs w:val="24"/>
        </w:rPr>
        <w:t xml:space="preserve"> </w:t>
      </w:r>
      <w:r w:rsidRPr="00C30BBD">
        <w:rPr>
          <w:color w:val="000000"/>
          <w:sz w:val="24"/>
          <w:szCs w:val="24"/>
        </w:rPr>
        <w:t>1.</w:t>
      </w:r>
      <w:r w:rsidR="00B65AC0">
        <w:rPr>
          <w:color w:val="000000"/>
          <w:sz w:val="24"/>
          <w:szCs w:val="24"/>
        </w:rPr>
        <w:t xml:space="preserve"> </w:t>
      </w:r>
      <w:r w:rsidRPr="00C30BBD">
        <w:rPr>
          <w:color w:val="000000"/>
          <w:sz w:val="24"/>
          <w:szCs w:val="24"/>
        </w:rPr>
        <w:t xml:space="preserve">2017 do MMN a.s., proto se již </w:t>
      </w:r>
      <w:r>
        <w:rPr>
          <w:color w:val="000000"/>
          <w:sz w:val="24"/>
          <w:szCs w:val="24"/>
        </w:rPr>
        <w:t>neschvalovalo rozdělení hospodářského výsledku</w:t>
      </w:r>
      <w:r w:rsidRPr="00C30B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za rok 2016. </w:t>
      </w:r>
      <w:r w:rsidR="00A46152">
        <w:rPr>
          <w:color w:val="000000"/>
          <w:sz w:val="24"/>
          <w:szCs w:val="24"/>
        </w:rPr>
        <w:t xml:space="preserve">Majetek svěřený k hospodaření byl vrácen zřizovateli, tj. městu Jilemnice. </w:t>
      </w:r>
      <w:r w:rsidRPr="00C30BBD">
        <w:rPr>
          <w:color w:val="000000"/>
          <w:sz w:val="24"/>
          <w:szCs w:val="24"/>
        </w:rPr>
        <w:t>Zároveň tímto usnesením</w:t>
      </w:r>
      <w:r w:rsidR="006D458F">
        <w:rPr>
          <w:color w:val="000000"/>
          <w:sz w:val="24"/>
          <w:szCs w:val="24"/>
        </w:rPr>
        <w:t xml:space="preserve"> </w:t>
      </w:r>
      <w:r w:rsidR="006D458F" w:rsidRPr="00C30BBD">
        <w:rPr>
          <w:color w:val="000000"/>
          <w:sz w:val="24"/>
          <w:szCs w:val="24"/>
        </w:rPr>
        <w:t>ZM</w:t>
      </w:r>
      <w:r w:rsidRPr="00C30BBD">
        <w:rPr>
          <w:color w:val="000000"/>
          <w:sz w:val="24"/>
          <w:szCs w:val="24"/>
        </w:rPr>
        <w:t xml:space="preserve"> </w:t>
      </w:r>
      <w:proofErr w:type="gramStart"/>
      <w:r w:rsidRPr="00C30BBD">
        <w:rPr>
          <w:color w:val="000000"/>
          <w:sz w:val="24"/>
          <w:szCs w:val="24"/>
        </w:rPr>
        <w:t>rozhodlo</w:t>
      </w:r>
      <w:proofErr w:type="gramEnd"/>
      <w:r w:rsidR="00B65AC0">
        <w:rPr>
          <w:color w:val="000000"/>
          <w:sz w:val="24"/>
          <w:szCs w:val="24"/>
        </w:rPr>
        <w:t xml:space="preserve">   </w:t>
      </w:r>
      <w:r w:rsidRPr="00C30BBD">
        <w:rPr>
          <w:color w:val="000000"/>
          <w:sz w:val="24"/>
          <w:szCs w:val="24"/>
        </w:rPr>
        <w:t xml:space="preserve"> o zrušení celé příspěvkové organizace k 28.</w:t>
      </w:r>
      <w:r w:rsidR="00B65AC0">
        <w:rPr>
          <w:color w:val="000000"/>
          <w:sz w:val="24"/>
          <w:szCs w:val="24"/>
        </w:rPr>
        <w:t xml:space="preserve"> </w:t>
      </w:r>
      <w:r w:rsidRPr="00C30BBD">
        <w:rPr>
          <w:color w:val="000000"/>
          <w:sz w:val="24"/>
          <w:szCs w:val="24"/>
        </w:rPr>
        <w:t>2.</w:t>
      </w:r>
      <w:r w:rsidR="00B65AC0">
        <w:rPr>
          <w:color w:val="000000"/>
          <w:sz w:val="24"/>
          <w:szCs w:val="24"/>
        </w:rPr>
        <w:t xml:space="preserve"> </w:t>
      </w:r>
      <w:r w:rsidRPr="00C30BBD">
        <w:rPr>
          <w:color w:val="000000"/>
          <w:sz w:val="24"/>
          <w:szCs w:val="24"/>
        </w:rPr>
        <w:t xml:space="preserve">2017. RM 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schválila</w:t>
      </w:r>
      <w:proofErr w:type="gramEnd"/>
      <w:r>
        <w:rPr>
          <w:color w:val="000000"/>
          <w:sz w:val="24"/>
          <w:szCs w:val="24"/>
        </w:rPr>
        <w:t xml:space="preserve"> i </w:t>
      </w:r>
      <w:r w:rsidRPr="00C30BBD">
        <w:rPr>
          <w:color w:val="000000"/>
          <w:sz w:val="24"/>
          <w:szCs w:val="24"/>
        </w:rPr>
        <w:t xml:space="preserve"> mimořádnou závěrku ke dni jejího zrušení</w:t>
      </w:r>
      <w:r>
        <w:rPr>
          <w:color w:val="000000"/>
          <w:sz w:val="24"/>
          <w:szCs w:val="24"/>
        </w:rPr>
        <w:t>, tj. k 28.</w:t>
      </w:r>
      <w:r w:rsidR="00B65A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2.</w:t>
      </w:r>
      <w:r w:rsidR="00B65A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2017 (č. </w:t>
      </w:r>
      <w:proofErr w:type="spellStart"/>
      <w:r>
        <w:rPr>
          <w:color w:val="000000"/>
          <w:sz w:val="24"/>
          <w:szCs w:val="24"/>
        </w:rPr>
        <w:t>usn</w:t>
      </w:r>
      <w:proofErr w:type="spellEnd"/>
      <w:r>
        <w:rPr>
          <w:color w:val="000000"/>
          <w:sz w:val="24"/>
          <w:szCs w:val="24"/>
        </w:rPr>
        <w:t>. 99/17 ze dne 26.</w:t>
      </w:r>
      <w:r w:rsidR="00B65A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4.</w:t>
      </w:r>
      <w:r w:rsidR="00B65A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2017).</w:t>
      </w:r>
    </w:p>
    <w:p w:rsidR="003076FB" w:rsidRPr="00C30BBD" w:rsidRDefault="003076FB" w:rsidP="003076FB">
      <w:pPr>
        <w:rPr>
          <w:b/>
          <w:sz w:val="24"/>
          <w:szCs w:val="24"/>
        </w:rPr>
      </w:pPr>
    </w:p>
    <w:p w:rsidR="00C30BBD" w:rsidRDefault="00A46152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b) MMN</w:t>
      </w:r>
      <w:r w:rsidR="00B65A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a.s.</w:t>
      </w:r>
      <w:r w:rsidR="00D148D2">
        <w:rPr>
          <w:b/>
          <w:sz w:val="24"/>
          <w:szCs w:val="24"/>
        </w:rPr>
        <w:t xml:space="preserve">, </w:t>
      </w:r>
      <w:r w:rsidR="00D148D2" w:rsidRPr="00D148D2">
        <w:rPr>
          <w:b/>
          <w:sz w:val="24"/>
          <w:szCs w:val="24"/>
        </w:rPr>
        <w:t>I</w:t>
      </w:r>
      <w:r w:rsidR="00D148D2">
        <w:rPr>
          <w:b/>
          <w:sz w:val="24"/>
          <w:szCs w:val="24"/>
        </w:rPr>
        <w:t xml:space="preserve">ČO: 05421888, </w:t>
      </w:r>
      <w:proofErr w:type="spellStart"/>
      <w:r w:rsidR="00D148D2">
        <w:rPr>
          <w:b/>
          <w:sz w:val="24"/>
          <w:szCs w:val="24"/>
        </w:rPr>
        <w:t>Metyšova</w:t>
      </w:r>
      <w:proofErr w:type="spellEnd"/>
      <w:r w:rsidR="00D148D2">
        <w:rPr>
          <w:b/>
          <w:sz w:val="24"/>
          <w:szCs w:val="24"/>
        </w:rPr>
        <w:t xml:space="preserve"> 465, Jilemnice</w:t>
      </w:r>
    </w:p>
    <w:p w:rsidR="00D148D2" w:rsidRDefault="009E419B" w:rsidP="003076FB">
      <w:pPr>
        <w:rPr>
          <w:sz w:val="24"/>
          <w:szCs w:val="24"/>
        </w:rPr>
      </w:pPr>
      <w:r>
        <w:rPr>
          <w:sz w:val="24"/>
          <w:szCs w:val="24"/>
        </w:rPr>
        <w:t>ZM dne 7.</w:t>
      </w:r>
      <w:r w:rsidR="00B65AC0">
        <w:rPr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 w:rsidR="00B65AC0">
        <w:rPr>
          <w:sz w:val="24"/>
          <w:szCs w:val="24"/>
        </w:rPr>
        <w:t xml:space="preserve"> </w:t>
      </w:r>
      <w:r>
        <w:rPr>
          <w:sz w:val="24"/>
          <w:szCs w:val="24"/>
        </w:rPr>
        <w:t>2016 pod č.</w:t>
      </w:r>
      <w:r w:rsidR="00B65AC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 xml:space="preserve">. </w:t>
      </w:r>
      <w:r w:rsidR="006D458F">
        <w:rPr>
          <w:sz w:val="24"/>
          <w:szCs w:val="24"/>
        </w:rPr>
        <w:t xml:space="preserve">65/16 </w:t>
      </w:r>
      <w:r>
        <w:rPr>
          <w:sz w:val="24"/>
          <w:szCs w:val="24"/>
        </w:rPr>
        <w:t>rozhodlo o z</w:t>
      </w:r>
      <w:r w:rsidR="00C466B1">
        <w:rPr>
          <w:sz w:val="24"/>
          <w:szCs w:val="24"/>
        </w:rPr>
        <w:t xml:space="preserve">aložení akciové společnosti MMN </w:t>
      </w:r>
      <w:r>
        <w:rPr>
          <w:sz w:val="24"/>
          <w:szCs w:val="24"/>
        </w:rPr>
        <w:t xml:space="preserve">a.s. Datum zápisu </w:t>
      </w:r>
      <w:r w:rsidR="00D148D2">
        <w:rPr>
          <w:sz w:val="24"/>
          <w:szCs w:val="24"/>
        </w:rPr>
        <w:t>do</w:t>
      </w:r>
      <w:r>
        <w:rPr>
          <w:sz w:val="24"/>
          <w:szCs w:val="24"/>
        </w:rPr>
        <w:t xml:space="preserve"> obchodního rejstříku </w:t>
      </w:r>
      <w:r w:rsidR="0020401C">
        <w:rPr>
          <w:sz w:val="24"/>
          <w:szCs w:val="24"/>
        </w:rPr>
        <w:t>9.</w:t>
      </w:r>
      <w:r w:rsidR="00C466B1">
        <w:rPr>
          <w:sz w:val="24"/>
          <w:szCs w:val="24"/>
        </w:rPr>
        <w:t xml:space="preserve"> </w:t>
      </w:r>
      <w:r w:rsidR="0020401C">
        <w:rPr>
          <w:sz w:val="24"/>
          <w:szCs w:val="24"/>
        </w:rPr>
        <w:t>10.</w:t>
      </w:r>
      <w:r w:rsidR="00C466B1">
        <w:rPr>
          <w:sz w:val="24"/>
          <w:szCs w:val="24"/>
        </w:rPr>
        <w:t xml:space="preserve"> </w:t>
      </w:r>
      <w:r w:rsidR="0020401C">
        <w:rPr>
          <w:sz w:val="24"/>
          <w:szCs w:val="24"/>
        </w:rPr>
        <w:t xml:space="preserve">2016, </w:t>
      </w:r>
    </w:p>
    <w:p w:rsidR="0020401C" w:rsidRDefault="0020401C" w:rsidP="003076FB">
      <w:pPr>
        <w:rPr>
          <w:sz w:val="24"/>
          <w:szCs w:val="24"/>
        </w:rPr>
      </w:pPr>
      <w:r>
        <w:rPr>
          <w:sz w:val="24"/>
          <w:szCs w:val="24"/>
        </w:rPr>
        <w:t>Město Jilemnice v roli jediného zakladatele splatilo základní kapitál ve výši 4.780.000,- Kč nepeněžním plněním</w:t>
      </w:r>
      <w:r w:rsidR="002A5F60">
        <w:rPr>
          <w:sz w:val="24"/>
          <w:szCs w:val="24"/>
        </w:rPr>
        <w:t xml:space="preserve"> a to vložením nemovitého majetku, oceněném znaleckým posudkem</w:t>
      </w:r>
      <w:r>
        <w:rPr>
          <w:sz w:val="24"/>
          <w:szCs w:val="24"/>
        </w:rPr>
        <w:t xml:space="preserve"> </w:t>
      </w:r>
      <w:r w:rsidRPr="002A5F60">
        <w:rPr>
          <w:sz w:val="24"/>
          <w:szCs w:val="24"/>
        </w:rPr>
        <w:t>(účetní hodnota</w:t>
      </w:r>
      <w:r w:rsidR="002A5F60" w:rsidRPr="002A5F60">
        <w:rPr>
          <w:sz w:val="24"/>
          <w:szCs w:val="24"/>
        </w:rPr>
        <w:t xml:space="preserve"> 1.341.528,50 Kč</w:t>
      </w:r>
      <w:r w:rsidRPr="002A5F60">
        <w:rPr>
          <w:sz w:val="24"/>
          <w:szCs w:val="24"/>
        </w:rPr>
        <w:t>). Dále</w:t>
      </w:r>
      <w:r>
        <w:rPr>
          <w:sz w:val="24"/>
          <w:szCs w:val="24"/>
        </w:rPr>
        <w:t xml:space="preserve"> město Jilemnice poskytlo MMN</w:t>
      </w:r>
      <w:r w:rsidR="00B65AC0">
        <w:rPr>
          <w:sz w:val="24"/>
          <w:szCs w:val="24"/>
        </w:rPr>
        <w:t xml:space="preserve"> </w:t>
      </w:r>
      <w:r>
        <w:rPr>
          <w:sz w:val="24"/>
          <w:szCs w:val="24"/>
        </w:rPr>
        <w:t>a.s. v roce 2016 příplatek mimo základní kapitál ve výši 315.000,- Kč.</w:t>
      </w:r>
    </w:p>
    <w:p w:rsidR="00884D64" w:rsidRDefault="00884D64" w:rsidP="00884D64">
      <w:pPr>
        <w:rPr>
          <w:sz w:val="24"/>
          <w:szCs w:val="24"/>
        </w:rPr>
      </w:pPr>
      <w:r w:rsidRPr="00830A9E">
        <w:rPr>
          <w:sz w:val="24"/>
          <w:szCs w:val="24"/>
        </w:rPr>
        <w:t>Vykázaný výsledek hospodaření k 31.</w:t>
      </w:r>
      <w:r w:rsidR="00BB4481">
        <w:rPr>
          <w:sz w:val="24"/>
          <w:szCs w:val="24"/>
        </w:rPr>
        <w:t xml:space="preserve"> </w:t>
      </w:r>
      <w:r w:rsidRPr="00830A9E">
        <w:rPr>
          <w:sz w:val="24"/>
          <w:szCs w:val="24"/>
        </w:rPr>
        <w:t>12.</w:t>
      </w:r>
      <w:r w:rsidR="00BB4481">
        <w:rPr>
          <w:sz w:val="24"/>
          <w:szCs w:val="24"/>
        </w:rPr>
        <w:t xml:space="preserve"> </w:t>
      </w:r>
      <w:proofErr w:type="gramStart"/>
      <w:r w:rsidRPr="00830A9E">
        <w:rPr>
          <w:sz w:val="24"/>
          <w:szCs w:val="24"/>
        </w:rPr>
        <w:t>2016</w:t>
      </w:r>
      <w:r w:rsidR="0020401C">
        <w:rPr>
          <w:sz w:val="24"/>
          <w:szCs w:val="24"/>
        </w:rPr>
        <w:t xml:space="preserve">:  </w:t>
      </w:r>
      <w:r>
        <w:rPr>
          <w:sz w:val="24"/>
          <w:szCs w:val="24"/>
        </w:rPr>
        <w:t>celkové</w:t>
      </w:r>
      <w:proofErr w:type="gramEnd"/>
      <w:r>
        <w:rPr>
          <w:sz w:val="24"/>
          <w:szCs w:val="24"/>
        </w:rPr>
        <w:t xml:space="preserve"> náklady: 542 tis. Kč, celkové výnosy: 23 tis. Kč, záporný hospodářský výsledek: -519 tis. Kč</w:t>
      </w:r>
    </w:p>
    <w:p w:rsidR="00884D64" w:rsidRDefault="006D458F" w:rsidP="00884D64">
      <w:pPr>
        <w:rPr>
          <w:sz w:val="24"/>
          <w:szCs w:val="24"/>
        </w:rPr>
      </w:pPr>
      <w:r>
        <w:rPr>
          <w:sz w:val="24"/>
          <w:szCs w:val="24"/>
        </w:rPr>
        <w:t xml:space="preserve">Ke dni sestavení závěrečného účtu města Jilemnice </w:t>
      </w:r>
      <w:r w:rsidR="00D148D2">
        <w:rPr>
          <w:sz w:val="24"/>
          <w:szCs w:val="24"/>
        </w:rPr>
        <w:t xml:space="preserve">nerozhodla </w:t>
      </w:r>
      <w:r>
        <w:rPr>
          <w:sz w:val="24"/>
          <w:szCs w:val="24"/>
        </w:rPr>
        <w:t xml:space="preserve">valná hromada společnosti </w:t>
      </w:r>
      <w:r w:rsidR="00884D64">
        <w:rPr>
          <w:sz w:val="24"/>
          <w:szCs w:val="24"/>
        </w:rPr>
        <w:t>o schválení hospodářského výsledku</w:t>
      </w:r>
      <w:r>
        <w:rPr>
          <w:sz w:val="24"/>
          <w:szCs w:val="24"/>
        </w:rPr>
        <w:t>.</w:t>
      </w:r>
      <w:r w:rsidR="00884D64">
        <w:rPr>
          <w:sz w:val="24"/>
          <w:szCs w:val="24"/>
        </w:rPr>
        <w:t xml:space="preserve"> </w:t>
      </w:r>
    </w:p>
    <w:p w:rsidR="0020401C" w:rsidRPr="009E419B" w:rsidRDefault="0020401C" w:rsidP="003076FB">
      <w:pPr>
        <w:rPr>
          <w:sz w:val="24"/>
          <w:szCs w:val="24"/>
        </w:rPr>
      </w:pPr>
    </w:p>
    <w:p w:rsidR="00A46152" w:rsidRDefault="00A46152" w:rsidP="0030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c) Sportovní centrum Jilemnice, s.</w:t>
      </w:r>
      <w:r w:rsidR="00C46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r.</w:t>
      </w:r>
      <w:r w:rsidR="00C466B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C466B1">
        <w:rPr>
          <w:b/>
          <w:sz w:val="24"/>
          <w:szCs w:val="24"/>
        </w:rPr>
        <w:t>.</w:t>
      </w:r>
    </w:p>
    <w:p w:rsidR="00603232" w:rsidRDefault="00603232" w:rsidP="003076FB">
      <w:pPr>
        <w:rPr>
          <w:sz w:val="24"/>
          <w:szCs w:val="24"/>
        </w:rPr>
      </w:pPr>
      <w:r>
        <w:rPr>
          <w:sz w:val="24"/>
          <w:szCs w:val="24"/>
        </w:rPr>
        <w:t>ZM dne 7.</w:t>
      </w:r>
      <w:r w:rsidR="00C466B1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C466B1">
        <w:rPr>
          <w:sz w:val="24"/>
          <w:szCs w:val="24"/>
        </w:rPr>
        <w:t xml:space="preserve"> </w:t>
      </w:r>
      <w:r>
        <w:rPr>
          <w:sz w:val="24"/>
          <w:szCs w:val="24"/>
        </w:rPr>
        <w:t>2016 pod č.</w:t>
      </w:r>
      <w:r w:rsidR="00C466B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96/16 rozhodlo o založení obchodní společnosti Sportovní centrum Jilemnice, s.r.o. Základní kapitál činí 9.717.710,- Kč, z toho 4.000.000,- Kč činí peněžitý vklad a 5.717.710,- nepeněžitý vklad. Společnost nebyla k 31.</w:t>
      </w:r>
      <w:r w:rsidR="00BB4481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1D1A46">
        <w:rPr>
          <w:sz w:val="24"/>
          <w:szCs w:val="24"/>
        </w:rPr>
        <w:t xml:space="preserve"> </w:t>
      </w:r>
      <w:r>
        <w:rPr>
          <w:sz w:val="24"/>
          <w:szCs w:val="24"/>
        </w:rPr>
        <w:t>2016 zapsána do obchodního rejstříku, stalo se tak až na začátku roku 2017.</w:t>
      </w:r>
    </w:p>
    <w:p w:rsidR="00603232" w:rsidRDefault="00603232" w:rsidP="003076FB">
      <w:pPr>
        <w:rPr>
          <w:sz w:val="24"/>
          <w:szCs w:val="24"/>
        </w:rPr>
      </w:pPr>
      <w:r>
        <w:rPr>
          <w:sz w:val="24"/>
          <w:szCs w:val="24"/>
        </w:rPr>
        <w:t>Město Jilemnice splatilo do 31.</w:t>
      </w:r>
      <w:r w:rsidR="00BB4481">
        <w:rPr>
          <w:sz w:val="24"/>
          <w:szCs w:val="24"/>
        </w:rPr>
        <w:t xml:space="preserve"> </w:t>
      </w:r>
      <w:r>
        <w:rPr>
          <w:sz w:val="24"/>
          <w:szCs w:val="24"/>
        </w:rPr>
        <w:t>12.</w:t>
      </w:r>
      <w:r w:rsidR="00BB44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2016 část peněžitého základního kapitálu v částce 1.200.000,- Kč. </w:t>
      </w:r>
    </w:p>
    <w:p w:rsidR="00603232" w:rsidRPr="00603232" w:rsidRDefault="00603232" w:rsidP="003076FB">
      <w:pPr>
        <w:rPr>
          <w:sz w:val="24"/>
          <w:szCs w:val="24"/>
        </w:rPr>
      </w:pPr>
    </w:p>
    <w:p w:rsidR="00A46152" w:rsidRDefault="009E419B" w:rsidP="0030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A46152">
        <w:rPr>
          <w:b/>
          <w:sz w:val="24"/>
          <w:szCs w:val="24"/>
        </w:rPr>
        <w:t>) Zásobování teplem, s.</w:t>
      </w:r>
      <w:r w:rsidR="00C466B1">
        <w:rPr>
          <w:b/>
          <w:sz w:val="24"/>
          <w:szCs w:val="24"/>
        </w:rPr>
        <w:t xml:space="preserve"> </w:t>
      </w:r>
      <w:r w:rsidR="00A46152">
        <w:rPr>
          <w:b/>
          <w:sz w:val="24"/>
          <w:szCs w:val="24"/>
        </w:rPr>
        <w:t>r.</w:t>
      </w:r>
      <w:r w:rsidR="00C466B1">
        <w:rPr>
          <w:b/>
          <w:sz w:val="24"/>
          <w:szCs w:val="24"/>
        </w:rPr>
        <w:t xml:space="preserve"> </w:t>
      </w:r>
      <w:r w:rsidR="00A46152">
        <w:rPr>
          <w:b/>
          <w:sz w:val="24"/>
          <w:szCs w:val="24"/>
        </w:rPr>
        <w:t>o</w:t>
      </w:r>
      <w:r w:rsidR="00C466B1">
        <w:rPr>
          <w:b/>
          <w:sz w:val="24"/>
          <w:szCs w:val="24"/>
        </w:rPr>
        <w:t xml:space="preserve">., </w:t>
      </w:r>
      <w:r w:rsidR="00D148D2">
        <w:rPr>
          <w:b/>
          <w:sz w:val="24"/>
          <w:szCs w:val="24"/>
        </w:rPr>
        <w:t xml:space="preserve"> IČO 25281542, Jana Weisse 1219, Jilemnice</w:t>
      </w:r>
    </w:p>
    <w:p w:rsidR="00830A9E" w:rsidRDefault="00830A9E" w:rsidP="003076FB">
      <w:pPr>
        <w:rPr>
          <w:sz w:val="24"/>
          <w:szCs w:val="24"/>
        </w:rPr>
      </w:pPr>
      <w:r w:rsidRPr="00830A9E">
        <w:rPr>
          <w:sz w:val="24"/>
          <w:szCs w:val="24"/>
        </w:rPr>
        <w:t>Vykázaný výsledek hospodaření k 31.</w:t>
      </w:r>
      <w:r w:rsidR="00C466B1">
        <w:rPr>
          <w:sz w:val="24"/>
          <w:szCs w:val="24"/>
        </w:rPr>
        <w:t xml:space="preserve"> </w:t>
      </w:r>
      <w:r w:rsidRPr="00830A9E">
        <w:rPr>
          <w:sz w:val="24"/>
          <w:szCs w:val="24"/>
        </w:rPr>
        <w:t>12.</w:t>
      </w:r>
      <w:r w:rsidR="00C466B1">
        <w:rPr>
          <w:sz w:val="24"/>
          <w:szCs w:val="24"/>
        </w:rPr>
        <w:t xml:space="preserve"> </w:t>
      </w:r>
      <w:r w:rsidRPr="00830A9E">
        <w:rPr>
          <w:sz w:val="24"/>
          <w:szCs w:val="24"/>
        </w:rPr>
        <w:t>2016:</w:t>
      </w:r>
      <w:r>
        <w:rPr>
          <w:sz w:val="24"/>
          <w:szCs w:val="24"/>
        </w:rPr>
        <w:t xml:space="preserve"> </w:t>
      </w:r>
      <w:r w:rsidR="00884D64">
        <w:rPr>
          <w:sz w:val="24"/>
          <w:szCs w:val="24"/>
        </w:rPr>
        <w:t xml:space="preserve">celkové náklady: 14.992 tis. Kč, celkové výnosy: 15.202 tis. Kč, kladný hospodářský výsledek: </w:t>
      </w:r>
      <w:r>
        <w:rPr>
          <w:sz w:val="24"/>
          <w:szCs w:val="24"/>
        </w:rPr>
        <w:t>210</w:t>
      </w:r>
      <w:r w:rsidR="00884D64">
        <w:rPr>
          <w:sz w:val="24"/>
          <w:szCs w:val="24"/>
        </w:rPr>
        <w:t xml:space="preserve"> tis.</w:t>
      </w:r>
      <w:r>
        <w:rPr>
          <w:sz w:val="24"/>
          <w:szCs w:val="24"/>
        </w:rPr>
        <w:t xml:space="preserve"> Kč</w:t>
      </w:r>
    </w:p>
    <w:p w:rsidR="00830A9E" w:rsidRDefault="00830A9E" w:rsidP="003076FB">
      <w:pPr>
        <w:rPr>
          <w:sz w:val="24"/>
          <w:szCs w:val="24"/>
        </w:rPr>
      </w:pPr>
      <w:r>
        <w:rPr>
          <w:sz w:val="24"/>
          <w:szCs w:val="24"/>
        </w:rPr>
        <w:t xml:space="preserve">Valná hromada společnosti rozhodla o </w:t>
      </w:r>
      <w:r w:rsidR="00884D64">
        <w:rPr>
          <w:sz w:val="24"/>
          <w:szCs w:val="24"/>
        </w:rPr>
        <w:t xml:space="preserve">jeho </w:t>
      </w:r>
      <w:r>
        <w:rPr>
          <w:sz w:val="24"/>
          <w:szCs w:val="24"/>
        </w:rPr>
        <w:t xml:space="preserve">rozdělení takto: </w:t>
      </w:r>
    </w:p>
    <w:p w:rsidR="00830A9E" w:rsidRDefault="00830A9E" w:rsidP="003076FB">
      <w:pPr>
        <w:rPr>
          <w:sz w:val="24"/>
          <w:szCs w:val="24"/>
        </w:rPr>
      </w:pPr>
      <w:r>
        <w:rPr>
          <w:sz w:val="24"/>
          <w:szCs w:val="24"/>
        </w:rPr>
        <w:tab/>
        <w:t>Do fondu sociálního:    26.960,-  Kč</w:t>
      </w:r>
    </w:p>
    <w:p w:rsidR="00830A9E" w:rsidRDefault="00830A9E" w:rsidP="003076FB">
      <w:pPr>
        <w:rPr>
          <w:sz w:val="24"/>
          <w:szCs w:val="24"/>
        </w:rPr>
      </w:pPr>
      <w:r>
        <w:rPr>
          <w:sz w:val="24"/>
          <w:szCs w:val="24"/>
        </w:rPr>
        <w:tab/>
        <w:t>Do fondu rozvoje:</w:t>
      </w:r>
      <w:r>
        <w:rPr>
          <w:sz w:val="24"/>
          <w:szCs w:val="24"/>
        </w:rPr>
        <w:tab/>
        <w:t>183.114,07Kč</w:t>
      </w:r>
    </w:p>
    <w:p w:rsidR="00830A9E" w:rsidRPr="00830A9E" w:rsidRDefault="00830A9E" w:rsidP="003076FB">
      <w:pPr>
        <w:rPr>
          <w:sz w:val="24"/>
          <w:szCs w:val="24"/>
        </w:rPr>
      </w:pPr>
      <w:r>
        <w:rPr>
          <w:sz w:val="24"/>
          <w:szCs w:val="24"/>
        </w:rPr>
        <w:tab/>
        <w:t>Celkem: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210.074,07Kč</w:t>
      </w:r>
    </w:p>
    <w:p w:rsidR="003076FB" w:rsidRDefault="003076FB" w:rsidP="003076FB">
      <w:pPr>
        <w:ind w:left="644"/>
        <w:rPr>
          <w:b/>
          <w:sz w:val="24"/>
          <w:szCs w:val="24"/>
        </w:rPr>
      </w:pPr>
    </w:p>
    <w:p w:rsidR="00131904" w:rsidRPr="004045E7" w:rsidRDefault="00B929EA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</w:t>
      </w:r>
      <w:r w:rsidR="00131904" w:rsidRPr="00947A68">
        <w:rPr>
          <w:b/>
          <w:sz w:val="24"/>
          <w:szCs w:val="24"/>
        </w:rPr>
        <w:t>Vyúčtování finančních vztahů k</w:t>
      </w:r>
      <w:r w:rsidR="00131904" w:rsidRPr="004045E7">
        <w:rPr>
          <w:b/>
          <w:sz w:val="24"/>
          <w:szCs w:val="24"/>
        </w:rPr>
        <w:t>e státnímu rozpočtu a ost</w:t>
      </w:r>
      <w:r w:rsidR="00F70B2D">
        <w:rPr>
          <w:b/>
          <w:sz w:val="24"/>
          <w:szCs w:val="24"/>
        </w:rPr>
        <w:t>atním</w:t>
      </w:r>
      <w:r w:rsidR="00131904" w:rsidRPr="004045E7">
        <w:rPr>
          <w:b/>
          <w:sz w:val="24"/>
          <w:szCs w:val="24"/>
        </w:rPr>
        <w:t xml:space="preserve"> rozpočtům veřejné úrovně</w:t>
      </w:r>
    </w:p>
    <w:p w:rsidR="00843029" w:rsidRPr="00AB35DC" w:rsidRDefault="00131904" w:rsidP="00B929EA">
      <w:pPr>
        <w:pStyle w:val="Zkladntext2"/>
        <w:jc w:val="both"/>
        <w:rPr>
          <w:szCs w:val="24"/>
        </w:rPr>
      </w:pPr>
      <w:r w:rsidRPr="00AB35DC">
        <w:rPr>
          <w:szCs w:val="24"/>
        </w:rPr>
        <w:t xml:space="preserve">Dotace do rozpočtu města za rok </w:t>
      </w:r>
      <w:r w:rsidR="00C02095" w:rsidRPr="00AB35DC">
        <w:rPr>
          <w:szCs w:val="24"/>
        </w:rPr>
        <w:t>20</w:t>
      </w:r>
      <w:r w:rsidR="002E7723" w:rsidRPr="00AB35DC">
        <w:rPr>
          <w:szCs w:val="24"/>
        </w:rPr>
        <w:t>1</w:t>
      </w:r>
      <w:r w:rsidR="00AB35DC" w:rsidRPr="00AB35DC">
        <w:rPr>
          <w:szCs w:val="24"/>
        </w:rPr>
        <w:t>6</w:t>
      </w:r>
      <w:r w:rsidR="000967DC" w:rsidRPr="00AB35DC">
        <w:rPr>
          <w:szCs w:val="24"/>
        </w:rPr>
        <w:t xml:space="preserve"> </w:t>
      </w:r>
      <w:r w:rsidRPr="00AB35DC">
        <w:rPr>
          <w:szCs w:val="24"/>
        </w:rPr>
        <w:t xml:space="preserve">činily celkem </w:t>
      </w:r>
      <w:r w:rsidR="00AB35DC" w:rsidRPr="00AB35DC">
        <w:rPr>
          <w:szCs w:val="24"/>
        </w:rPr>
        <w:t>35.267</w:t>
      </w:r>
      <w:r w:rsidR="004A0BD8" w:rsidRPr="00AB35DC">
        <w:rPr>
          <w:szCs w:val="24"/>
        </w:rPr>
        <w:t xml:space="preserve"> tis.</w:t>
      </w:r>
      <w:r w:rsidR="005E467E" w:rsidRPr="00AB35DC">
        <w:rPr>
          <w:szCs w:val="24"/>
        </w:rPr>
        <w:t xml:space="preserve"> </w:t>
      </w:r>
      <w:r w:rsidR="004A0BD8" w:rsidRPr="00AB35DC">
        <w:rPr>
          <w:szCs w:val="24"/>
        </w:rPr>
        <w:t>Kč</w:t>
      </w:r>
      <w:r w:rsidR="001C7B95" w:rsidRPr="00AB35DC">
        <w:rPr>
          <w:szCs w:val="24"/>
        </w:rPr>
        <w:t xml:space="preserve">, z toho neinvestiční </w:t>
      </w:r>
      <w:r w:rsidR="00AB35DC" w:rsidRPr="00AB35DC">
        <w:rPr>
          <w:szCs w:val="24"/>
        </w:rPr>
        <w:t>32.046</w:t>
      </w:r>
      <w:r w:rsidR="001C7B95" w:rsidRPr="00AB35DC">
        <w:rPr>
          <w:szCs w:val="24"/>
        </w:rPr>
        <w:t xml:space="preserve"> tis. Kč, investiční </w:t>
      </w:r>
      <w:r w:rsidR="00AB35DC" w:rsidRPr="00AB35DC">
        <w:rPr>
          <w:szCs w:val="24"/>
        </w:rPr>
        <w:t>3.221</w:t>
      </w:r>
      <w:r w:rsidR="001C7B95" w:rsidRPr="00AB35DC">
        <w:rPr>
          <w:szCs w:val="24"/>
        </w:rPr>
        <w:t xml:space="preserve"> tis. Kč</w:t>
      </w:r>
      <w:r w:rsidR="004A0BD8" w:rsidRPr="00AB35DC">
        <w:rPr>
          <w:szCs w:val="24"/>
        </w:rPr>
        <w:t xml:space="preserve">. </w:t>
      </w:r>
      <w:r w:rsidR="00106D3A" w:rsidRPr="00AB35DC">
        <w:rPr>
          <w:szCs w:val="24"/>
        </w:rPr>
        <w:t>Přehled obdržených transferů a dotací podle způsobů vypořá</w:t>
      </w:r>
      <w:r w:rsidR="00731C3D" w:rsidRPr="00AB35DC">
        <w:rPr>
          <w:szCs w:val="24"/>
        </w:rPr>
        <w:t xml:space="preserve">dání uvádí následující tabulka. </w:t>
      </w:r>
    </w:p>
    <w:p w:rsidR="006172E5" w:rsidRPr="00AB35DC" w:rsidRDefault="004A0BD8" w:rsidP="00665DB7">
      <w:pPr>
        <w:ind w:firstLine="360"/>
        <w:jc w:val="both"/>
        <w:rPr>
          <w:sz w:val="24"/>
          <w:szCs w:val="24"/>
        </w:rPr>
      </w:pPr>
      <w:r w:rsidRPr="00AB35DC">
        <w:rPr>
          <w:sz w:val="24"/>
          <w:szCs w:val="24"/>
        </w:rPr>
        <w:lastRenderedPageBreak/>
        <w:t>Všechny d</w:t>
      </w:r>
      <w:r w:rsidR="00131904" w:rsidRPr="00AB35DC">
        <w:rPr>
          <w:sz w:val="24"/>
          <w:szCs w:val="24"/>
        </w:rPr>
        <w:t>otace</w:t>
      </w:r>
      <w:r w:rsidR="006F20E6" w:rsidRPr="00AB35DC">
        <w:rPr>
          <w:sz w:val="24"/>
          <w:szCs w:val="24"/>
        </w:rPr>
        <w:t xml:space="preserve">, u kterých je povinnost ročního finančního vypořádání, </w:t>
      </w:r>
      <w:r w:rsidR="000967DC" w:rsidRPr="00AB35DC">
        <w:rPr>
          <w:sz w:val="24"/>
          <w:szCs w:val="24"/>
        </w:rPr>
        <w:t xml:space="preserve">byly řádně vyúčtovány. </w:t>
      </w:r>
      <w:r w:rsidR="00252EC8" w:rsidRPr="00AB35DC">
        <w:rPr>
          <w:sz w:val="24"/>
          <w:szCs w:val="24"/>
        </w:rPr>
        <w:t>Projekty spolufina</w:t>
      </w:r>
      <w:r w:rsidR="00106D3A" w:rsidRPr="00AB35DC">
        <w:rPr>
          <w:sz w:val="24"/>
          <w:szCs w:val="24"/>
        </w:rPr>
        <w:t xml:space="preserve">ncované z EU jsou vyúčtovávány </w:t>
      </w:r>
      <w:r w:rsidR="00252EC8" w:rsidRPr="00AB35DC">
        <w:rPr>
          <w:sz w:val="24"/>
          <w:szCs w:val="24"/>
        </w:rPr>
        <w:t>podle pravidel každého projektu</w:t>
      </w:r>
      <w:r w:rsidR="008B7995" w:rsidRPr="00AB35DC">
        <w:rPr>
          <w:sz w:val="24"/>
          <w:szCs w:val="24"/>
        </w:rPr>
        <w:t>, stejně tak dotace z Libereckého kraje</w:t>
      </w:r>
      <w:r w:rsidR="00252EC8" w:rsidRPr="00AB35DC">
        <w:rPr>
          <w:sz w:val="24"/>
          <w:szCs w:val="24"/>
        </w:rPr>
        <w:t xml:space="preserve">. </w:t>
      </w:r>
    </w:p>
    <w:p w:rsidR="00665DB7" w:rsidRDefault="001626D5" w:rsidP="00665DB7">
      <w:pPr>
        <w:ind w:firstLine="360"/>
        <w:jc w:val="both"/>
        <w:rPr>
          <w:sz w:val="24"/>
          <w:szCs w:val="24"/>
        </w:rPr>
      </w:pPr>
      <w:r w:rsidRPr="005A1A30">
        <w:rPr>
          <w:sz w:val="24"/>
          <w:szCs w:val="24"/>
        </w:rPr>
        <w:t xml:space="preserve">Z grantového programu města bylo poskytnuto </w:t>
      </w:r>
      <w:r w:rsidR="00AB35DC" w:rsidRPr="005A1A30">
        <w:rPr>
          <w:sz w:val="24"/>
          <w:szCs w:val="24"/>
        </w:rPr>
        <w:t>45</w:t>
      </w:r>
      <w:r w:rsidR="00345C65" w:rsidRPr="005A1A30">
        <w:rPr>
          <w:sz w:val="24"/>
          <w:szCs w:val="24"/>
        </w:rPr>
        <w:t xml:space="preserve"> </w:t>
      </w:r>
      <w:r w:rsidRPr="005A1A30">
        <w:rPr>
          <w:sz w:val="24"/>
          <w:szCs w:val="24"/>
        </w:rPr>
        <w:t xml:space="preserve">dotací v celkové hodnotě </w:t>
      </w:r>
      <w:r w:rsidR="00AB35DC" w:rsidRPr="005A1A30">
        <w:rPr>
          <w:sz w:val="24"/>
          <w:szCs w:val="24"/>
        </w:rPr>
        <w:t>910</w:t>
      </w:r>
      <w:r w:rsidRPr="005A1A30">
        <w:rPr>
          <w:sz w:val="24"/>
          <w:szCs w:val="24"/>
        </w:rPr>
        <w:t xml:space="preserve"> tis. Kč. </w:t>
      </w:r>
      <w:r w:rsidR="00970A6F" w:rsidRPr="005A1A30">
        <w:rPr>
          <w:sz w:val="24"/>
          <w:szCs w:val="24"/>
        </w:rPr>
        <w:t xml:space="preserve"> </w:t>
      </w:r>
      <w:r w:rsidR="00A232A0" w:rsidRPr="005A1A30">
        <w:rPr>
          <w:sz w:val="24"/>
          <w:szCs w:val="24"/>
        </w:rPr>
        <w:t xml:space="preserve">Další individuální dotace </w:t>
      </w:r>
      <w:r w:rsidR="0070558B" w:rsidRPr="005A1A30">
        <w:rPr>
          <w:sz w:val="24"/>
          <w:szCs w:val="24"/>
        </w:rPr>
        <w:t>byla poskytnuta CMJ</w:t>
      </w:r>
      <w:r w:rsidR="00E34FC5">
        <w:rPr>
          <w:sz w:val="24"/>
          <w:szCs w:val="24"/>
        </w:rPr>
        <w:t xml:space="preserve"> </w:t>
      </w:r>
      <w:r w:rsidR="0070558B" w:rsidRPr="005A1A30">
        <w:rPr>
          <w:sz w:val="24"/>
          <w:szCs w:val="24"/>
        </w:rPr>
        <w:t>o.</w:t>
      </w:r>
      <w:r w:rsidR="00E34FC5">
        <w:rPr>
          <w:sz w:val="24"/>
          <w:szCs w:val="24"/>
        </w:rPr>
        <w:t xml:space="preserve"> </w:t>
      </w:r>
      <w:r w:rsidR="0070558B" w:rsidRPr="005A1A30">
        <w:rPr>
          <w:sz w:val="24"/>
          <w:szCs w:val="24"/>
        </w:rPr>
        <w:t xml:space="preserve">s. Jilemnice ve výši </w:t>
      </w:r>
      <w:r w:rsidR="005A1A30" w:rsidRPr="005A1A30">
        <w:rPr>
          <w:sz w:val="24"/>
          <w:szCs w:val="24"/>
        </w:rPr>
        <w:t>100</w:t>
      </w:r>
      <w:r w:rsidR="0070558B" w:rsidRPr="005A1A30">
        <w:rPr>
          <w:sz w:val="24"/>
          <w:szCs w:val="24"/>
        </w:rPr>
        <w:t xml:space="preserve"> tis. Kč, ČKS SKI Jilemnice ve výši 45 tis. Kč </w:t>
      </w:r>
      <w:r w:rsidR="005A1A30" w:rsidRPr="005A1A30">
        <w:rPr>
          <w:sz w:val="24"/>
          <w:szCs w:val="24"/>
        </w:rPr>
        <w:t xml:space="preserve">a </w:t>
      </w:r>
      <w:r w:rsidR="0070558B" w:rsidRPr="005A1A30">
        <w:rPr>
          <w:sz w:val="24"/>
          <w:szCs w:val="24"/>
        </w:rPr>
        <w:t>investiční dotace VHS Turnov v celkové výši 1.</w:t>
      </w:r>
      <w:r w:rsidR="005A1A30" w:rsidRPr="005A1A30">
        <w:rPr>
          <w:sz w:val="24"/>
          <w:szCs w:val="24"/>
        </w:rPr>
        <w:t>514</w:t>
      </w:r>
      <w:r w:rsidR="0070558B" w:rsidRPr="005A1A30">
        <w:rPr>
          <w:sz w:val="24"/>
          <w:szCs w:val="24"/>
        </w:rPr>
        <w:t xml:space="preserve"> tis. Kč. </w:t>
      </w:r>
      <w:r w:rsidR="0070558B" w:rsidRPr="0007337F">
        <w:rPr>
          <w:sz w:val="24"/>
          <w:szCs w:val="24"/>
        </w:rPr>
        <w:t>V oblasti sociálních služeb byl</w:t>
      </w:r>
      <w:r w:rsidR="0007337F" w:rsidRPr="0007337F">
        <w:rPr>
          <w:sz w:val="24"/>
          <w:szCs w:val="24"/>
        </w:rPr>
        <w:t>o</w:t>
      </w:r>
      <w:r w:rsidR="0070558B" w:rsidRPr="0007337F">
        <w:rPr>
          <w:sz w:val="24"/>
          <w:szCs w:val="24"/>
        </w:rPr>
        <w:t xml:space="preserve"> poskytnut</w:t>
      </w:r>
      <w:r w:rsidR="0007337F" w:rsidRPr="0007337F">
        <w:rPr>
          <w:sz w:val="24"/>
          <w:szCs w:val="24"/>
        </w:rPr>
        <w:t>o</w:t>
      </w:r>
      <w:r w:rsidR="0070558B" w:rsidRPr="0007337F">
        <w:rPr>
          <w:sz w:val="24"/>
          <w:szCs w:val="24"/>
        </w:rPr>
        <w:t xml:space="preserve"> </w:t>
      </w:r>
      <w:r w:rsidR="0007337F" w:rsidRPr="0007337F">
        <w:rPr>
          <w:sz w:val="24"/>
          <w:szCs w:val="24"/>
        </w:rPr>
        <w:t>pět</w:t>
      </w:r>
      <w:r w:rsidR="0070558B" w:rsidRPr="0007337F">
        <w:rPr>
          <w:sz w:val="24"/>
          <w:szCs w:val="24"/>
        </w:rPr>
        <w:t xml:space="preserve"> dotac</w:t>
      </w:r>
      <w:r w:rsidR="0007337F" w:rsidRPr="0007337F">
        <w:rPr>
          <w:sz w:val="24"/>
          <w:szCs w:val="24"/>
        </w:rPr>
        <w:t>í</w:t>
      </w:r>
      <w:r w:rsidR="0070558B" w:rsidRPr="0007337F">
        <w:rPr>
          <w:sz w:val="24"/>
          <w:szCs w:val="24"/>
        </w:rPr>
        <w:t xml:space="preserve"> v celkové výši </w:t>
      </w:r>
      <w:r w:rsidR="0007337F" w:rsidRPr="0007337F">
        <w:rPr>
          <w:sz w:val="24"/>
          <w:szCs w:val="24"/>
        </w:rPr>
        <w:t>46,6</w:t>
      </w:r>
      <w:r w:rsidR="0070558B" w:rsidRPr="0007337F">
        <w:rPr>
          <w:sz w:val="24"/>
          <w:szCs w:val="24"/>
        </w:rPr>
        <w:t xml:space="preserve"> tis. Kč. </w:t>
      </w:r>
      <w:r w:rsidR="0070558B" w:rsidRPr="00833B25">
        <w:rPr>
          <w:sz w:val="24"/>
          <w:szCs w:val="24"/>
        </w:rPr>
        <w:t>U všech poskytnutých dotací byly splněny</w:t>
      </w:r>
      <w:r w:rsidR="001C7B95" w:rsidRPr="00833B25">
        <w:rPr>
          <w:sz w:val="24"/>
          <w:szCs w:val="24"/>
        </w:rPr>
        <w:t xml:space="preserve"> podmínky pro jejich čerpání a tyto </w:t>
      </w:r>
      <w:r w:rsidR="0070558B" w:rsidRPr="00833B25">
        <w:rPr>
          <w:sz w:val="24"/>
          <w:szCs w:val="24"/>
        </w:rPr>
        <w:t>dotace</w:t>
      </w:r>
      <w:r w:rsidR="00732DB7" w:rsidRPr="00833B25">
        <w:rPr>
          <w:sz w:val="24"/>
          <w:szCs w:val="24"/>
        </w:rPr>
        <w:t xml:space="preserve"> byly městu vyúčtovány</w:t>
      </w:r>
      <w:r w:rsidR="0007337F" w:rsidRPr="00833B25">
        <w:rPr>
          <w:sz w:val="24"/>
          <w:szCs w:val="24"/>
        </w:rPr>
        <w:t>.</w:t>
      </w:r>
      <w:r w:rsidR="00BE4363" w:rsidRPr="0007337F">
        <w:rPr>
          <w:sz w:val="24"/>
          <w:szCs w:val="24"/>
        </w:rPr>
        <w:t xml:space="preserve"> </w:t>
      </w:r>
    </w:p>
    <w:p w:rsidR="0007337F" w:rsidRDefault="0007337F" w:rsidP="00665DB7">
      <w:pPr>
        <w:ind w:firstLine="360"/>
        <w:jc w:val="both"/>
        <w:rPr>
          <w:sz w:val="24"/>
          <w:szCs w:val="24"/>
        </w:rPr>
      </w:pPr>
    </w:p>
    <w:tbl>
      <w:tblPr>
        <w:tblW w:w="926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5"/>
        <w:gridCol w:w="1182"/>
        <w:gridCol w:w="960"/>
        <w:gridCol w:w="977"/>
        <w:gridCol w:w="894"/>
      </w:tblGrid>
      <w:tr w:rsidR="00ED08CB" w:rsidRPr="003E57FF" w:rsidTr="007A17E3">
        <w:trPr>
          <w:trHeight w:val="31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Obdržené transfery a dotace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roce  2016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(tis. Kč)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Rozpočet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Plnění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% plnění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Rozdíl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Transfery, které nepodléhají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fin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 xml:space="preserve">. </w:t>
            </w:r>
            <w:r w:rsidR="00E34FC5">
              <w:rPr>
                <w:rFonts w:ascii="Arial CE" w:hAnsi="Arial CE" w:cs="Arial CE"/>
                <w:b/>
                <w:bCs/>
              </w:rPr>
              <w:t xml:space="preserve">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vypořádání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16 484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16 515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100,2%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31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Souhrnná neinvestiční dotace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16 191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16 191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 w:rsidP="00ED08C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Veřejnoprávní smlouvy správní odbor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 xml:space="preserve">8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 w:rsidP="00ED08C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Veřejnoprávní smlouvy policie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143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104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 xml:space="preserve">6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Zůstatek z depozitního účtu z r. 2015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</w:rPr>
            </w:pPr>
            <w:r>
              <w:rPr>
                <w:rFonts w:ascii="Arial CE" w:hAnsi="Arial CE" w:cs="Arial CE"/>
                <w:color w:val="000000"/>
              </w:rPr>
              <w:t xml:space="preserve">18 </w:t>
            </w:r>
          </w:p>
        </w:tc>
      </w:tr>
      <w:tr w:rsidR="00ED08CB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Dotace, podléhající ročnímu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fin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 xml:space="preserve">.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vypořádání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se státním rozpočtem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5 522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5 522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volby do zastupitelstva kraje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výkon st. správy - soc. právní ochranu dětí, soc. práci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2 802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2 802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od Úřadu práce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MKČR na památky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výkon st. správy -  soc. práci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činnost lesního hospodáře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MVČR na požární ochranu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21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MŽP na ošetření louky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419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Dotace projektové, jejichž vypořádání probíhá podle smluv a pravidel poskytovatele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1 661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1 661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FF0000"/>
              </w:rPr>
              <w:t xml:space="preserve">-0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na projekt revitalizace parku v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Dolení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ul.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na projekt Jilemnice - udržitelná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pro MMN na dětskou skupinu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MP na projekt posouzení objektů metodou EPC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pro SD</w:t>
            </w:r>
            <w:r w:rsidR="00E34FC5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r>
              <w:rPr>
                <w:rFonts w:ascii="Arial CE" w:hAnsi="Arial CE" w:cs="Arial CE"/>
                <w:sz w:val="16"/>
                <w:szCs w:val="16"/>
              </w:rPr>
              <w:t>Jilm na projekt "Umění bez hranic"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pro MMN na vzdělávání </w:t>
            </w:r>
            <w:r w:rsidR="00E34FC5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zdr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pracovníků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Dotace z Libereckého kraje</w:t>
            </w:r>
            <w:r w:rsidR="006D458F">
              <w:rPr>
                <w:rFonts w:ascii="Arial CE" w:hAnsi="Arial CE" w:cs="Arial CE"/>
                <w:b/>
                <w:bCs/>
              </w:rPr>
              <w:t>, jejichž vypořádání probíhá podle smluv a pravidel Libereckého</w:t>
            </w:r>
            <w:r w:rsidR="00E34FC5">
              <w:rPr>
                <w:rFonts w:ascii="Arial CE" w:hAnsi="Arial CE" w:cs="Arial CE"/>
                <w:b/>
                <w:bCs/>
              </w:rPr>
              <w:t xml:space="preserve"> </w:t>
            </w:r>
            <w:r w:rsidR="006D458F">
              <w:rPr>
                <w:rFonts w:ascii="Arial CE" w:hAnsi="Arial CE" w:cs="Arial CE"/>
                <w:b/>
                <w:bCs/>
              </w:rPr>
              <w:t>kraje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11 594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11 570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99,8%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na soc. služby pro DC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4 964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4 964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pro MMN  (pohotovost.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péče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>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2 305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2 305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na pečovatelskou službu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na zdravá města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pro požární ochranu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Dotace LK pro ZŠ a MŠ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spec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pro MMN na rekonstrukci márnice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0 </w:t>
            </w:r>
          </w:p>
        </w:tc>
      </w:tr>
      <w:tr w:rsidR="00ED08CB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Dotace LK na obnovu hasičské zbrojnice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>
              <w:rPr>
                <w:rFonts w:ascii="Arial CE" w:hAnsi="Arial CE" w:cs="Arial CE"/>
                <w:color w:val="FF0000"/>
                <w:sz w:val="16"/>
                <w:szCs w:val="16"/>
              </w:rPr>
              <w:t xml:space="preserve">-25 </w:t>
            </w:r>
          </w:p>
        </w:tc>
      </w:tr>
      <w:tr w:rsidR="00ED08CB" w:rsidRPr="003E57FF" w:rsidTr="007A17E3">
        <w:trPr>
          <w:trHeight w:val="28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8CB" w:rsidRDefault="00ED08C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35 260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35 267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>
              <w:rPr>
                <w:rFonts w:ascii="Arial CE" w:hAnsi="Arial CE" w:cs="Arial CE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08CB" w:rsidRDefault="00ED08CB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7</w:t>
            </w:r>
          </w:p>
        </w:tc>
      </w:tr>
    </w:tbl>
    <w:p w:rsidR="004045E7" w:rsidRPr="001C7B95" w:rsidRDefault="004045E7" w:rsidP="00106D3A">
      <w:pPr>
        <w:jc w:val="both"/>
        <w:rPr>
          <w:sz w:val="24"/>
          <w:szCs w:val="24"/>
        </w:rPr>
      </w:pPr>
    </w:p>
    <w:p w:rsidR="00131904" w:rsidRPr="00BE4363" w:rsidRDefault="00B929EA" w:rsidP="00B929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6) </w:t>
      </w:r>
      <w:r w:rsidR="00131904" w:rsidRPr="00BE4363">
        <w:rPr>
          <w:b/>
          <w:sz w:val="24"/>
          <w:szCs w:val="24"/>
        </w:rPr>
        <w:t>Zpráva o vý</w:t>
      </w:r>
      <w:r w:rsidR="00C02095" w:rsidRPr="00BE4363">
        <w:rPr>
          <w:b/>
          <w:sz w:val="24"/>
          <w:szCs w:val="24"/>
        </w:rPr>
        <w:t xml:space="preserve">sledku přezkoumání hospodaření </w:t>
      </w:r>
      <w:r w:rsidR="008443C7" w:rsidRPr="00BE4363">
        <w:rPr>
          <w:b/>
          <w:sz w:val="24"/>
          <w:szCs w:val="24"/>
        </w:rPr>
        <w:t>m</w:t>
      </w:r>
      <w:r w:rsidR="00131904" w:rsidRPr="00BE4363">
        <w:rPr>
          <w:b/>
          <w:sz w:val="24"/>
          <w:szCs w:val="24"/>
        </w:rPr>
        <w:t xml:space="preserve">ěsta Jilemnice za </w:t>
      </w:r>
      <w:r w:rsidR="00C02095" w:rsidRPr="00BE4363">
        <w:rPr>
          <w:b/>
          <w:sz w:val="24"/>
          <w:szCs w:val="24"/>
        </w:rPr>
        <w:t xml:space="preserve">rok </w:t>
      </w:r>
      <w:r w:rsidR="00B461A4" w:rsidRPr="00BE4363">
        <w:rPr>
          <w:b/>
          <w:sz w:val="24"/>
          <w:szCs w:val="24"/>
        </w:rPr>
        <w:t>201</w:t>
      </w:r>
      <w:r w:rsidR="00335A33">
        <w:rPr>
          <w:b/>
          <w:sz w:val="24"/>
          <w:szCs w:val="24"/>
        </w:rPr>
        <w:t>6</w:t>
      </w:r>
    </w:p>
    <w:p w:rsidR="00131904" w:rsidRPr="00BE4363" w:rsidRDefault="00131904" w:rsidP="00C33596">
      <w:pPr>
        <w:ind w:firstLine="360"/>
        <w:jc w:val="both"/>
        <w:rPr>
          <w:sz w:val="24"/>
          <w:szCs w:val="24"/>
        </w:rPr>
      </w:pPr>
      <w:r w:rsidRPr="00BE4363">
        <w:rPr>
          <w:sz w:val="24"/>
          <w:szCs w:val="24"/>
        </w:rPr>
        <w:t>Přezkoumá</w:t>
      </w:r>
      <w:r w:rsidR="004A0BD8" w:rsidRPr="00BE4363">
        <w:rPr>
          <w:sz w:val="24"/>
          <w:szCs w:val="24"/>
        </w:rPr>
        <w:t>ní hospodaření města za rok 20</w:t>
      </w:r>
      <w:r w:rsidR="002E7723" w:rsidRPr="00BE4363">
        <w:rPr>
          <w:sz w:val="24"/>
          <w:szCs w:val="24"/>
        </w:rPr>
        <w:t>1</w:t>
      </w:r>
      <w:r w:rsidR="002F7DFC">
        <w:rPr>
          <w:sz w:val="24"/>
          <w:szCs w:val="24"/>
        </w:rPr>
        <w:t>6</w:t>
      </w:r>
      <w:r w:rsidR="00957F69" w:rsidRPr="00BE4363">
        <w:rPr>
          <w:sz w:val="24"/>
          <w:szCs w:val="24"/>
        </w:rPr>
        <w:t xml:space="preserve"> provedl</w:t>
      </w:r>
      <w:r w:rsidR="001A1BB3" w:rsidRPr="00BE4363">
        <w:rPr>
          <w:sz w:val="24"/>
          <w:szCs w:val="24"/>
        </w:rPr>
        <w:t xml:space="preserve"> Krajský úřad Libereckého kraje, odbor kontroly. Řízením přezkoumání hospodaření byl </w:t>
      </w:r>
      <w:proofErr w:type="gramStart"/>
      <w:r w:rsidR="001A1BB3" w:rsidRPr="00BE4363">
        <w:rPr>
          <w:sz w:val="24"/>
          <w:szCs w:val="24"/>
        </w:rPr>
        <w:t>pověřen</w:t>
      </w:r>
      <w:r w:rsidR="00BB4481">
        <w:rPr>
          <w:sz w:val="24"/>
          <w:szCs w:val="24"/>
        </w:rPr>
        <w:t xml:space="preserve"> </w:t>
      </w:r>
      <w:r w:rsidR="001A1BB3" w:rsidRPr="00BE4363">
        <w:rPr>
          <w:sz w:val="24"/>
          <w:szCs w:val="24"/>
        </w:rPr>
        <w:t xml:space="preserve"> </w:t>
      </w:r>
      <w:r w:rsidR="001A1BB3" w:rsidRPr="00EC0377">
        <w:rPr>
          <w:sz w:val="24"/>
          <w:szCs w:val="24"/>
        </w:rPr>
        <w:t>Ing.</w:t>
      </w:r>
      <w:proofErr w:type="gramEnd"/>
      <w:r w:rsidR="001A1BB3" w:rsidRPr="00EC0377">
        <w:rPr>
          <w:sz w:val="24"/>
          <w:szCs w:val="24"/>
        </w:rPr>
        <w:t xml:space="preserve"> </w:t>
      </w:r>
      <w:r w:rsidR="00BB4481">
        <w:rPr>
          <w:sz w:val="24"/>
          <w:szCs w:val="24"/>
        </w:rPr>
        <w:t>Jiří</w:t>
      </w:r>
      <w:r w:rsidR="007A6208" w:rsidRPr="00EC0377">
        <w:rPr>
          <w:sz w:val="24"/>
          <w:szCs w:val="24"/>
        </w:rPr>
        <w:t xml:space="preserve"> </w:t>
      </w:r>
      <w:r w:rsidR="00BB4481">
        <w:rPr>
          <w:sz w:val="24"/>
          <w:szCs w:val="24"/>
        </w:rPr>
        <w:t>Heršálek.</w:t>
      </w:r>
    </w:p>
    <w:p w:rsidR="00131904" w:rsidRPr="00BE4363" w:rsidRDefault="00131904" w:rsidP="00C33596">
      <w:pPr>
        <w:ind w:firstLine="360"/>
        <w:jc w:val="both"/>
        <w:rPr>
          <w:sz w:val="24"/>
          <w:szCs w:val="24"/>
        </w:rPr>
      </w:pPr>
      <w:r w:rsidRPr="00BE4363">
        <w:rPr>
          <w:sz w:val="24"/>
          <w:szCs w:val="24"/>
        </w:rPr>
        <w:t>Přezkoumání hospodaření bylo provedeno v souladu</w:t>
      </w:r>
      <w:r w:rsidR="000F518D" w:rsidRPr="00BE4363">
        <w:rPr>
          <w:sz w:val="24"/>
          <w:szCs w:val="24"/>
        </w:rPr>
        <w:t> se zákonem 420/2004</w:t>
      </w:r>
      <w:r w:rsidRPr="00BE4363">
        <w:rPr>
          <w:sz w:val="24"/>
          <w:szCs w:val="24"/>
        </w:rPr>
        <w:t xml:space="preserve"> Sb</w:t>
      </w:r>
      <w:r w:rsidR="00BB4481">
        <w:rPr>
          <w:sz w:val="24"/>
          <w:szCs w:val="24"/>
        </w:rPr>
        <w:t>.,</w:t>
      </w:r>
      <w:r w:rsidRPr="00BE4363">
        <w:rPr>
          <w:sz w:val="24"/>
          <w:szCs w:val="24"/>
        </w:rPr>
        <w:t xml:space="preserve"> </w:t>
      </w:r>
      <w:r w:rsidR="009F75D2" w:rsidRPr="00BE4363">
        <w:rPr>
          <w:sz w:val="24"/>
          <w:szCs w:val="24"/>
        </w:rPr>
        <w:t>o přezkoumávání hospodaření územních samosprávných celků a dobrovolných svazků obcí</w:t>
      </w:r>
      <w:r w:rsidR="000F518D" w:rsidRPr="00BE4363">
        <w:rPr>
          <w:sz w:val="24"/>
          <w:szCs w:val="24"/>
        </w:rPr>
        <w:t xml:space="preserve">. </w:t>
      </w:r>
      <w:r w:rsidRPr="00BE4363">
        <w:rPr>
          <w:sz w:val="24"/>
          <w:szCs w:val="24"/>
        </w:rPr>
        <w:t xml:space="preserve">Cílem je ověření, zda hospodaření obce odpovídá závazným právním předpisům, především zákonu o </w:t>
      </w:r>
      <w:r w:rsidRPr="00BE4363">
        <w:rPr>
          <w:sz w:val="24"/>
          <w:szCs w:val="24"/>
        </w:rPr>
        <w:lastRenderedPageBreak/>
        <w:t>obcích, o rozpočtových pravidlech územně samosprávných celků, o účetnictví, o zadávání veřejných zakázek, příp. dalším předpisům upravující hospodaření obce.</w:t>
      </w:r>
      <w:r w:rsidR="00C02095" w:rsidRPr="00BE4363">
        <w:rPr>
          <w:sz w:val="24"/>
          <w:szCs w:val="24"/>
        </w:rPr>
        <w:t xml:space="preserve"> </w:t>
      </w:r>
    </w:p>
    <w:p w:rsidR="00131904" w:rsidRPr="00BE4363" w:rsidRDefault="000F518D" w:rsidP="00C33596">
      <w:pPr>
        <w:ind w:firstLine="360"/>
        <w:jc w:val="both"/>
        <w:rPr>
          <w:b/>
          <w:sz w:val="24"/>
          <w:szCs w:val="24"/>
        </w:rPr>
      </w:pPr>
      <w:r w:rsidRPr="00EC0377">
        <w:rPr>
          <w:sz w:val="24"/>
          <w:szCs w:val="24"/>
        </w:rPr>
        <w:t xml:space="preserve">Závěr zprávy o výsledku přezkoumání hospodaření zní: </w:t>
      </w:r>
      <w:r w:rsidRPr="00EC0377">
        <w:rPr>
          <w:b/>
          <w:sz w:val="24"/>
          <w:szCs w:val="24"/>
        </w:rPr>
        <w:t>Nebyly zjištěny</w:t>
      </w:r>
      <w:r w:rsidR="001A1BB3" w:rsidRPr="00EC0377">
        <w:rPr>
          <w:b/>
          <w:sz w:val="24"/>
          <w:szCs w:val="24"/>
        </w:rPr>
        <w:t xml:space="preserve"> chyby a</w:t>
      </w:r>
      <w:r w:rsidRPr="00EC0377">
        <w:rPr>
          <w:b/>
          <w:sz w:val="24"/>
          <w:szCs w:val="24"/>
        </w:rPr>
        <w:t xml:space="preserve"> nedostatky</w:t>
      </w:r>
      <w:r w:rsidR="00C33596" w:rsidRPr="00EC0377">
        <w:rPr>
          <w:b/>
          <w:sz w:val="24"/>
          <w:szCs w:val="24"/>
        </w:rPr>
        <w:t>.</w:t>
      </w:r>
      <w:r w:rsidRPr="00BE4363">
        <w:rPr>
          <w:b/>
          <w:sz w:val="24"/>
          <w:szCs w:val="24"/>
        </w:rPr>
        <w:tab/>
      </w:r>
    </w:p>
    <w:p w:rsidR="00B72C5A" w:rsidRPr="00BE4363" w:rsidRDefault="00B72C5A">
      <w:pPr>
        <w:rPr>
          <w:sz w:val="24"/>
          <w:szCs w:val="24"/>
        </w:rPr>
      </w:pPr>
    </w:p>
    <w:p w:rsidR="00B72C5A" w:rsidRPr="001F170D" w:rsidRDefault="00B72C5A">
      <w:pPr>
        <w:rPr>
          <w:sz w:val="24"/>
          <w:szCs w:val="24"/>
          <w:highlight w:val="yellow"/>
        </w:rPr>
      </w:pPr>
    </w:p>
    <w:p w:rsidR="00131904" w:rsidRPr="001F170D" w:rsidRDefault="00131904">
      <w:pPr>
        <w:rPr>
          <w:b/>
          <w:sz w:val="24"/>
          <w:szCs w:val="24"/>
        </w:rPr>
      </w:pPr>
      <w:r w:rsidRPr="001F170D">
        <w:rPr>
          <w:b/>
          <w:sz w:val="24"/>
          <w:szCs w:val="24"/>
        </w:rPr>
        <w:t>Přílohy:</w:t>
      </w:r>
    </w:p>
    <w:p w:rsidR="00131904" w:rsidRDefault="007B52F7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Přehled</w:t>
      </w:r>
      <w:r w:rsidR="00131904" w:rsidRPr="00B929EA">
        <w:rPr>
          <w:sz w:val="24"/>
          <w:szCs w:val="24"/>
        </w:rPr>
        <w:t xml:space="preserve"> příjmů a výdajů za </w:t>
      </w:r>
      <w:r w:rsidR="00D924E7" w:rsidRPr="00B929EA">
        <w:rPr>
          <w:sz w:val="24"/>
          <w:szCs w:val="24"/>
        </w:rPr>
        <w:t xml:space="preserve">rok </w:t>
      </w:r>
      <w:r w:rsidR="0007337F" w:rsidRPr="00B929EA">
        <w:rPr>
          <w:sz w:val="24"/>
          <w:szCs w:val="24"/>
        </w:rPr>
        <w:t>2016</w:t>
      </w:r>
      <w:r w:rsidR="00925686" w:rsidRPr="00B929EA">
        <w:rPr>
          <w:sz w:val="24"/>
          <w:szCs w:val="24"/>
        </w:rPr>
        <w:t>, přehled hospodaření příspěvkových organizací a údaje o jejich majetku za rok 2016</w:t>
      </w:r>
    </w:p>
    <w:p w:rsidR="00EB5B24" w:rsidRPr="00B929EA" w:rsidRDefault="00EB5B24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Sestava Závěrečný účet za rok 2016 – plné členění podle rozpočtové skladby</w:t>
      </w:r>
    </w:p>
    <w:p w:rsidR="00131904" w:rsidRPr="00B929EA" w:rsidRDefault="00131904" w:rsidP="00B72C5A">
      <w:pPr>
        <w:numPr>
          <w:ilvl w:val="0"/>
          <w:numId w:val="16"/>
        </w:numPr>
        <w:rPr>
          <w:sz w:val="24"/>
          <w:szCs w:val="24"/>
        </w:rPr>
      </w:pPr>
      <w:r w:rsidRPr="00B929EA">
        <w:rPr>
          <w:sz w:val="24"/>
          <w:szCs w:val="24"/>
        </w:rPr>
        <w:t>Zpráva o výsled</w:t>
      </w:r>
      <w:r w:rsidR="009F75D2" w:rsidRPr="00B929EA">
        <w:rPr>
          <w:sz w:val="24"/>
          <w:szCs w:val="24"/>
        </w:rPr>
        <w:t>ku</w:t>
      </w:r>
      <w:r w:rsidRPr="00B929EA">
        <w:rPr>
          <w:sz w:val="24"/>
          <w:szCs w:val="24"/>
        </w:rPr>
        <w:t xml:space="preserve"> přezkoumání hospoda</w:t>
      </w:r>
      <w:r w:rsidR="00D924E7" w:rsidRPr="00B929EA">
        <w:rPr>
          <w:sz w:val="24"/>
          <w:szCs w:val="24"/>
        </w:rPr>
        <w:t xml:space="preserve">ření </w:t>
      </w:r>
      <w:r w:rsidR="003B7FD9" w:rsidRPr="00B929EA">
        <w:rPr>
          <w:sz w:val="24"/>
          <w:szCs w:val="24"/>
        </w:rPr>
        <w:t>m</w:t>
      </w:r>
      <w:r w:rsidR="00D924E7" w:rsidRPr="00B929EA">
        <w:rPr>
          <w:sz w:val="24"/>
          <w:szCs w:val="24"/>
        </w:rPr>
        <w:t>ěsta Jilem</w:t>
      </w:r>
      <w:r w:rsidR="00DB55FE" w:rsidRPr="00B929EA">
        <w:rPr>
          <w:sz w:val="24"/>
          <w:szCs w:val="24"/>
        </w:rPr>
        <w:t xml:space="preserve">nice za rok </w:t>
      </w:r>
      <w:r w:rsidR="0007337F" w:rsidRPr="00B929EA">
        <w:rPr>
          <w:sz w:val="24"/>
          <w:szCs w:val="24"/>
        </w:rPr>
        <w:t>2016</w:t>
      </w:r>
    </w:p>
    <w:p w:rsidR="007B52F7" w:rsidRDefault="007B52F7" w:rsidP="007B52F7">
      <w:pPr>
        <w:ind w:left="360"/>
        <w:rPr>
          <w:sz w:val="24"/>
          <w:szCs w:val="24"/>
        </w:rPr>
      </w:pPr>
    </w:p>
    <w:p w:rsidR="007B52F7" w:rsidRDefault="00B72C5A" w:rsidP="007B52F7">
      <w:pPr>
        <w:ind w:left="360"/>
        <w:rPr>
          <w:sz w:val="24"/>
          <w:szCs w:val="24"/>
        </w:rPr>
      </w:pPr>
      <w:r w:rsidRPr="00B929EA">
        <w:rPr>
          <w:sz w:val="24"/>
          <w:szCs w:val="24"/>
        </w:rPr>
        <w:t>Účetní vý</w:t>
      </w:r>
      <w:r w:rsidR="00F94B91" w:rsidRPr="00B929EA">
        <w:rPr>
          <w:sz w:val="24"/>
          <w:szCs w:val="24"/>
        </w:rPr>
        <w:t xml:space="preserve">kazy města Jilemnice za rok </w:t>
      </w:r>
      <w:r w:rsidR="0007337F" w:rsidRPr="00B929EA">
        <w:rPr>
          <w:sz w:val="24"/>
          <w:szCs w:val="24"/>
        </w:rPr>
        <w:t>2016</w:t>
      </w:r>
      <w:r w:rsidR="00BE4363" w:rsidRPr="00B929EA">
        <w:rPr>
          <w:sz w:val="24"/>
          <w:szCs w:val="24"/>
        </w:rPr>
        <w:t xml:space="preserve"> </w:t>
      </w:r>
      <w:r w:rsidRPr="00B929EA">
        <w:rPr>
          <w:sz w:val="24"/>
          <w:szCs w:val="24"/>
        </w:rPr>
        <w:t>(výkaz pro hodnocení plnění rozpočtu USC, výkaz zisku a ztráty, rozvaha, příloha)</w:t>
      </w:r>
      <w:r w:rsidR="007B52F7">
        <w:rPr>
          <w:sz w:val="24"/>
          <w:szCs w:val="24"/>
        </w:rPr>
        <w:t xml:space="preserve"> jsou k dispozici na finančním odboru města Jilemnice a zveřejněny na stránkách ministerstva financí ČR:</w:t>
      </w:r>
    </w:p>
    <w:p w:rsidR="007B52F7" w:rsidRPr="007B52F7" w:rsidRDefault="000C2DD9" w:rsidP="007B52F7">
      <w:pPr>
        <w:ind w:left="360"/>
        <w:rPr>
          <w:rFonts w:ascii="Arial" w:hAnsi="Arial" w:cs="Arial"/>
        </w:rPr>
      </w:pPr>
      <w:hyperlink r:id="rId9" w:history="1">
        <w:r w:rsidR="007B52F7" w:rsidRPr="002178E8">
          <w:rPr>
            <w:rStyle w:val="Hypertextovodkaz"/>
            <w:rFonts w:ascii="Arial" w:hAnsi="Arial" w:cs="Arial"/>
          </w:rPr>
          <w:t>http://monitor.statnipokladna.cz/2016/obce/detail/00275808</w:t>
        </w:r>
      </w:hyperlink>
    </w:p>
    <w:p w:rsidR="007B52F7" w:rsidRPr="007B52F7" w:rsidRDefault="007B52F7" w:rsidP="007B52F7">
      <w:pPr>
        <w:ind w:left="360"/>
        <w:rPr>
          <w:sz w:val="24"/>
          <w:szCs w:val="24"/>
          <w:highlight w:val="yellow"/>
        </w:rPr>
      </w:pPr>
    </w:p>
    <w:p w:rsidR="00D148D2" w:rsidRPr="00B929EA" w:rsidRDefault="00D148D2" w:rsidP="007B52F7">
      <w:pPr>
        <w:rPr>
          <w:sz w:val="24"/>
          <w:szCs w:val="24"/>
        </w:rPr>
      </w:pPr>
    </w:p>
    <w:p w:rsidR="00D148D2" w:rsidRPr="0095369B" w:rsidRDefault="0095369B" w:rsidP="00D148D2">
      <w:pPr>
        <w:rPr>
          <w:sz w:val="24"/>
          <w:szCs w:val="24"/>
        </w:rPr>
      </w:pPr>
      <w:r w:rsidRPr="0095369B">
        <w:rPr>
          <w:sz w:val="24"/>
          <w:szCs w:val="24"/>
        </w:rPr>
        <w:t xml:space="preserve">Závěrečný účet města Jilemnice schválilo ZM dne </w:t>
      </w:r>
      <w:proofErr w:type="gramStart"/>
      <w:r w:rsidRPr="0095369B">
        <w:rPr>
          <w:sz w:val="24"/>
          <w:szCs w:val="24"/>
        </w:rPr>
        <w:t>28.6.2017</w:t>
      </w:r>
      <w:proofErr w:type="gramEnd"/>
      <w:r w:rsidRPr="0095369B">
        <w:rPr>
          <w:sz w:val="24"/>
          <w:szCs w:val="24"/>
        </w:rPr>
        <w:t xml:space="preserve"> pod č. </w:t>
      </w:r>
      <w:proofErr w:type="spellStart"/>
      <w:r w:rsidRPr="0095369B">
        <w:rPr>
          <w:sz w:val="24"/>
          <w:szCs w:val="24"/>
        </w:rPr>
        <w:t>usn</w:t>
      </w:r>
      <w:proofErr w:type="spellEnd"/>
      <w:r w:rsidRPr="0095369B">
        <w:rPr>
          <w:sz w:val="24"/>
          <w:szCs w:val="24"/>
        </w:rPr>
        <w:t>. č. 57/17</w:t>
      </w:r>
    </w:p>
    <w:p w:rsidR="001F170D" w:rsidRPr="001F170D" w:rsidRDefault="001F170D">
      <w:pPr>
        <w:rPr>
          <w:sz w:val="24"/>
          <w:szCs w:val="24"/>
        </w:rPr>
      </w:pPr>
    </w:p>
    <w:p w:rsidR="00220A52" w:rsidRDefault="00131904">
      <w:pPr>
        <w:rPr>
          <w:sz w:val="24"/>
          <w:szCs w:val="24"/>
        </w:rPr>
      </w:pPr>
      <w:r w:rsidRPr="001F170D">
        <w:rPr>
          <w:sz w:val="24"/>
          <w:szCs w:val="24"/>
        </w:rPr>
        <w:t xml:space="preserve">V Jilemnici </w:t>
      </w:r>
      <w:proofErr w:type="gramStart"/>
      <w:r w:rsidR="0095369B">
        <w:rPr>
          <w:sz w:val="24"/>
          <w:szCs w:val="24"/>
        </w:rPr>
        <w:t>3.7.2017</w:t>
      </w:r>
      <w:proofErr w:type="gramEnd"/>
    </w:p>
    <w:p w:rsidR="00BB4481" w:rsidRDefault="00BB4481">
      <w:pPr>
        <w:rPr>
          <w:sz w:val="24"/>
          <w:szCs w:val="24"/>
        </w:rPr>
      </w:pPr>
    </w:p>
    <w:p w:rsidR="00BB4481" w:rsidRDefault="00BB4481">
      <w:pPr>
        <w:rPr>
          <w:sz w:val="24"/>
          <w:szCs w:val="24"/>
        </w:rPr>
      </w:pPr>
    </w:p>
    <w:p w:rsidR="00131904" w:rsidRPr="001F170D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95369B">
        <w:rPr>
          <w:sz w:val="24"/>
          <w:szCs w:val="24"/>
        </w:rPr>
        <w:tab/>
      </w:r>
      <w:r w:rsidR="0095369B">
        <w:rPr>
          <w:sz w:val="24"/>
          <w:szCs w:val="24"/>
        </w:rPr>
        <w:tab/>
      </w:r>
      <w:r w:rsidR="0095369B">
        <w:rPr>
          <w:sz w:val="24"/>
          <w:szCs w:val="24"/>
        </w:rPr>
        <w:tab/>
      </w:r>
      <w:r w:rsidR="0095369B">
        <w:rPr>
          <w:sz w:val="24"/>
          <w:szCs w:val="24"/>
        </w:rPr>
        <w:tab/>
      </w:r>
      <w:r w:rsidR="0095369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Ing. Miroslava Kynčlová</w:t>
      </w:r>
    </w:p>
    <w:p w:rsidR="00131904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vedoucí finančního odboru</w:t>
      </w:r>
    </w:p>
    <w:p w:rsidR="00984AA7" w:rsidRDefault="00984AA7">
      <w:pPr>
        <w:rPr>
          <w:sz w:val="24"/>
          <w:szCs w:val="24"/>
        </w:rPr>
      </w:pPr>
    </w:p>
    <w:p w:rsidR="00984AA7" w:rsidRDefault="00984AA7">
      <w:pPr>
        <w:rPr>
          <w:sz w:val="24"/>
          <w:szCs w:val="24"/>
        </w:rPr>
      </w:pPr>
    </w:p>
    <w:p w:rsidR="008839EA" w:rsidRDefault="008839EA">
      <w:pPr>
        <w:rPr>
          <w:sz w:val="24"/>
          <w:szCs w:val="24"/>
        </w:rPr>
      </w:pPr>
    </w:p>
    <w:p w:rsidR="00984AA7" w:rsidRPr="00F73775" w:rsidRDefault="00984AA7" w:rsidP="00984AA7"/>
    <w:p w:rsidR="00984AA7" w:rsidRPr="00F73775" w:rsidRDefault="00984AA7" w:rsidP="00984AA7"/>
    <w:p w:rsidR="00984AA7" w:rsidRPr="00F73775" w:rsidRDefault="00984AA7" w:rsidP="00984AA7">
      <w:r w:rsidRPr="00F73775">
        <w:t xml:space="preserve">V elektronické podobě vyvěšeno </w:t>
      </w:r>
      <w:proofErr w:type="gramStart"/>
      <w:r w:rsidRPr="00F73775">
        <w:t>od</w:t>
      </w:r>
      <w:proofErr w:type="gramEnd"/>
      <w:r w:rsidRPr="00F73775">
        <w:t xml:space="preserve">: </w:t>
      </w:r>
      <w:proofErr w:type="gramStart"/>
      <w:r w:rsidR="000D61B0">
        <w:t>3.7.2017</w:t>
      </w:r>
      <w:bookmarkStart w:id="0" w:name="_GoBack"/>
      <w:bookmarkEnd w:id="0"/>
      <w:proofErr w:type="gramEnd"/>
    </w:p>
    <w:p w:rsidR="00984AA7" w:rsidRPr="00F73775" w:rsidRDefault="00984AA7" w:rsidP="00984AA7"/>
    <w:p w:rsidR="00984AA7" w:rsidRPr="00F73775" w:rsidRDefault="00984AA7" w:rsidP="00984AA7"/>
    <w:p w:rsidR="00984AA7" w:rsidRPr="00F73775" w:rsidRDefault="00984AA7" w:rsidP="00984AA7">
      <w:r w:rsidRPr="00F73775">
        <w:t xml:space="preserve">V elektronické podobě vyvěšeno </w:t>
      </w:r>
      <w:proofErr w:type="gramStart"/>
      <w:r w:rsidRPr="00F73775">
        <w:t>do</w:t>
      </w:r>
      <w:proofErr w:type="gramEnd"/>
      <w:r w:rsidRPr="00F73775">
        <w:t xml:space="preserve">: </w:t>
      </w:r>
      <w:r w:rsidR="008B71A6">
        <w:t>neomezeně</w:t>
      </w:r>
    </w:p>
    <w:p w:rsidR="00984AA7" w:rsidRPr="00F73775" w:rsidRDefault="00984AA7" w:rsidP="00984AA7"/>
    <w:p w:rsidR="00984AA7" w:rsidRPr="00F73775" w:rsidRDefault="00984AA7" w:rsidP="00984AA7"/>
    <w:p w:rsidR="00984AA7" w:rsidRPr="00F73775" w:rsidRDefault="00984AA7" w:rsidP="00984AA7"/>
    <w:p w:rsidR="00984AA7" w:rsidRPr="00F73775" w:rsidRDefault="00984AA7" w:rsidP="00984AA7">
      <w:r w:rsidRPr="00F73775">
        <w:t>Podpis oprávněné osoby, potvrzující zveřejnění:</w:t>
      </w:r>
    </w:p>
    <w:p w:rsidR="00984AA7" w:rsidRPr="00F73775" w:rsidRDefault="00984AA7" w:rsidP="00984AA7"/>
    <w:p w:rsidR="00984AA7" w:rsidRPr="001F170D" w:rsidRDefault="00984AA7">
      <w:pPr>
        <w:rPr>
          <w:sz w:val="24"/>
          <w:szCs w:val="24"/>
        </w:rPr>
      </w:pPr>
    </w:p>
    <w:sectPr w:rsidR="00984AA7" w:rsidRPr="001F170D" w:rsidSect="00665DB7">
      <w:headerReference w:type="default" r:id="rId10"/>
      <w:pgSz w:w="11906" w:h="16838" w:code="9"/>
      <w:pgMar w:top="851" w:right="1134" w:bottom="907" w:left="1304" w:header="5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D9" w:rsidRDefault="000C2DD9">
      <w:r>
        <w:separator/>
      </w:r>
    </w:p>
  </w:endnote>
  <w:endnote w:type="continuationSeparator" w:id="0">
    <w:p w:rsidR="000C2DD9" w:rsidRDefault="000C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D9" w:rsidRDefault="000C2DD9">
      <w:r>
        <w:separator/>
      </w:r>
    </w:p>
  </w:footnote>
  <w:footnote w:type="continuationSeparator" w:id="0">
    <w:p w:rsidR="000C2DD9" w:rsidRDefault="000C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9B" w:rsidRDefault="0095369B" w:rsidP="00E12E50">
    <w:pPr>
      <w:pStyle w:val="Zhlav"/>
      <w:ind w:lef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71A6">
      <w:rPr>
        <w:noProof/>
      </w:rPr>
      <w:t>7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E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E70808"/>
    <w:multiLevelType w:val="hybridMultilevel"/>
    <w:tmpl w:val="86722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1B03"/>
    <w:multiLevelType w:val="hybridMultilevel"/>
    <w:tmpl w:val="6E24E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58B3"/>
    <w:multiLevelType w:val="singleLevel"/>
    <w:tmpl w:val="18524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7E84C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A03EA2"/>
    <w:multiLevelType w:val="hybridMultilevel"/>
    <w:tmpl w:val="1AD0FE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A471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5A0166"/>
    <w:multiLevelType w:val="hybridMultilevel"/>
    <w:tmpl w:val="C016B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54DB7"/>
    <w:multiLevelType w:val="hybridMultilevel"/>
    <w:tmpl w:val="8AEC045A"/>
    <w:lvl w:ilvl="0" w:tplc="9C726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D5042D3"/>
    <w:multiLevelType w:val="hybridMultilevel"/>
    <w:tmpl w:val="E8F6D68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C18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992B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BF3563"/>
    <w:multiLevelType w:val="hybridMultilevel"/>
    <w:tmpl w:val="3E9EC0C2"/>
    <w:lvl w:ilvl="0" w:tplc="0E90E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5834186E"/>
    <w:multiLevelType w:val="hybridMultilevel"/>
    <w:tmpl w:val="B4D4B508"/>
    <w:lvl w:ilvl="0" w:tplc="20AA84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066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7827FA"/>
    <w:multiLevelType w:val="hybridMultilevel"/>
    <w:tmpl w:val="BF6C35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932A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183C68"/>
    <w:multiLevelType w:val="hybridMultilevel"/>
    <w:tmpl w:val="21A2AE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252BEE"/>
    <w:multiLevelType w:val="hybridMultilevel"/>
    <w:tmpl w:val="663EC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60057"/>
    <w:multiLevelType w:val="singleLevel"/>
    <w:tmpl w:val="84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9"/>
  </w:num>
  <w:num w:numId="5">
    <w:abstractNumId w:val="16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14"/>
  </w:num>
  <w:num w:numId="11">
    <w:abstractNumId w:val="15"/>
  </w:num>
  <w:num w:numId="12">
    <w:abstractNumId w:val="17"/>
  </w:num>
  <w:num w:numId="13">
    <w:abstractNumId w:val="1"/>
  </w:num>
  <w:num w:numId="14">
    <w:abstractNumId w:val="18"/>
  </w:num>
  <w:num w:numId="15">
    <w:abstractNumId w:val="2"/>
  </w:num>
  <w:num w:numId="16">
    <w:abstractNumId w:val="7"/>
  </w:num>
  <w:num w:numId="17">
    <w:abstractNumId w:val="13"/>
  </w:num>
  <w:num w:numId="18">
    <w:abstractNumId w:val="8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C"/>
    <w:rsid w:val="00016E09"/>
    <w:rsid w:val="00020EB2"/>
    <w:rsid w:val="00021BD7"/>
    <w:rsid w:val="00023C8A"/>
    <w:rsid w:val="00026CAE"/>
    <w:rsid w:val="00030177"/>
    <w:rsid w:val="00032603"/>
    <w:rsid w:val="000337B0"/>
    <w:rsid w:val="000377D7"/>
    <w:rsid w:val="000436F3"/>
    <w:rsid w:val="000539E4"/>
    <w:rsid w:val="000676F8"/>
    <w:rsid w:val="00070A10"/>
    <w:rsid w:val="00071FD2"/>
    <w:rsid w:val="0007337F"/>
    <w:rsid w:val="00073BEE"/>
    <w:rsid w:val="00082EC4"/>
    <w:rsid w:val="00083FBE"/>
    <w:rsid w:val="00084231"/>
    <w:rsid w:val="000858FF"/>
    <w:rsid w:val="00092014"/>
    <w:rsid w:val="000967DC"/>
    <w:rsid w:val="000B3FD4"/>
    <w:rsid w:val="000C17AD"/>
    <w:rsid w:val="000C2DD9"/>
    <w:rsid w:val="000C6462"/>
    <w:rsid w:val="000D61B0"/>
    <w:rsid w:val="000F3C4D"/>
    <w:rsid w:val="000F518D"/>
    <w:rsid w:val="001040F2"/>
    <w:rsid w:val="00106D3A"/>
    <w:rsid w:val="00115390"/>
    <w:rsid w:val="00125D08"/>
    <w:rsid w:val="00131904"/>
    <w:rsid w:val="00131E99"/>
    <w:rsid w:val="0013425A"/>
    <w:rsid w:val="00140CA4"/>
    <w:rsid w:val="001433CD"/>
    <w:rsid w:val="00151DC5"/>
    <w:rsid w:val="001569F6"/>
    <w:rsid w:val="001626D5"/>
    <w:rsid w:val="0016572A"/>
    <w:rsid w:val="0017082C"/>
    <w:rsid w:val="00171BA0"/>
    <w:rsid w:val="00174190"/>
    <w:rsid w:val="00174681"/>
    <w:rsid w:val="001829AE"/>
    <w:rsid w:val="00184C76"/>
    <w:rsid w:val="00187C44"/>
    <w:rsid w:val="001A1BB3"/>
    <w:rsid w:val="001A22DB"/>
    <w:rsid w:val="001A5AC0"/>
    <w:rsid w:val="001B6CBA"/>
    <w:rsid w:val="001C0ED2"/>
    <w:rsid w:val="001C4635"/>
    <w:rsid w:val="001C7B95"/>
    <w:rsid w:val="001D1A46"/>
    <w:rsid w:val="001D1CC5"/>
    <w:rsid w:val="001D2F80"/>
    <w:rsid w:val="001E270C"/>
    <w:rsid w:val="001E5587"/>
    <w:rsid w:val="001F170D"/>
    <w:rsid w:val="001F74E2"/>
    <w:rsid w:val="0020401C"/>
    <w:rsid w:val="002045DC"/>
    <w:rsid w:val="00206E45"/>
    <w:rsid w:val="00207518"/>
    <w:rsid w:val="002114A7"/>
    <w:rsid w:val="00213D92"/>
    <w:rsid w:val="00213FDB"/>
    <w:rsid w:val="00217CC5"/>
    <w:rsid w:val="00220A52"/>
    <w:rsid w:val="00226B9C"/>
    <w:rsid w:val="002277AC"/>
    <w:rsid w:val="00234FCA"/>
    <w:rsid w:val="0024315E"/>
    <w:rsid w:val="00252EC8"/>
    <w:rsid w:val="00253AD6"/>
    <w:rsid w:val="00262E65"/>
    <w:rsid w:val="00265DC1"/>
    <w:rsid w:val="00270F1D"/>
    <w:rsid w:val="002843FF"/>
    <w:rsid w:val="00284C17"/>
    <w:rsid w:val="002856CC"/>
    <w:rsid w:val="00285BD5"/>
    <w:rsid w:val="002A3C42"/>
    <w:rsid w:val="002A5F60"/>
    <w:rsid w:val="002C12C1"/>
    <w:rsid w:val="002C191D"/>
    <w:rsid w:val="002C6231"/>
    <w:rsid w:val="002D4653"/>
    <w:rsid w:val="002E0CC6"/>
    <w:rsid w:val="002E74F9"/>
    <w:rsid w:val="002E7723"/>
    <w:rsid w:val="002F28BB"/>
    <w:rsid w:val="002F7DFC"/>
    <w:rsid w:val="00305D01"/>
    <w:rsid w:val="003076FB"/>
    <w:rsid w:val="00312F31"/>
    <w:rsid w:val="00314781"/>
    <w:rsid w:val="0031774D"/>
    <w:rsid w:val="00322FE9"/>
    <w:rsid w:val="003231F8"/>
    <w:rsid w:val="003275E5"/>
    <w:rsid w:val="00330D6D"/>
    <w:rsid w:val="00335A33"/>
    <w:rsid w:val="00345C65"/>
    <w:rsid w:val="0036126E"/>
    <w:rsid w:val="00374591"/>
    <w:rsid w:val="00375209"/>
    <w:rsid w:val="00377BC4"/>
    <w:rsid w:val="00381C88"/>
    <w:rsid w:val="003836D1"/>
    <w:rsid w:val="00384051"/>
    <w:rsid w:val="00387622"/>
    <w:rsid w:val="00392D54"/>
    <w:rsid w:val="003A54F1"/>
    <w:rsid w:val="003A7F3A"/>
    <w:rsid w:val="003B345D"/>
    <w:rsid w:val="003B6EAB"/>
    <w:rsid w:val="003B7FD9"/>
    <w:rsid w:val="003D3A9E"/>
    <w:rsid w:val="003E1A0D"/>
    <w:rsid w:val="003E241C"/>
    <w:rsid w:val="003E460F"/>
    <w:rsid w:val="003E57FF"/>
    <w:rsid w:val="003F6A0A"/>
    <w:rsid w:val="004045E7"/>
    <w:rsid w:val="00405223"/>
    <w:rsid w:val="004117F5"/>
    <w:rsid w:val="00414C9A"/>
    <w:rsid w:val="00416CD0"/>
    <w:rsid w:val="00437BB0"/>
    <w:rsid w:val="00447DF2"/>
    <w:rsid w:val="0046018B"/>
    <w:rsid w:val="00465AA4"/>
    <w:rsid w:val="00465B34"/>
    <w:rsid w:val="00485AC6"/>
    <w:rsid w:val="00493FC1"/>
    <w:rsid w:val="004979C4"/>
    <w:rsid w:val="004A0BD8"/>
    <w:rsid w:val="004B5A15"/>
    <w:rsid w:val="004E1D1E"/>
    <w:rsid w:val="004E3CAB"/>
    <w:rsid w:val="004F4F06"/>
    <w:rsid w:val="004F530A"/>
    <w:rsid w:val="005048FB"/>
    <w:rsid w:val="00505622"/>
    <w:rsid w:val="005120ED"/>
    <w:rsid w:val="00514F0B"/>
    <w:rsid w:val="00515190"/>
    <w:rsid w:val="00532637"/>
    <w:rsid w:val="00544F84"/>
    <w:rsid w:val="00555EBB"/>
    <w:rsid w:val="00560C11"/>
    <w:rsid w:val="00562F34"/>
    <w:rsid w:val="00563FE3"/>
    <w:rsid w:val="005643D0"/>
    <w:rsid w:val="00573F11"/>
    <w:rsid w:val="00586456"/>
    <w:rsid w:val="005A1A30"/>
    <w:rsid w:val="005B1DAF"/>
    <w:rsid w:val="005B7D3F"/>
    <w:rsid w:val="005C7E30"/>
    <w:rsid w:val="005E0E33"/>
    <w:rsid w:val="005E0F4F"/>
    <w:rsid w:val="005E467E"/>
    <w:rsid w:val="005F5943"/>
    <w:rsid w:val="00603232"/>
    <w:rsid w:val="00606B4C"/>
    <w:rsid w:val="006172E5"/>
    <w:rsid w:val="00620923"/>
    <w:rsid w:val="006326C6"/>
    <w:rsid w:val="006339B9"/>
    <w:rsid w:val="0063723B"/>
    <w:rsid w:val="006555E2"/>
    <w:rsid w:val="006629B4"/>
    <w:rsid w:val="00663C22"/>
    <w:rsid w:val="00665069"/>
    <w:rsid w:val="00665DB7"/>
    <w:rsid w:val="006730C0"/>
    <w:rsid w:val="006731CC"/>
    <w:rsid w:val="00674A48"/>
    <w:rsid w:val="00676C90"/>
    <w:rsid w:val="00681819"/>
    <w:rsid w:val="00681B21"/>
    <w:rsid w:val="0068257E"/>
    <w:rsid w:val="006847FE"/>
    <w:rsid w:val="0068662D"/>
    <w:rsid w:val="00690218"/>
    <w:rsid w:val="00691954"/>
    <w:rsid w:val="006A6C24"/>
    <w:rsid w:val="006A6FB9"/>
    <w:rsid w:val="006B1BC0"/>
    <w:rsid w:val="006B54BF"/>
    <w:rsid w:val="006B612F"/>
    <w:rsid w:val="006C0D28"/>
    <w:rsid w:val="006C0DFD"/>
    <w:rsid w:val="006C11FB"/>
    <w:rsid w:val="006D458F"/>
    <w:rsid w:val="006D4F54"/>
    <w:rsid w:val="006D4FD2"/>
    <w:rsid w:val="006E499C"/>
    <w:rsid w:val="006E6913"/>
    <w:rsid w:val="006F20E6"/>
    <w:rsid w:val="006F3E85"/>
    <w:rsid w:val="006F728D"/>
    <w:rsid w:val="006F7D83"/>
    <w:rsid w:val="0070558B"/>
    <w:rsid w:val="00707054"/>
    <w:rsid w:val="00710D87"/>
    <w:rsid w:val="00731C3D"/>
    <w:rsid w:val="00732DB7"/>
    <w:rsid w:val="007425DC"/>
    <w:rsid w:val="00767144"/>
    <w:rsid w:val="00773868"/>
    <w:rsid w:val="00775002"/>
    <w:rsid w:val="007827C5"/>
    <w:rsid w:val="007837AD"/>
    <w:rsid w:val="0079202E"/>
    <w:rsid w:val="007A17E3"/>
    <w:rsid w:val="007A42B0"/>
    <w:rsid w:val="007A6208"/>
    <w:rsid w:val="007B21EB"/>
    <w:rsid w:val="007B4354"/>
    <w:rsid w:val="007B52F7"/>
    <w:rsid w:val="007B6CBE"/>
    <w:rsid w:val="007C55AB"/>
    <w:rsid w:val="007D65C9"/>
    <w:rsid w:val="007D6E98"/>
    <w:rsid w:val="007E4A1F"/>
    <w:rsid w:val="007E5D8C"/>
    <w:rsid w:val="007E7AD6"/>
    <w:rsid w:val="007F1072"/>
    <w:rsid w:val="007F190B"/>
    <w:rsid w:val="007F62CC"/>
    <w:rsid w:val="007F70BD"/>
    <w:rsid w:val="00802A00"/>
    <w:rsid w:val="00802AA2"/>
    <w:rsid w:val="008158D4"/>
    <w:rsid w:val="0081721D"/>
    <w:rsid w:val="0082796F"/>
    <w:rsid w:val="00830A9E"/>
    <w:rsid w:val="00833B25"/>
    <w:rsid w:val="008359D3"/>
    <w:rsid w:val="00843029"/>
    <w:rsid w:val="008443C7"/>
    <w:rsid w:val="00852ED7"/>
    <w:rsid w:val="008545DE"/>
    <w:rsid w:val="008602BE"/>
    <w:rsid w:val="00866CF1"/>
    <w:rsid w:val="00872D5A"/>
    <w:rsid w:val="00875148"/>
    <w:rsid w:val="008812D0"/>
    <w:rsid w:val="008839EA"/>
    <w:rsid w:val="00884D64"/>
    <w:rsid w:val="008854EF"/>
    <w:rsid w:val="00892FDF"/>
    <w:rsid w:val="00893673"/>
    <w:rsid w:val="008A090F"/>
    <w:rsid w:val="008B38D2"/>
    <w:rsid w:val="008B71A6"/>
    <w:rsid w:val="008B7995"/>
    <w:rsid w:val="008C2887"/>
    <w:rsid w:val="008C4587"/>
    <w:rsid w:val="008C67D7"/>
    <w:rsid w:val="008C77BB"/>
    <w:rsid w:val="008D093F"/>
    <w:rsid w:val="008D478F"/>
    <w:rsid w:val="008D6BA0"/>
    <w:rsid w:val="008E0312"/>
    <w:rsid w:val="008E3029"/>
    <w:rsid w:val="008E35B4"/>
    <w:rsid w:val="008E72FC"/>
    <w:rsid w:val="008F3CEE"/>
    <w:rsid w:val="008F69AF"/>
    <w:rsid w:val="00907E5A"/>
    <w:rsid w:val="00914951"/>
    <w:rsid w:val="00915EA2"/>
    <w:rsid w:val="00915EF9"/>
    <w:rsid w:val="00922CD8"/>
    <w:rsid w:val="009237B8"/>
    <w:rsid w:val="00925686"/>
    <w:rsid w:val="0093590F"/>
    <w:rsid w:val="00942C8F"/>
    <w:rsid w:val="00947A68"/>
    <w:rsid w:val="0095369B"/>
    <w:rsid w:val="00953F10"/>
    <w:rsid w:val="00957F69"/>
    <w:rsid w:val="00970A6F"/>
    <w:rsid w:val="0098109E"/>
    <w:rsid w:val="0098300E"/>
    <w:rsid w:val="00983DD3"/>
    <w:rsid w:val="00984AA7"/>
    <w:rsid w:val="00985E2A"/>
    <w:rsid w:val="00991C6C"/>
    <w:rsid w:val="009B1804"/>
    <w:rsid w:val="009B1924"/>
    <w:rsid w:val="009C1E56"/>
    <w:rsid w:val="009D6905"/>
    <w:rsid w:val="009D6F49"/>
    <w:rsid w:val="009E19BC"/>
    <w:rsid w:val="009E419B"/>
    <w:rsid w:val="009E56D7"/>
    <w:rsid w:val="009F219B"/>
    <w:rsid w:val="009F75D2"/>
    <w:rsid w:val="00A05C65"/>
    <w:rsid w:val="00A1440F"/>
    <w:rsid w:val="00A21168"/>
    <w:rsid w:val="00A232A0"/>
    <w:rsid w:val="00A352E1"/>
    <w:rsid w:val="00A46152"/>
    <w:rsid w:val="00A54914"/>
    <w:rsid w:val="00A61173"/>
    <w:rsid w:val="00A639A9"/>
    <w:rsid w:val="00A772F3"/>
    <w:rsid w:val="00A81CA0"/>
    <w:rsid w:val="00A8409E"/>
    <w:rsid w:val="00A875B8"/>
    <w:rsid w:val="00A8783F"/>
    <w:rsid w:val="00A930AC"/>
    <w:rsid w:val="00A96B1D"/>
    <w:rsid w:val="00AA2062"/>
    <w:rsid w:val="00AA5CA4"/>
    <w:rsid w:val="00AB35DC"/>
    <w:rsid w:val="00AC2D79"/>
    <w:rsid w:val="00AC6A0A"/>
    <w:rsid w:val="00AC7FB0"/>
    <w:rsid w:val="00AD1623"/>
    <w:rsid w:val="00AD28CF"/>
    <w:rsid w:val="00AE111D"/>
    <w:rsid w:val="00AF2D43"/>
    <w:rsid w:val="00AF3681"/>
    <w:rsid w:val="00B132C2"/>
    <w:rsid w:val="00B22A03"/>
    <w:rsid w:val="00B32009"/>
    <w:rsid w:val="00B42683"/>
    <w:rsid w:val="00B461A4"/>
    <w:rsid w:val="00B531C6"/>
    <w:rsid w:val="00B53EA9"/>
    <w:rsid w:val="00B65AC0"/>
    <w:rsid w:val="00B67E78"/>
    <w:rsid w:val="00B72C5A"/>
    <w:rsid w:val="00B735F4"/>
    <w:rsid w:val="00B866BF"/>
    <w:rsid w:val="00B929C6"/>
    <w:rsid w:val="00B929EA"/>
    <w:rsid w:val="00BA01D4"/>
    <w:rsid w:val="00BB4481"/>
    <w:rsid w:val="00BC1283"/>
    <w:rsid w:val="00BC489B"/>
    <w:rsid w:val="00BC59F9"/>
    <w:rsid w:val="00BD7DE7"/>
    <w:rsid w:val="00BE4363"/>
    <w:rsid w:val="00BF3990"/>
    <w:rsid w:val="00BF5284"/>
    <w:rsid w:val="00C02095"/>
    <w:rsid w:val="00C14EF4"/>
    <w:rsid w:val="00C21257"/>
    <w:rsid w:val="00C30BBD"/>
    <w:rsid w:val="00C33596"/>
    <w:rsid w:val="00C44A7D"/>
    <w:rsid w:val="00C466B1"/>
    <w:rsid w:val="00C479FF"/>
    <w:rsid w:val="00C47AA9"/>
    <w:rsid w:val="00C51214"/>
    <w:rsid w:val="00C530F8"/>
    <w:rsid w:val="00C74102"/>
    <w:rsid w:val="00C74122"/>
    <w:rsid w:val="00C8088C"/>
    <w:rsid w:val="00C818A7"/>
    <w:rsid w:val="00C90BD9"/>
    <w:rsid w:val="00C9373F"/>
    <w:rsid w:val="00CA0874"/>
    <w:rsid w:val="00CA41AC"/>
    <w:rsid w:val="00CA45C3"/>
    <w:rsid w:val="00CD59EE"/>
    <w:rsid w:val="00CD7442"/>
    <w:rsid w:val="00CF3F57"/>
    <w:rsid w:val="00CF74A3"/>
    <w:rsid w:val="00D11CCD"/>
    <w:rsid w:val="00D148D2"/>
    <w:rsid w:val="00D16405"/>
    <w:rsid w:val="00D27576"/>
    <w:rsid w:val="00D30625"/>
    <w:rsid w:val="00D42BC4"/>
    <w:rsid w:val="00D51B0E"/>
    <w:rsid w:val="00D61E2C"/>
    <w:rsid w:val="00D627D1"/>
    <w:rsid w:val="00D705EC"/>
    <w:rsid w:val="00D7339F"/>
    <w:rsid w:val="00D924E7"/>
    <w:rsid w:val="00D95554"/>
    <w:rsid w:val="00D956ED"/>
    <w:rsid w:val="00DA60EB"/>
    <w:rsid w:val="00DB55FE"/>
    <w:rsid w:val="00DC1068"/>
    <w:rsid w:val="00DC2FD2"/>
    <w:rsid w:val="00DD18B8"/>
    <w:rsid w:val="00DD77EE"/>
    <w:rsid w:val="00DF2B1E"/>
    <w:rsid w:val="00DF7C06"/>
    <w:rsid w:val="00E01602"/>
    <w:rsid w:val="00E11B21"/>
    <w:rsid w:val="00E12E50"/>
    <w:rsid w:val="00E1774E"/>
    <w:rsid w:val="00E22D84"/>
    <w:rsid w:val="00E24AD5"/>
    <w:rsid w:val="00E34FC5"/>
    <w:rsid w:val="00E7139D"/>
    <w:rsid w:val="00E71B24"/>
    <w:rsid w:val="00E76A49"/>
    <w:rsid w:val="00E80218"/>
    <w:rsid w:val="00E80A45"/>
    <w:rsid w:val="00E82582"/>
    <w:rsid w:val="00E94E0C"/>
    <w:rsid w:val="00E966EB"/>
    <w:rsid w:val="00EA311A"/>
    <w:rsid w:val="00EA4B30"/>
    <w:rsid w:val="00EB5B24"/>
    <w:rsid w:val="00EB6555"/>
    <w:rsid w:val="00EC0377"/>
    <w:rsid w:val="00EC215F"/>
    <w:rsid w:val="00ED08CB"/>
    <w:rsid w:val="00ED0FE0"/>
    <w:rsid w:val="00ED0FFE"/>
    <w:rsid w:val="00ED351D"/>
    <w:rsid w:val="00ED440C"/>
    <w:rsid w:val="00EE22D7"/>
    <w:rsid w:val="00EE5FBC"/>
    <w:rsid w:val="00EF181D"/>
    <w:rsid w:val="00EF1A59"/>
    <w:rsid w:val="00F00D19"/>
    <w:rsid w:val="00F1247F"/>
    <w:rsid w:val="00F170FE"/>
    <w:rsid w:val="00F204CF"/>
    <w:rsid w:val="00F3551D"/>
    <w:rsid w:val="00F55720"/>
    <w:rsid w:val="00F63EA6"/>
    <w:rsid w:val="00F65085"/>
    <w:rsid w:val="00F70B2D"/>
    <w:rsid w:val="00F742F5"/>
    <w:rsid w:val="00F94B91"/>
    <w:rsid w:val="00F96055"/>
    <w:rsid w:val="00F96FE4"/>
    <w:rsid w:val="00F977DD"/>
    <w:rsid w:val="00FA1760"/>
    <w:rsid w:val="00FA2203"/>
    <w:rsid w:val="00FB189D"/>
    <w:rsid w:val="00FB2711"/>
    <w:rsid w:val="00FB5D5C"/>
    <w:rsid w:val="00FB72DC"/>
    <w:rsid w:val="00FC63C6"/>
    <w:rsid w:val="00FF0D5A"/>
    <w:rsid w:val="00FF1E5E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itor.statnipokladna.cz/2016/obce/detail/0027580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106B-C60C-431B-A4E5-1641CDFD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2633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závěrečného účtu Města Jilemnice za rok 2001</vt:lpstr>
    </vt:vector>
  </TitlesOfParts>
  <Company>Jilemnice</Company>
  <LinksUpToDate>false</LinksUpToDate>
  <CharactersWithSpaces>18136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http://monitor.statnipokladna.cz/2014/obce/detail/00275808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závěrečného účtu Města Jilemnice za rok 2001</dc:title>
  <dc:creator>Jilemnice</dc:creator>
  <cp:lastModifiedBy>Město Jilemnice</cp:lastModifiedBy>
  <cp:revision>4</cp:revision>
  <cp:lastPrinted>2017-06-05T08:34:00Z</cp:lastPrinted>
  <dcterms:created xsi:type="dcterms:W3CDTF">2017-07-03T09:29:00Z</dcterms:created>
  <dcterms:modified xsi:type="dcterms:W3CDTF">2017-07-03T09:30:00Z</dcterms:modified>
</cp:coreProperties>
</file>