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91" w:rsidRPr="00AF7491" w:rsidRDefault="000E6B39" w:rsidP="00AF7491">
      <w:pPr>
        <w:ind w:left="708"/>
        <w:rPr>
          <w:b/>
          <w:sz w:val="28"/>
        </w:rPr>
      </w:pPr>
      <w:r w:rsidRPr="00AF7491">
        <w:rPr>
          <w:b/>
          <w:sz w:val="28"/>
        </w:rPr>
        <w:t>Návrh o</w:t>
      </w:r>
      <w:r w:rsidR="005079B9" w:rsidRPr="00AF7491">
        <w:rPr>
          <w:b/>
          <w:sz w:val="28"/>
        </w:rPr>
        <w:t>bsah</w:t>
      </w:r>
      <w:r w:rsidRPr="00AF7491">
        <w:rPr>
          <w:b/>
          <w:sz w:val="28"/>
        </w:rPr>
        <w:t>u</w:t>
      </w:r>
      <w:r w:rsidR="005079B9" w:rsidRPr="00AF7491">
        <w:rPr>
          <w:b/>
          <w:sz w:val="28"/>
        </w:rPr>
        <w:t xml:space="preserve"> změny</w:t>
      </w:r>
      <w:r w:rsidRPr="00AF7491">
        <w:rPr>
          <w:b/>
          <w:sz w:val="28"/>
        </w:rPr>
        <w:t xml:space="preserve"> č.</w:t>
      </w:r>
      <w:r w:rsidR="007713A0">
        <w:rPr>
          <w:b/>
          <w:sz w:val="28"/>
        </w:rPr>
        <w:t xml:space="preserve"> </w:t>
      </w:r>
      <w:r w:rsidRPr="00AF7491">
        <w:rPr>
          <w:b/>
          <w:sz w:val="28"/>
        </w:rPr>
        <w:t>4</w:t>
      </w:r>
      <w:r w:rsidR="00AF7491">
        <w:rPr>
          <w:b/>
          <w:sz w:val="28"/>
        </w:rPr>
        <w:t xml:space="preserve"> územního plánu</w:t>
      </w:r>
      <w:r w:rsidRPr="00AF7491">
        <w:rPr>
          <w:b/>
          <w:sz w:val="28"/>
        </w:rPr>
        <w:t xml:space="preserve"> Jilemnice</w:t>
      </w:r>
      <w:r w:rsidR="005079B9" w:rsidRPr="00AF7491">
        <w:rPr>
          <w:b/>
          <w:sz w:val="28"/>
        </w:rPr>
        <w:t>:</w:t>
      </w:r>
    </w:p>
    <w:p w:rsidR="005079B9" w:rsidRDefault="005079B9" w:rsidP="005079B9">
      <w:pPr>
        <w:pStyle w:val="Odstavecseseznamem"/>
        <w:numPr>
          <w:ilvl w:val="0"/>
          <w:numId w:val="1"/>
        </w:numPr>
        <w:ind w:left="1428"/>
      </w:pPr>
      <w:r>
        <w:t>Odstranění formálních nedostatků ÚP:</w:t>
      </w:r>
    </w:p>
    <w:p w:rsidR="005079B9" w:rsidRDefault="000E6B39" w:rsidP="005079B9">
      <w:pPr>
        <w:pStyle w:val="Odstavecseseznamem"/>
        <w:numPr>
          <w:ilvl w:val="0"/>
          <w:numId w:val="2"/>
        </w:numPr>
        <w:ind w:left="1788"/>
      </w:pPr>
      <w:r>
        <w:t>u</w:t>
      </w:r>
      <w:r w:rsidR="005079B9">
        <w:t xml:space="preserve">vést názvy kapitol územního plánu do souladu se zákonem a jeho prováděcími vyhláškami, </w:t>
      </w:r>
    </w:p>
    <w:p w:rsidR="005079B9" w:rsidRDefault="005079B9" w:rsidP="005079B9">
      <w:pPr>
        <w:pStyle w:val="Odstavecseseznamem"/>
        <w:numPr>
          <w:ilvl w:val="0"/>
          <w:numId w:val="2"/>
        </w:numPr>
        <w:ind w:left="1788"/>
      </w:pPr>
      <w:r>
        <w:t>sjednotit název vymezených ploch ve výrokové a grafické části (oprava nepřesností).</w:t>
      </w:r>
    </w:p>
    <w:p w:rsidR="005079B9" w:rsidRDefault="005079B9" w:rsidP="005079B9">
      <w:pPr>
        <w:pStyle w:val="Odstavecseseznamem"/>
        <w:numPr>
          <w:ilvl w:val="0"/>
          <w:numId w:val="1"/>
        </w:numPr>
        <w:ind w:left="1428"/>
      </w:pPr>
      <w:r>
        <w:t>Aktualizovat hranici zastavěného území.</w:t>
      </w:r>
    </w:p>
    <w:p w:rsidR="005079B9" w:rsidRPr="000E6B39" w:rsidRDefault="005079B9" w:rsidP="005079B9">
      <w:pPr>
        <w:pStyle w:val="Odstavecseseznamem"/>
        <w:numPr>
          <w:ilvl w:val="0"/>
          <w:numId w:val="1"/>
        </w:numPr>
        <w:ind w:left="1428"/>
      </w:pPr>
      <w:r w:rsidRPr="000E6B39">
        <w:t>Doplnit urbanistickou ko</w:t>
      </w:r>
      <w:r w:rsidR="000E6B39">
        <w:t>ncepci o urbanistickou kompozici</w:t>
      </w:r>
    </w:p>
    <w:p w:rsidR="005079B9" w:rsidRPr="003E2F8C" w:rsidRDefault="005079B9" w:rsidP="005079B9">
      <w:pPr>
        <w:pStyle w:val="Odstavecseseznamem"/>
        <w:numPr>
          <w:ilvl w:val="0"/>
          <w:numId w:val="1"/>
        </w:numPr>
        <w:ind w:left="1428"/>
      </w:pPr>
      <w:r w:rsidRPr="003E2F8C">
        <w:t>Doplnit opatření/pokyny umožňující zadržování vody v krajině</w:t>
      </w:r>
      <w:r w:rsidR="005970AC">
        <w:t>, popř. protierozní opatření.</w:t>
      </w:r>
    </w:p>
    <w:p w:rsidR="005079B9" w:rsidRDefault="005079B9" w:rsidP="005079B9">
      <w:pPr>
        <w:pStyle w:val="Odstavecseseznamem"/>
        <w:numPr>
          <w:ilvl w:val="0"/>
          <w:numId w:val="1"/>
        </w:numPr>
        <w:ind w:left="1428"/>
      </w:pPr>
      <w:r>
        <w:t>Změnit způsob využití ploch:</w:t>
      </w:r>
    </w:p>
    <w:p w:rsidR="005079B9" w:rsidRDefault="005079B9" w:rsidP="005079B9">
      <w:pPr>
        <w:pStyle w:val="Odstavecseseznamem"/>
        <w:numPr>
          <w:ilvl w:val="0"/>
          <w:numId w:val="2"/>
        </w:numPr>
        <w:ind w:left="1788"/>
      </w:pPr>
      <w:r>
        <w:t xml:space="preserve">Zastavěné území, veřejná vybavenost (p. p. č. 257/1, </w:t>
      </w:r>
      <w:r w:rsidR="000E6B39">
        <w:t xml:space="preserve">257/2, </w:t>
      </w:r>
      <w:r>
        <w:t xml:space="preserve">258, 259/1, </w:t>
      </w:r>
      <w:r w:rsidR="000E6B39">
        <w:t xml:space="preserve">259/2, </w:t>
      </w:r>
      <w:r>
        <w:t>260, 261/1, 262, 263, 264</w:t>
      </w:r>
      <w:r w:rsidR="000E6B39">
        <w:t>, 2246/2 a 2246/10 v</w:t>
      </w:r>
      <w:r>
        <w:t xml:space="preserve"> k. </w:t>
      </w:r>
      <w:proofErr w:type="spellStart"/>
      <w:r>
        <w:t>ú.</w:t>
      </w:r>
      <w:proofErr w:type="spellEnd"/>
      <w:r>
        <w:t xml:space="preserve"> Jilemnice – bývalá dialýza a 2 okolní objekty sloužící </w:t>
      </w:r>
      <w:r w:rsidR="000E6B39">
        <w:t xml:space="preserve">převážně k </w:t>
      </w:r>
      <w:r>
        <w:t>bydlení) na způsob využití:  smíšené městské území (umožňuje bydlení všech forem)</w:t>
      </w:r>
      <w:r w:rsidR="005778C0">
        <w:t>, or</w:t>
      </w:r>
      <w:r w:rsidR="00881542">
        <w:t>ientační zákres viz</w:t>
      </w:r>
      <w:r w:rsidR="005778C0">
        <w:t xml:space="preserve"> </w:t>
      </w:r>
      <w:r w:rsidR="00C7031E">
        <w:t xml:space="preserve">níže </w:t>
      </w:r>
      <w:r w:rsidR="00881542">
        <w:t>grafická část.</w:t>
      </w:r>
    </w:p>
    <w:p w:rsidR="005079B9" w:rsidRDefault="000C4EE4" w:rsidP="006042A4">
      <w:pPr>
        <w:pStyle w:val="Odstavecseseznamem"/>
        <w:numPr>
          <w:ilvl w:val="0"/>
          <w:numId w:val="2"/>
        </w:numPr>
        <w:ind w:left="1788"/>
      </w:pPr>
      <w:r>
        <w:t xml:space="preserve">Část plochy Z37, výrobní a skladové plochy </w:t>
      </w:r>
      <w:r w:rsidR="005079B9">
        <w:t>(</w:t>
      </w:r>
      <w:r w:rsidR="00A54038">
        <w:t xml:space="preserve">zejména </w:t>
      </w:r>
      <w:r w:rsidR="005079B9">
        <w:t>p. p. č. 7</w:t>
      </w:r>
      <w:r w:rsidR="00CA0F48">
        <w:t xml:space="preserve">65/5, 768, </w:t>
      </w:r>
      <w:r w:rsidR="005079B9">
        <w:t>a st. p. č. 13/1</w:t>
      </w:r>
      <w:r>
        <w:t xml:space="preserve"> v</w:t>
      </w:r>
      <w:r w:rsidR="005079B9">
        <w:t xml:space="preserve"> </w:t>
      </w:r>
      <w:r w:rsidR="00CA0F48">
        <w:t xml:space="preserve">k. </w:t>
      </w:r>
      <w:proofErr w:type="spellStart"/>
      <w:r w:rsidR="00CA0F48">
        <w:t>ú.</w:t>
      </w:r>
      <w:proofErr w:type="spellEnd"/>
      <w:r w:rsidR="00CA0F48">
        <w:t xml:space="preserve"> </w:t>
      </w:r>
      <w:proofErr w:type="spellStart"/>
      <w:r w:rsidR="00CA0F48">
        <w:t>Hrabačov</w:t>
      </w:r>
      <w:proofErr w:type="spellEnd"/>
      <w:r w:rsidR="005778C0">
        <w:t xml:space="preserve">) na živnostenskou plochu, </w:t>
      </w:r>
      <w:r w:rsidR="00140FE6">
        <w:t xml:space="preserve">případně rozšíření stávajícího způsobu využití o činnost „ubytování“, </w:t>
      </w:r>
      <w:r w:rsidR="008138AA">
        <w:t>orientační zákres viz níže grafická část</w:t>
      </w:r>
      <w:r w:rsidR="005778C0">
        <w:t>.</w:t>
      </w:r>
    </w:p>
    <w:p w:rsidR="00734E94" w:rsidRDefault="005079B9" w:rsidP="00734E94">
      <w:pPr>
        <w:pStyle w:val="Odstavecseseznamem"/>
        <w:numPr>
          <w:ilvl w:val="0"/>
          <w:numId w:val="1"/>
        </w:numPr>
        <w:ind w:left="1428"/>
      </w:pPr>
      <w:r>
        <w:t>Vypustit regulativ „maximální procento zastavění 30%“ ze způsobu využití: Nízkopodlažní obytná zástavba.</w:t>
      </w:r>
    </w:p>
    <w:p w:rsidR="00734E94" w:rsidRPr="00734E94" w:rsidRDefault="00734E94" w:rsidP="00734E94">
      <w:pPr>
        <w:pStyle w:val="Odstavecseseznamem"/>
        <w:ind w:left="1428"/>
      </w:pPr>
      <w:r w:rsidRPr="00FF66BD">
        <w:t>Bude vypuštěn obsah první věty prostorové regulace platný pro plochu R38P a nahrazen textem: výška objektů stanice je max. 10 m, výška stavby věže stanice je max. 16 m, uvedená plocha bude funkčně konkretizována pro uvedený záměr – stanice HZS.</w:t>
      </w:r>
      <w:bookmarkStart w:id="0" w:name="_GoBack"/>
      <w:bookmarkEnd w:id="0"/>
    </w:p>
    <w:p w:rsidR="00C94174" w:rsidRDefault="000C4EE4" w:rsidP="00770F77">
      <w:pPr>
        <w:pStyle w:val="Odstavecseseznamem"/>
        <w:numPr>
          <w:ilvl w:val="0"/>
          <w:numId w:val="1"/>
        </w:numPr>
        <w:ind w:left="1428"/>
      </w:pPr>
      <w:r>
        <w:t>Vypustit územní rezervu propojení</w:t>
      </w:r>
      <w:r w:rsidR="005079B9">
        <w:t xml:space="preserve"> oblasti Kozinec</w:t>
      </w:r>
      <w:r>
        <w:t xml:space="preserve">  a silnice II/286 </w:t>
      </w:r>
      <w:r w:rsidR="008138AA">
        <w:t>(koridor), orientační zákres viz níže grafická část.</w:t>
      </w:r>
    </w:p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881542" w:rsidRDefault="00881542"/>
    <w:p w:rsidR="004F6A0F" w:rsidRDefault="004F6A0F">
      <w:pPr>
        <w:rPr>
          <w:b/>
        </w:rPr>
      </w:pPr>
    </w:p>
    <w:p w:rsidR="004F6A0F" w:rsidRDefault="004F6A0F">
      <w:pPr>
        <w:rPr>
          <w:b/>
        </w:rPr>
      </w:pPr>
    </w:p>
    <w:p w:rsidR="00881542" w:rsidRDefault="00881542">
      <w:r w:rsidRPr="00881542">
        <w:rPr>
          <w:b/>
        </w:rPr>
        <w:t xml:space="preserve">Grafická část – orientační </w:t>
      </w:r>
      <w:r w:rsidR="00C7031E">
        <w:rPr>
          <w:b/>
        </w:rPr>
        <w:t>zákres:</w:t>
      </w:r>
    </w:p>
    <w:p w:rsidR="00881542" w:rsidRDefault="00881542"/>
    <w:p w:rsidR="00881542" w:rsidRDefault="00881542">
      <w:r>
        <w:t>„Objekt bývalé dialýzy“</w:t>
      </w:r>
    </w:p>
    <w:p w:rsidR="00881542" w:rsidRDefault="00881542">
      <w:r w:rsidRPr="00881542">
        <w:rPr>
          <w:noProof/>
          <w:lang w:eastAsia="cs-CZ"/>
        </w:rPr>
        <w:drawing>
          <wp:inline distT="0" distB="0" distL="0" distR="0">
            <wp:extent cx="3000375" cy="16608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63" cy="16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542" w:rsidRDefault="00881542"/>
    <w:p w:rsidR="00881542" w:rsidRDefault="00881542">
      <w:r>
        <w:t>„Dotčená plocha Z37“</w:t>
      </w:r>
    </w:p>
    <w:p w:rsidR="00881542" w:rsidRDefault="00881542">
      <w:r w:rsidRPr="00881542">
        <w:rPr>
          <w:noProof/>
          <w:lang w:eastAsia="cs-CZ"/>
        </w:rPr>
        <w:drawing>
          <wp:inline distT="0" distB="0" distL="0" distR="0">
            <wp:extent cx="3143250" cy="17726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196" cy="179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542" w:rsidRDefault="00881542"/>
    <w:p w:rsidR="00881542" w:rsidRDefault="00881542">
      <w:pPr>
        <w:rPr>
          <w:rFonts w:ascii="Times New Roman" w:hAnsi="Times New Roman" w:cs="Times New Roman"/>
        </w:rPr>
      </w:pPr>
      <w:r w:rsidRPr="00881542">
        <w:rPr>
          <w:rFonts w:ascii="Times New Roman" w:hAnsi="Times New Roman" w:cs="Times New Roman"/>
        </w:rPr>
        <w:t>„Koridor Kozinec - silnice II / 286“</w:t>
      </w:r>
    </w:p>
    <w:p w:rsidR="00881542" w:rsidRPr="00881542" w:rsidRDefault="00881542">
      <w:pPr>
        <w:rPr>
          <w:rFonts w:ascii="Times New Roman" w:hAnsi="Times New Roman" w:cs="Times New Roman"/>
        </w:rPr>
      </w:pPr>
      <w:r w:rsidRPr="00881542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3394251" cy="1905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163" cy="191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542" w:rsidRPr="00881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944"/>
    <w:multiLevelType w:val="hybridMultilevel"/>
    <w:tmpl w:val="EF6EFC52"/>
    <w:lvl w:ilvl="0" w:tplc="426474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C642D7"/>
    <w:multiLevelType w:val="hybridMultilevel"/>
    <w:tmpl w:val="F23C9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B9"/>
    <w:rsid w:val="000C4EE4"/>
    <w:rsid w:val="000E6B39"/>
    <w:rsid w:val="00140FE6"/>
    <w:rsid w:val="002774C7"/>
    <w:rsid w:val="003E2F8C"/>
    <w:rsid w:val="004F6A0F"/>
    <w:rsid w:val="005079B9"/>
    <w:rsid w:val="005778C0"/>
    <w:rsid w:val="005970AC"/>
    <w:rsid w:val="005A09FF"/>
    <w:rsid w:val="006042A4"/>
    <w:rsid w:val="006E6BB8"/>
    <w:rsid w:val="00734E94"/>
    <w:rsid w:val="007713A0"/>
    <w:rsid w:val="008138AA"/>
    <w:rsid w:val="00881542"/>
    <w:rsid w:val="00A54038"/>
    <w:rsid w:val="00AF7491"/>
    <w:rsid w:val="00C7031E"/>
    <w:rsid w:val="00C94174"/>
    <w:rsid w:val="00CA0F4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EA387-13AB-4521-9A60-04FD22FF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7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Foltýnová Jana, Ing. arch.</dc:creator>
  <cp:keywords/>
  <dc:description/>
  <cp:lastModifiedBy>Bedrníková Marie</cp:lastModifiedBy>
  <cp:revision>3</cp:revision>
  <cp:lastPrinted>2021-03-31T05:31:00Z</cp:lastPrinted>
  <dcterms:created xsi:type="dcterms:W3CDTF">2021-03-31T05:34:00Z</dcterms:created>
  <dcterms:modified xsi:type="dcterms:W3CDTF">2022-04-01T07:31:00Z</dcterms:modified>
</cp:coreProperties>
</file>