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73" w:rsidRDefault="000E4073" w:rsidP="000E407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49D4B" wp14:editId="2E630EEE">
            <wp:simplePos x="0" y="0"/>
            <wp:positionH relativeFrom="margin">
              <wp:posOffset>2466975</wp:posOffset>
            </wp:positionH>
            <wp:positionV relativeFrom="paragraph">
              <wp:posOffset>-558165</wp:posOffset>
            </wp:positionV>
            <wp:extent cx="809625" cy="8096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073" w:rsidRDefault="000E4073" w:rsidP="000E4073">
      <w:pPr>
        <w:jc w:val="center"/>
        <w:rPr>
          <w:b/>
          <w:sz w:val="28"/>
          <w:szCs w:val="28"/>
        </w:rPr>
      </w:pPr>
    </w:p>
    <w:p w:rsidR="000E4073" w:rsidRDefault="000E4073" w:rsidP="000E4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MĚSTO JILEMNICE</w:t>
      </w:r>
    </w:p>
    <w:p w:rsidR="000A3534" w:rsidRDefault="000E4073" w:rsidP="000E4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Obecně závazná </w:t>
      </w:r>
      <w:r>
        <w:rPr>
          <w:b/>
          <w:color w:val="000000" w:themeColor="text1"/>
          <w:sz w:val="28"/>
          <w:szCs w:val="28"/>
        </w:rPr>
        <w:t xml:space="preserve">vyhláška č. </w:t>
      </w:r>
      <w:r w:rsidR="00312A70">
        <w:rPr>
          <w:b/>
          <w:color w:val="000000" w:themeColor="text1"/>
          <w:sz w:val="28"/>
          <w:szCs w:val="28"/>
        </w:rPr>
        <w:t>5/</w:t>
      </w:r>
      <w:r>
        <w:rPr>
          <w:b/>
          <w:sz w:val="28"/>
          <w:szCs w:val="28"/>
        </w:rPr>
        <w:t>2015,</w:t>
      </w:r>
    </w:p>
    <w:p w:rsidR="000E4073" w:rsidRPr="000E4073" w:rsidRDefault="000E4073" w:rsidP="000E4073">
      <w:pPr>
        <w:jc w:val="center"/>
        <w:rPr>
          <w:b/>
          <w:sz w:val="28"/>
          <w:szCs w:val="28"/>
        </w:rPr>
      </w:pPr>
    </w:p>
    <w:p w:rsidR="000A3534" w:rsidRPr="00AD1C2A" w:rsidRDefault="000A3534" w:rsidP="00812B4B">
      <w:pPr>
        <w:jc w:val="center"/>
        <w:rPr>
          <w:b/>
          <w:sz w:val="22"/>
          <w:szCs w:val="22"/>
        </w:rPr>
      </w:pPr>
      <w:r w:rsidRPr="00AD1C2A">
        <w:rPr>
          <w:b/>
          <w:sz w:val="22"/>
          <w:szCs w:val="22"/>
        </w:rPr>
        <w:t>kterou se mění obecně závazná vyhláška č. 1/2011, o místních poplatcích</w:t>
      </w:r>
      <w:r w:rsidR="00AD7583">
        <w:rPr>
          <w:b/>
          <w:sz w:val="22"/>
          <w:szCs w:val="22"/>
        </w:rPr>
        <w:t>,</w:t>
      </w:r>
      <w:r w:rsidRPr="00AD1C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ve znění obecně závazných</w:t>
      </w:r>
      <w:r w:rsidRPr="00AD1C2A">
        <w:rPr>
          <w:b/>
          <w:sz w:val="22"/>
          <w:szCs w:val="22"/>
        </w:rPr>
        <w:t xml:space="preserve"> vyhláš</w:t>
      </w:r>
      <w:r>
        <w:rPr>
          <w:b/>
          <w:sz w:val="22"/>
          <w:szCs w:val="22"/>
        </w:rPr>
        <w:t>e</w:t>
      </w:r>
      <w:r w:rsidRPr="00AD1C2A">
        <w:rPr>
          <w:b/>
          <w:sz w:val="22"/>
          <w:szCs w:val="22"/>
        </w:rPr>
        <w:t>k č. 1/2012</w:t>
      </w:r>
      <w:r w:rsidR="00F330BF">
        <w:rPr>
          <w:b/>
          <w:sz w:val="22"/>
          <w:szCs w:val="22"/>
        </w:rPr>
        <w:t>, 2/2013, 5/2014 a 1/2015</w:t>
      </w:r>
    </w:p>
    <w:p w:rsidR="000A3534" w:rsidRPr="00AD1C2A" w:rsidRDefault="000A3534" w:rsidP="000A3534">
      <w:pPr>
        <w:jc w:val="center"/>
        <w:rPr>
          <w:b/>
          <w:sz w:val="22"/>
          <w:szCs w:val="22"/>
        </w:rPr>
      </w:pPr>
      <w:r w:rsidRPr="00AD1C2A">
        <w:rPr>
          <w:b/>
          <w:sz w:val="22"/>
          <w:szCs w:val="22"/>
        </w:rPr>
        <w:t xml:space="preserve">  </w:t>
      </w:r>
    </w:p>
    <w:p w:rsidR="000A3534" w:rsidRDefault="000A3534" w:rsidP="000A3534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A3534" w:rsidRPr="00AD1C2A" w:rsidRDefault="000A3534" w:rsidP="000A3534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D1C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Zastupitelstvo města Jilemnice se na svém zasedání dne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16. </w:t>
      </w:r>
      <w:r w:rsidRPr="00AD1C2A">
        <w:rPr>
          <w:rFonts w:ascii="Times New Roman" w:hAnsi="Times New Roman" w:cs="Times New Roman"/>
          <w:b w:val="0"/>
          <w:bCs w:val="0"/>
          <w:sz w:val="22"/>
          <w:szCs w:val="22"/>
        </w:rPr>
        <w:t>prosince 201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AD1C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usnesením č.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A0E96">
        <w:rPr>
          <w:rFonts w:ascii="Times New Roman" w:hAnsi="Times New Roman" w:cs="Times New Roman"/>
          <w:b w:val="0"/>
          <w:bCs w:val="0"/>
          <w:sz w:val="22"/>
          <w:szCs w:val="22"/>
        </w:rPr>
        <w:t>92</w:t>
      </w:r>
      <w:bookmarkStart w:id="0" w:name="_GoBack"/>
      <w:bookmarkEnd w:id="0"/>
      <w:r w:rsidRPr="00AD1C2A">
        <w:rPr>
          <w:rFonts w:ascii="Times New Roman" w:hAnsi="Times New Roman" w:cs="Times New Roman"/>
          <w:b w:val="0"/>
          <w:bCs w:val="0"/>
          <w:sz w:val="22"/>
          <w:szCs w:val="22"/>
        </w:rPr>
        <w:t>/1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AD1C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usneslo vydat na základě </w:t>
      </w:r>
      <w:r w:rsidR="000E4073">
        <w:rPr>
          <w:rFonts w:ascii="Times New Roman" w:hAnsi="Times New Roman" w:cs="Times New Roman"/>
          <w:b w:val="0"/>
          <w:bCs w:val="0"/>
          <w:sz w:val="22"/>
          <w:szCs w:val="22"/>
        </w:rPr>
        <w:t>zákonného zmocnění vyplývajícího z </w:t>
      </w:r>
      <w:proofErr w:type="spellStart"/>
      <w:r w:rsidR="000E4073">
        <w:rPr>
          <w:rFonts w:ascii="Times New Roman" w:hAnsi="Times New Roman" w:cs="Times New Roman"/>
          <w:b w:val="0"/>
          <w:bCs w:val="0"/>
          <w:sz w:val="22"/>
          <w:szCs w:val="22"/>
        </w:rPr>
        <w:t>u</w:t>
      </w:r>
      <w:r w:rsidRPr="00AD1C2A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="000E4073">
        <w:rPr>
          <w:rFonts w:ascii="Times New Roman" w:hAnsi="Times New Roman" w:cs="Times New Roman"/>
          <w:b w:val="0"/>
          <w:bCs w:val="0"/>
          <w:sz w:val="22"/>
          <w:szCs w:val="22"/>
        </w:rPr>
        <w:t>t</w:t>
      </w:r>
      <w:proofErr w:type="spellEnd"/>
      <w:r w:rsidR="000E407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EF024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 § 10 písm. d) ve spojení s </w:t>
      </w:r>
      <w:proofErr w:type="spellStart"/>
      <w:r w:rsidR="000E4073">
        <w:rPr>
          <w:rFonts w:ascii="Times New Roman" w:hAnsi="Times New Roman" w:cs="Times New Roman"/>
          <w:b w:val="0"/>
          <w:bCs w:val="0"/>
          <w:sz w:val="22"/>
          <w:szCs w:val="22"/>
        </w:rPr>
        <w:t>ust</w:t>
      </w:r>
      <w:proofErr w:type="spellEnd"/>
      <w:r w:rsidR="000E407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AD1C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§ 84 odst. 2 písm. h) zákona č. 128/2000 Sb., o obcích (obecní zřízení), ve znění pozdějších předpisů, </w:t>
      </w:r>
      <w:r w:rsidR="000E4073">
        <w:rPr>
          <w:rFonts w:ascii="Times New Roman" w:hAnsi="Times New Roman" w:cs="Times New Roman"/>
          <w:b w:val="0"/>
          <w:bCs w:val="0"/>
          <w:sz w:val="22"/>
          <w:szCs w:val="22"/>
        </w:rPr>
        <w:t>a v souladu s </w:t>
      </w:r>
      <w:proofErr w:type="spellStart"/>
      <w:r w:rsidR="000E4073">
        <w:rPr>
          <w:rFonts w:ascii="Times New Roman" w:hAnsi="Times New Roman" w:cs="Times New Roman"/>
          <w:b w:val="0"/>
          <w:bCs w:val="0"/>
          <w:sz w:val="22"/>
          <w:szCs w:val="22"/>
        </w:rPr>
        <w:t>ust</w:t>
      </w:r>
      <w:proofErr w:type="spellEnd"/>
      <w:r w:rsidR="000E407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0E4073" w:rsidRPr="00AD1C2A">
        <w:rPr>
          <w:rFonts w:ascii="Times New Roman" w:hAnsi="Times New Roman" w:cs="Times New Roman"/>
          <w:b w:val="0"/>
          <w:bCs w:val="0"/>
          <w:sz w:val="22"/>
          <w:szCs w:val="22"/>
        </w:rPr>
        <w:t>§ 14 odst. 2 zákona č. 565/1990 Sb., o místních poplatcích, ve znění pozdějších předpisů,</w:t>
      </w:r>
      <w:r w:rsidR="000E407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D1C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tuto obecně závaznou vyhlášku (dále jen „vyhláška“): </w:t>
      </w:r>
    </w:p>
    <w:p w:rsidR="000A3534" w:rsidRDefault="000A3534" w:rsidP="000A3534">
      <w:pPr>
        <w:jc w:val="center"/>
        <w:rPr>
          <w:sz w:val="24"/>
        </w:rPr>
      </w:pPr>
    </w:p>
    <w:p w:rsidR="000A3534" w:rsidRDefault="00D079A8" w:rsidP="00F244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1</w:t>
      </w:r>
      <w:r w:rsidR="00F24400">
        <w:rPr>
          <w:b/>
          <w:sz w:val="22"/>
          <w:szCs w:val="22"/>
        </w:rPr>
        <w:br/>
      </w:r>
      <w:r w:rsidR="00E94F90">
        <w:rPr>
          <w:b/>
          <w:sz w:val="22"/>
          <w:szCs w:val="22"/>
        </w:rPr>
        <w:t>Změnová</w:t>
      </w:r>
      <w:r w:rsidR="00F24400">
        <w:rPr>
          <w:b/>
          <w:sz w:val="22"/>
          <w:szCs w:val="22"/>
        </w:rPr>
        <w:t xml:space="preserve"> ustanovení</w:t>
      </w:r>
    </w:p>
    <w:p w:rsidR="00F24400" w:rsidRPr="00F24400" w:rsidRDefault="00F24400" w:rsidP="00F24400">
      <w:pPr>
        <w:jc w:val="center"/>
        <w:rPr>
          <w:b/>
          <w:sz w:val="22"/>
          <w:szCs w:val="22"/>
        </w:rPr>
      </w:pPr>
    </w:p>
    <w:p w:rsidR="00633F8E" w:rsidRDefault="000A3534" w:rsidP="00D53792">
      <w:pPr>
        <w:jc w:val="both"/>
        <w:rPr>
          <w:sz w:val="22"/>
          <w:szCs w:val="22"/>
        </w:rPr>
      </w:pPr>
      <w:r w:rsidRPr="00AD1C2A">
        <w:rPr>
          <w:sz w:val="22"/>
          <w:szCs w:val="22"/>
        </w:rPr>
        <w:t>Obecně závazná vyhláška č. 1/2011, o místních pop</w:t>
      </w:r>
      <w:r>
        <w:rPr>
          <w:sz w:val="22"/>
          <w:szCs w:val="22"/>
        </w:rPr>
        <w:t>latcích, ve znění obecně závazných</w:t>
      </w:r>
      <w:r w:rsidRPr="00AD1C2A">
        <w:rPr>
          <w:sz w:val="22"/>
          <w:szCs w:val="22"/>
        </w:rPr>
        <w:t xml:space="preserve"> vyhláš</w:t>
      </w:r>
      <w:r>
        <w:rPr>
          <w:sz w:val="22"/>
          <w:szCs w:val="22"/>
        </w:rPr>
        <w:t>e</w:t>
      </w:r>
      <w:r w:rsidRPr="00AD1C2A">
        <w:rPr>
          <w:sz w:val="22"/>
          <w:szCs w:val="22"/>
        </w:rPr>
        <w:t xml:space="preserve">k </w:t>
      </w:r>
      <w:r w:rsidR="00715452">
        <w:rPr>
          <w:sz w:val="22"/>
          <w:szCs w:val="22"/>
        </w:rPr>
        <w:br/>
      </w:r>
      <w:r w:rsidRPr="00AD1C2A">
        <w:rPr>
          <w:sz w:val="22"/>
          <w:szCs w:val="22"/>
        </w:rPr>
        <w:t>č. 1/2012</w:t>
      </w:r>
      <w:r>
        <w:rPr>
          <w:sz w:val="22"/>
          <w:szCs w:val="22"/>
        </w:rPr>
        <w:t>, 2/2013, 5/2014 a 1/2015</w:t>
      </w:r>
      <w:r w:rsidR="009A71B7">
        <w:rPr>
          <w:sz w:val="22"/>
          <w:szCs w:val="22"/>
        </w:rPr>
        <w:t xml:space="preserve"> </w:t>
      </w:r>
      <w:r w:rsidR="00715452">
        <w:rPr>
          <w:sz w:val="22"/>
          <w:szCs w:val="22"/>
        </w:rPr>
        <w:t xml:space="preserve">(dále jen „obecně závazná vyhláška č. 1/2011“) </w:t>
      </w:r>
      <w:r w:rsidR="009A71B7">
        <w:rPr>
          <w:sz w:val="22"/>
          <w:szCs w:val="22"/>
        </w:rPr>
        <w:t>se mění následujícím způsobem.</w:t>
      </w:r>
    </w:p>
    <w:p w:rsidR="00D53792" w:rsidRPr="00D53792" w:rsidRDefault="00D53792" w:rsidP="00D53792">
      <w:pPr>
        <w:jc w:val="both"/>
        <w:rPr>
          <w:sz w:val="22"/>
          <w:szCs w:val="22"/>
        </w:rPr>
      </w:pPr>
    </w:p>
    <w:p w:rsidR="001779F6" w:rsidRDefault="001779F6" w:rsidP="001779F6">
      <w:pPr>
        <w:pStyle w:val="Odstavecseseznamem"/>
        <w:numPr>
          <w:ilvl w:val="0"/>
          <w:numId w:val="13"/>
        </w:numPr>
        <w:spacing w:before="120" w:line="240" w:lineRule="atLeast"/>
        <w:ind w:left="0" w:hanging="340"/>
        <w:jc w:val="both"/>
        <w:rPr>
          <w:sz w:val="22"/>
          <w:szCs w:val="22"/>
        </w:rPr>
      </w:pPr>
      <w:r>
        <w:rPr>
          <w:sz w:val="22"/>
          <w:szCs w:val="22"/>
        </w:rPr>
        <w:t>Část</w:t>
      </w:r>
      <w:r w:rsidR="00633F8E" w:rsidRPr="00A25636">
        <w:rPr>
          <w:sz w:val="22"/>
          <w:szCs w:val="22"/>
        </w:rPr>
        <w:t xml:space="preserve"> VIII. </w:t>
      </w:r>
      <w:r w:rsidR="00621FA2">
        <w:rPr>
          <w:sz w:val="22"/>
          <w:szCs w:val="22"/>
        </w:rPr>
        <w:t>(</w:t>
      </w:r>
      <w:r w:rsidR="00633F8E" w:rsidRPr="00A25636">
        <w:rPr>
          <w:sz w:val="22"/>
          <w:szCs w:val="22"/>
        </w:rPr>
        <w:t>POPLATEK ZA PROVOZ SYSTÉMU SHROMAŽĎOVÁNÍ</w:t>
      </w:r>
      <w:r w:rsidR="00BB31E4" w:rsidRPr="00A25636">
        <w:rPr>
          <w:sz w:val="22"/>
          <w:szCs w:val="22"/>
        </w:rPr>
        <w:t>, SBĚRU,</w:t>
      </w:r>
      <w:r w:rsidR="00340DAE" w:rsidRPr="00A25636">
        <w:rPr>
          <w:sz w:val="22"/>
          <w:szCs w:val="22"/>
        </w:rPr>
        <w:t xml:space="preserve"> </w:t>
      </w:r>
      <w:r w:rsidR="00633F8E" w:rsidRPr="00A25636">
        <w:rPr>
          <w:sz w:val="22"/>
          <w:szCs w:val="22"/>
        </w:rPr>
        <w:t>PŘEPRAVY, TŘÍDĚNÍ, VYUŽÍVÁNÍ A ODSTRAŇOVÁNÍ KOMUNÁLNÍCH ODPADŮ</w:t>
      </w:r>
      <w:r w:rsidR="00621FA2">
        <w:rPr>
          <w:sz w:val="22"/>
          <w:szCs w:val="22"/>
        </w:rPr>
        <w:t>)</w:t>
      </w:r>
      <w:r w:rsidR="004B6B52">
        <w:rPr>
          <w:sz w:val="22"/>
          <w:szCs w:val="22"/>
        </w:rPr>
        <w:t xml:space="preserve"> </w:t>
      </w:r>
      <w:r w:rsidR="004B6B52">
        <w:rPr>
          <w:sz w:val="22"/>
          <w:szCs w:val="22"/>
        </w:rPr>
        <w:br/>
      </w:r>
      <w:r w:rsidR="00715452">
        <w:rPr>
          <w:sz w:val="22"/>
          <w:szCs w:val="22"/>
        </w:rPr>
        <w:t xml:space="preserve">obecně závazné vyhlášky č. 1/2011 </w:t>
      </w:r>
      <w:r>
        <w:rPr>
          <w:sz w:val="22"/>
          <w:szCs w:val="22"/>
        </w:rPr>
        <w:t>se mění takto:</w:t>
      </w:r>
    </w:p>
    <w:p w:rsidR="001779F6" w:rsidRDefault="001779F6" w:rsidP="001779F6">
      <w:pPr>
        <w:pStyle w:val="Odstavecseseznamem"/>
        <w:spacing w:before="120" w:line="240" w:lineRule="atLeast"/>
        <w:ind w:left="340"/>
        <w:jc w:val="both"/>
        <w:rPr>
          <w:sz w:val="22"/>
          <w:szCs w:val="22"/>
        </w:rPr>
      </w:pPr>
    </w:p>
    <w:p w:rsidR="00340DAE" w:rsidRPr="004B6B52" w:rsidRDefault="001779F6" w:rsidP="00F7249B">
      <w:pPr>
        <w:pStyle w:val="Odstavecseseznamem"/>
        <w:numPr>
          <w:ilvl w:val="1"/>
          <w:numId w:val="13"/>
        </w:numPr>
        <w:spacing w:before="120" w:line="24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4B6B52">
        <w:rPr>
          <w:sz w:val="22"/>
          <w:szCs w:val="22"/>
        </w:rPr>
        <w:t>č</w:t>
      </w:r>
      <w:r w:rsidR="00633F8E" w:rsidRPr="004B6B52">
        <w:rPr>
          <w:sz w:val="22"/>
          <w:szCs w:val="22"/>
        </w:rPr>
        <w:t xml:space="preserve">l. 44 </w:t>
      </w:r>
      <w:r w:rsidR="004B6B52">
        <w:rPr>
          <w:sz w:val="22"/>
          <w:szCs w:val="22"/>
        </w:rPr>
        <w:t>(</w:t>
      </w:r>
      <w:r w:rsidR="00A55D9C">
        <w:rPr>
          <w:sz w:val="22"/>
          <w:szCs w:val="22"/>
        </w:rPr>
        <w:t>Vznik a zánik p</w:t>
      </w:r>
      <w:r w:rsidR="00633F8E" w:rsidRPr="004B6B52">
        <w:rPr>
          <w:sz w:val="22"/>
          <w:szCs w:val="22"/>
        </w:rPr>
        <w:t>oplatkové povinnosti</w:t>
      </w:r>
      <w:r w:rsidR="004B6B52">
        <w:rPr>
          <w:sz w:val="22"/>
          <w:szCs w:val="22"/>
        </w:rPr>
        <w:t>)</w:t>
      </w:r>
      <w:r w:rsidR="009270CB">
        <w:rPr>
          <w:sz w:val="22"/>
          <w:szCs w:val="22"/>
        </w:rPr>
        <w:t xml:space="preserve"> se</w:t>
      </w:r>
      <w:r w:rsidR="004B6B52">
        <w:rPr>
          <w:sz w:val="22"/>
          <w:szCs w:val="22"/>
        </w:rPr>
        <w:t> </w:t>
      </w:r>
      <w:r w:rsidR="009270CB">
        <w:rPr>
          <w:sz w:val="22"/>
          <w:szCs w:val="22"/>
        </w:rPr>
        <w:t>do</w:t>
      </w:r>
      <w:r w:rsidR="004B6B52">
        <w:rPr>
          <w:sz w:val="22"/>
          <w:szCs w:val="22"/>
        </w:rPr>
        <w:t> </w:t>
      </w:r>
      <w:r w:rsidR="009270CB">
        <w:rPr>
          <w:sz w:val="22"/>
          <w:szCs w:val="22"/>
        </w:rPr>
        <w:t>odstavce</w:t>
      </w:r>
      <w:r w:rsidR="004B6B52">
        <w:rPr>
          <w:sz w:val="22"/>
          <w:szCs w:val="22"/>
        </w:rPr>
        <w:t xml:space="preserve"> </w:t>
      </w:r>
      <w:r w:rsidR="009270CB">
        <w:rPr>
          <w:sz w:val="22"/>
          <w:szCs w:val="22"/>
        </w:rPr>
        <w:t>2</w:t>
      </w:r>
      <w:r w:rsidR="00633F8E" w:rsidRPr="004B6B52">
        <w:rPr>
          <w:sz w:val="22"/>
          <w:szCs w:val="22"/>
        </w:rPr>
        <w:t xml:space="preserve"> přidává </w:t>
      </w:r>
      <w:r w:rsidR="004B6B52">
        <w:rPr>
          <w:sz w:val="22"/>
          <w:szCs w:val="22"/>
        </w:rPr>
        <w:t>písm.</w:t>
      </w:r>
      <w:r w:rsidR="00633F8E" w:rsidRPr="004B6B52">
        <w:rPr>
          <w:sz w:val="22"/>
          <w:szCs w:val="22"/>
        </w:rPr>
        <w:t xml:space="preserve"> h)</w:t>
      </w:r>
      <w:r w:rsidR="004B6B52">
        <w:rPr>
          <w:sz w:val="22"/>
          <w:szCs w:val="22"/>
        </w:rPr>
        <w:t>, které</w:t>
      </w:r>
      <w:r w:rsidR="009A71B7">
        <w:rPr>
          <w:sz w:val="22"/>
          <w:szCs w:val="22"/>
        </w:rPr>
        <w:t xml:space="preserve"> zní takto</w:t>
      </w:r>
      <w:r w:rsidR="004B6B52">
        <w:rPr>
          <w:sz w:val="22"/>
          <w:szCs w:val="22"/>
        </w:rPr>
        <w:t>:</w:t>
      </w:r>
    </w:p>
    <w:p w:rsidR="00340DAE" w:rsidRDefault="00340DAE" w:rsidP="00340DAE">
      <w:pPr>
        <w:pStyle w:val="Odstavecseseznamem"/>
        <w:spacing w:before="120" w:line="240" w:lineRule="atLeast"/>
        <w:ind w:left="0"/>
        <w:jc w:val="both"/>
        <w:rPr>
          <w:sz w:val="22"/>
          <w:szCs w:val="22"/>
        </w:rPr>
      </w:pPr>
    </w:p>
    <w:p w:rsidR="00340DAE" w:rsidRPr="00F25B57" w:rsidRDefault="00123F30" w:rsidP="00325551">
      <w:pPr>
        <w:pStyle w:val="Odstavecseseznamem"/>
        <w:spacing w:before="120" w:line="240" w:lineRule="atLeast"/>
        <w:ind w:left="284" w:hanging="426"/>
        <w:jc w:val="both"/>
        <w:rPr>
          <w:sz w:val="22"/>
          <w:szCs w:val="22"/>
        </w:rPr>
      </w:pPr>
      <w:r w:rsidRPr="00F25B57">
        <w:rPr>
          <w:sz w:val="22"/>
          <w:szCs w:val="22"/>
        </w:rPr>
        <w:t>„</w:t>
      </w:r>
      <w:r w:rsidR="00633F8E" w:rsidRPr="00F25B57">
        <w:rPr>
          <w:sz w:val="22"/>
          <w:szCs w:val="22"/>
        </w:rPr>
        <w:t>h) změny umístění stavby určené k individuální rekreaci, bytu</w:t>
      </w:r>
      <w:r w:rsidR="004B6B52" w:rsidRPr="00F25B57">
        <w:rPr>
          <w:sz w:val="22"/>
          <w:szCs w:val="22"/>
        </w:rPr>
        <w:t xml:space="preserve"> nebo rodinného domu mimo obec </w:t>
      </w:r>
      <w:r w:rsidR="00633F8E" w:rsidRPr="00F25B57">
        <w:rPr>
          <w:sz w:val="22"/>
          <w:szCs w:val="22"/>
        </w:rPr>
        <w:t>Jilemnice.</w:t>
      </w:r>
      <w:r w:rsidR="007E5A7F" w:rsidRPr="00F25B57">
        <w:rPr>
          <w:sz w:val="22"/>
          <w:szCs w:val="22"/>
        </w:rPr>
        <w:t>“,</w:t>
      </w:r>
    </w:p>
    <w:p w:rsidR="00FB65E1" w:rsidRPr="00FB65E1" w:rsidRDefault="00FB65E1" w:rsidP="00202679">
      <w:pPr>
        <w:pStyle w:val="Odstavecseseznamem"/>
        <w:spacing w:before="120" w:line="240" w:lineRule="atLea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 v ustanovení písm. g) se tečka </w:t>
      </w:r>
      <w:r w:rsidR="00202679">
        <w:rPr>
          <w:sz w:val="22"/>
          <w:szCs w:val="22"/>
        </w:rPr>
        <w:t>na konci textu nahrazuje čárkou,</w:t>
      </w:r>
    </w:p>
    <w:p w:rsidR="00F7249B" w:rsidRDefault="00F7249B" w:rsidP="007D322E">
      <w:pPr>
        <w:pStyle w:val="Odstavecseseznamem"/>
        <w:spacing w:before="120" w:line="240" w:lineRule="atLeast"/>
        <w:ind w:left="340"/>
        <w:jc w:val="both"/>
        <w:rPr>
          <w:sz w:val="22"/>
          <w:szCs w:val="22"/>
        </w:rPr>
      </w:pPr>
    </w:p>
    <w:p w:rsidR="00BB31E4" w:rsidRPr="007D322E" w:rsidRDefault="007D322E" w:rsidP="00F7249B">
      <w:pPr>
        <w:pStyle w:val="Odstavecseseznamem"/>
        <w:numPr>
          <w:ilvl w:val="1"/>
          <w:numId w:val="13"/>
        </w:numPr>
        <w:spacing w:before="120" w:line="240" w:lineRule="atLeast"/>
        <w:ind w:left="284" w:hanging="284"/>
        <w:jc w:val="both"/>
        <w:rPr>
          <w:sz w:val="22"/>
          <w:szCs w:val="22"/>
        </w:rPr>
      </w:pPr>
      <w:r w:rsidRPr="00F7249B">
        <w:rPr>
          <w:sz w:val="22"/>
          <w:szCs w:val="22"/>
        </w:rPr>
        <w:t>v</w:t>
      </w:r>
      <w:r w:rsidR="00FA1D14" w:rsidRPr="00F7249B">
        <w:rPr>
          <w:sz w:val="22"/>
          <w:szCs w:val="22"/>
        </w:rPr>
        <w:t xml:space="preserve"> čl. 45 </w:t>
      </w:r>
      <w:r w:rsidR="00F7249B">
        <w:rPr>
          <w:sz w:val="22"/>
          <w:szCs w:val="22"/>
        </w:rPr>
        <w:t>(</w:t>
      </w:r>
      <w:r w:rsidR="00FA1D14" w:rsidRPr="00F7249B">
        <w:rPr>
          <w:sz w:val="22"/>
          <w:szCs w:val="22"/>
        </w:rPr>
        <w:t>Ohlašovací povinnost</w:t>
      </w:r>
      <w:r w:rsidR="00F7249B">
        <w:rPr>
          <w:sz w:val="22"/>
          <w:szCs w:val="22"/>
        </w:rPr>
        <w:t>)</w:t>
      </w:r>
      <w:r w:rsidR="00FA1D14" w:rsidRPr="00F7249B">
        <w:rPr>
          <w:sz w:val="22"/>
          <w:szCs w:val="22"/>
        </w:rPr>
        <w:t xml:space="preserve"> </w:t>
      </w:r>
      <w:r w:rsidR="00A81418">
        <w:rPr>
          <w:sz w:val="22"/>
          <w:szCs w:val="22"/>
        </w:rPr>
        <w:t xml:space="preserve">se </w:t>
      </w:r>
      <w:r w:rsidR="000968E4">
        <w:rPr>
          <w:sz w:val="22"/>
          <w:szCs w:val="22"/>
        </w:rPr>
        <w:t xml:space="preserve">mění </w:t>
      </w:r>
      <w:r w:rsidR="00FA1D14" w:rsidRPr="00F7249B">
        <w:rPr>
          <w:sz w:val="22"/>
          <w:szCs w:val="22"/>
        </w:rPr>
        <w:t>odstavc</w:t>
      </w:r>
      <w:r w:rsidR="00DB489E" w:rsidRPr="00F7249B">
        <w:rPr>
          <w:sz w:val="22"/>
          <w:szCs w:val="22"/>
        </w:rPr>
        <w:t>e</w:t>
      </w:r>
      <w:r w:rsidR="00FA1D14" w:rsidRPr="00F7249B">
        <w:rPr>
          <w:sz w:val="22"/>
          <w:szCs w:val="22"/>
        </w:rPr>
        <w:t xml:space="preserve"> </w:t>
      </w:r>
      <w:r w:rsidR="00A81418">
        <w:rPr>
          <w:sz w:val="22"/>
          <w:szCs w:val="22"/>
        </w:rPr>
        <w:t>4 a 5</w:t>
      </w:r>
      <w:r w:rsidR="00DB489E" w:rsidRPr="00F7249B">
        <w:rPr>
          <w:sz w:val="22"/>
          <w:szCs w:val="22"/>
        </w:rPr>
        <w:t xml:space="preserve"> </w:t>
      </w:r>
      <w:r w:rsidR="00FA1D14" w:rsidRPr="00F7249B">
        <w:rPr>
          <w:sz w:val="22"/>
          <w:szCs w:val="22"/>
        </w:rPr>
        <w:t>takto:</w:t>
      </w:r>
    </w:p>
    <w:p w:rsidR="00633F8E" w:rsidRPr="00F25B57" w:rsidRDefault="00A43350" w:rsidP="00481A75">
      <w:pPr>
        <w:spacing w:before="120" w:line="240" w:lineRule="atLeast"/>
        <w:ind w:left="284" w:hanging="426"/>
        <w:jc w:val="both"/>
        <w:rPr>
          <w:snapToGrid w:val="0"/>
          <w:sz w:val="22"/>
        </w:rPr>
      </w:pPr>
      <w:r w:rsidRPr="00F25B57">
        <w:rPr>
          <w:snapToGrid w:val="0"/>
          <w:sz w:val="22"/>
        </w:rPr>
        <w:t>„</w:t>
      </w:r>
      <w:r w:rsidR="00DB489E" w:rsidRPr="00F25B57">
        <w:rPr>
          <w:snapToGrid w:val="0"/>
          <w:sz w:val="22"/>
        </w:rPr>
        <w:t>4</w:t>
      </w:r>
      <w:r w:rsidR="00A25636" w:rsidRPr="00F25B57">
        <w:rPr>
          <w:snapToGrid w:val="0"/>
          <w:sz w:val="22"/>
        </w:rPr>
        <w:t>.</w:t>
      </w:r>
      <w:r w:rsidR="00DB489E" w:rsidRPr="00F25B57">
        <w:rPr>
          <w:snapToGrid w:val="0"/>
          <w:sz w:val="22"/>
        </w:rPr>
        <w:t xml:space="preserve"> </w:t>
      </w:r>
      <w:r w:rsidR="006179FD" w:rsidRPr="00F25B57">
        <w:rPr>
          <w:snapToGrid w:val="0"/>
          <w:sz w:val="22"/>
        </w:rPr>
        <w:t xml:space="preserve"> </w:t>
      </w:r>
      <w:r w:rsidR="00DB489E" w:rsidRPr="00F25B57">
        <w:rPr>
          <w:snapToGrid w:val="0"/>
          <w:sz w:val="22"/>
        </w:rPr>
        <w:t>Stejným způsobem a ve stejné lhůtě jsou poplatníci povinni ohl</w:t>
      </w:r>
      <w:r w:rsidR="00824575" w:rsidRPr="00F25B57">
        <w:rPr>
          <w:snapToGrid w:val="0"/>
          <w:sz w:val="22"/>
        </w:rPr>
        <w:t xml:space="preserve">ásit správci poplatku zánik své </w:t>
      </w:r>
      <w:r w:rsidR="00DB489E" w:rsidRPr="00F25B57">
        <w:rPr>
          <w:snapToGrid w:val="0"/>
          <w:sz w:val="22"/>
        </w:rPr>
        <w:t xml:space="preserve">poplatkové povinnosti v důsledku změny pobytu nebo v důsledku změny vlastnictví ke stavbě určené k individuální rekreaci, bytu nebo rodinnému domu. </w:t>
      </w:r>
    </w:p>
    <w:p w:rsidR="00AC12A3" w:rsidRDefault="00A25636" w:rsidP="00AC12A3">
      <w:pPr>
        <w:spacing w:before="120" w:line="240" w:lineRule="atLeast"/>
        <w:ind w:left="284" w:hanging="284"/>
        <w:jc w:val="both"/>
        <w:rPr>
          <w:snapToGrid w:val="0"/>
          <w:sz w:val="22"/>
        </w:rPr>
      </w:pPr>
      <w:r w:rsidRPr="00F25B57">
        <w:rPr>
          <w:sz w:val="22"/>
          <w:szCs w:val="22"/>
        </w:rPr>
        <w:t>5.</w:t>
      </w:r>
      <w:r w:rsidR="00FA1D14" w:rsidRPr="00F25B57">
        <w:rPr>
          <w:sz w:val="22"/>
          <w:szCs w:val="22"/>
        </w:rPr>
        <w:t xml:space="preserve"> </w:t>
      </w:r>
      <w:r w:rsidR="006179FD" w:rsidRPr="00F25B57">
        <w:rPr>
          <w:sz w:val="22"/>
          <w:szCs w:val="22"/>
        </w:rPr>
        <w:t xml:space="preserve"> </w:t>
      </w:r>
      <w:r w:rsidR="00FA1D14" w:rsidRPr="00F25B57">
        <w:rPr>
          <w:snapToGrid w:val="0"/>
          <w:sz w:val="22"/>
        </w:rPr>
        <w:t>Nárok na osvobození nebo úlevu od poplatku je poplatník povinen ohlásit do 15 dnů ode dne, kdy mu nárok vznikl</w:t>
      </w:r>
      <w:r w:rsidR="00491DEE" w:rsidRPr="00F25B57">
        <w:rPr>
          <w:snapToGrid w:val="0"/>
          <w:sz w:val="22"/>
        </w:rPr>
        <w:t>,</w:t>
      </w:r>
      <w:r w:rsidR="00FA1D14" w:rsidRPr="00F25B57">
        <w:rPr>
          <w:snapToGrid w:val="0"/>
          <w:sz w:val="22"/>
        </w:rPr>
        <w:t xml:space="preserve"> a tuto skutečnost doložit </w:t>
      </w:r>
      <w:r w:rsidR="00B171F5" w:rsidRPr="00F25B57">
        <w:rPr>
          <w:snapToGrid w:val="0"/>
          <w:sz w:val="22"/>
        </w:rPr>
        <w:t>do konce února následujícího kalendářního roku</w:t>
      </w:r>
      <w:r w:rsidR="00FA1D14" w:rsidRPr="00F25B57">
        <w:rPr>
          <w:snapToGrid w:val="0"/>
          <w:sz w:val="22"/>
        </w:rPr>
        <w:t>.</w:t>
      </w:r>
      <w:r w:rsidR="00A43350" w:rsidRPr="00F25B57">
        <w:rPr>
          <w:snapToGrid w:val="0"/>
          <w:sz w:val="22"/>
        </w:rPr>
        <w:t>“</w:t>
      </w:r>
      <w:r w:rsidR="00325551" w:rsidRPr="00F25B57">
        <w:rPr>
          <w:snapToGrid w:val="0"/>
          <w:sz w:val="22"/>
        </w:rPr>
        <w:t>,</w:t>
      </w:r>
    </w:p>
    <w:p w:rsidR="00AC12A3" w:rsidRDefault="00AC12A3" w:rsidP="00AC12A3">
      <w:pPr>
        <w:jc w:val="both"/>
        <w:rPr>
          <w:snapToGrid w:val="0"/>
          <w:sz w:val="22"/>
        </w:rPr>
      </w:pPr>
    </w:p>
    <w:p w:rsidR="000A3534" w:rsidRPr="00A54864" w:rsidRDefault="00325551" w:rsidP="00A54864">
      <w:pPr>
        <w:pStyle w:val="Odstavecseseznamem"/>
        <w:numPr>
          <w:ilvl w:val="1"/>
          <w:numId w:val="13"/>
        </w:numPr>
        <w:spacing w:before="120" w:line="240" w:lineRule="atLeast"/>
        <w:ind w:left="284" w:hanging="284"/>
        <w:jc w:val="both"/>
        <w:rPr>
          <w:snapToGrid w:val="0"/>
          <w:sz w:val="22"/>
        </w:rPr>
      </w:pPr>
      <w:r>
        <w:rPr>
          <w:sz w:val="22"/>
          <w:szCs w:val="22"/>
        </w:rPr>
        <w:t xml:space="preserve">v </w:t>
      </w:r>
      <w:r w:rsidR="00A54864">
        <w:rPr>
          <w:sz w:val="22"/>
          <w:szCs w:val="22"/>
        </w:rPr>
        <w:t>č</w:t>
      </w:r>
      <w:r w:rsidR="000A3534" w:rsidRPr="00A54864">
        <w:rPr>
          <w:sz w:val="22"/>
          <w:szCs w:val="22"/>
        </w:rPr>
        <w:t>l. 46</w:t>
      </w:r>
      <w:r w:rsidR="00BB31E4" w:rsidRPr="00A54864">
        <w:rPr>
          <w:sz w:val="22"/>
          <w:szCs w:val="22"/>
        </w:rPr>
        <w:t xml:space="preserve"> </w:t>
      </w:r>
      <w:r w:rsidR="004D3E47">
        <w:rPr>
          <w:sz w:val="22"/>
          <w:szCs w:val="22"/>
        </w:rPr>
        <w:t>(</w:t>
      </w:r>
      <w:r w:rsidR="00BB31E4" w:rsidRPr="00A54864">
        <w:rPr>
          <w:sz w:val="22"/>
          <w:szCs w:val="22"/>
        </w:rPr>
        <w:t>Sazba poplatku</w:t>
      </w:r>
      <w:r w:rsidR="004D3E47">
        <w:rPr>
          <w:sz w:val="22"/>
          <w:szCs w:val="22"/>
        </w:rPr>
        <w:t>) se mění</w:t>
      </w:r>
      <w:r w:rsidR="000A3534" w:rsidRPr="00A548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odstavec 2 </w:t>
      </w:r>
      <w:r w:rsidR="000A3534" w:rsidRPr="00A54864">
        <w:rPr>
          <w:sz w:val="22"/>
          <w:szCs w:val="22"/>
        </w:rPr>
        <w:t>takto:</w:t>
      </w:r>
    </w:p>
    <w:p w:rsidR="000A3534" w:rsidRPr="00325551" w:rsidRDefault="000A3534" w:rsidP="00962C8A">
      <w:pPr>
        <w:pStyle w:val="Zkladntextodsazen2"/>
        <w:spacing w:before="0" w:line="240" w:lineRule="auto"/>
        <w:ind w:left="284" w:firstLine="0"/>
        <w:rPr>
          <w:i/>
          <w:szCs w:val="22"/>
        </w:rPr>
      </w:pPr>
    </w:p>
    <w:p w:rsidR="00962C8A" w:rsidRPr="00F25B57" w:rsidRDefault="00962C8A" w:rsidP="00962C8A">
      <w:pPr>
        <w:pStyle w:val="Zkladntext"/>
        <w:spacing w:before="0" w:line="240" w:lineRule="auto"/>
        <w:ind w:left="284" w:hanging="426"/>
        <w:jc w:val="both"/>
        <w:rPr>
          <w:szCs w:val="22"/>
        </w:rPr>
      </w:pPr>
      <w:r w:rsidRPr="00F25B57">
        <w:rPr>
          <w:szCs w:val="22"/>
        </w:rPr>
        <w:t xml:space="preserve">„2. </w:t>
      </w:r>
      <w:r w:rsidR="000A3534" w:rsidRPr="00F25B57">
        <w:rPr>
          <w:szCs w:val="22"/>
        </w:rPr>
        <w:t xml:space="preserve">Skutečné náklady </w:t>
      </w:r>
      <w:r w:rsidR="004D3E47" w:rsidRPr="00F25B57">
        <w:rPr>
          <w:szCs w:val="22"/>
        </w:rPr>
        <w:t>roku</w:t>
      </w:r>
      <w:r w:rsidR="000A3534" w:rsidRPr="00F25B57">
        <w:rPr>
          <w:szCs w:val="22"/>
        </w:rPr>
        <w:t xml:space="preserve"> 201</w:t>
      </w:r>
      <w:r w:rsidR="004D3E47" w:rsidRPr="00F25B57">
        <w:rPr>
          <w:szCs w:val="22"/>
        </w:rPr>
        <w:t>4</w:t>
      </w:r>
      <w:r w:rsidR="000A3534" w:rsidRPr="00F25B57">
        <w:rPr>
          <w:szCs w:val="22"/>
        </w:rPr>
        <w:t xml:space="preserve"> na sběr</w:t>
      </w:r>
      <w:r w:rsidR="004D3E47" w:rsidRPr="00F25B57">
        <w:rPr>
          <w:szCs w:val="22"/>
        </w:rPr>
        <w:t xml:space="preserve"> a</w:t>
      </w:r>
      <w:r w:rsidR="000A3534" w:rsidRPr="00F25B57">
        <w:rPr>
          <w:szCs w:val="22"/>
        </w:rPr>
        <w:t xml:space="preserve"> svoz </w:t>
      </w:r>
      <w:r w:rsidR="004D3E47" w:rsidRPr="00F25B57">
        <w:rPr>
          <w:szCs w:val="22"/>
        </w:rPr>
        <w:t>netříděného</w:t>
      </w:r>
      <w:r w:rsidR="000A3534" w:rsidRPr="00F25B57">
        <w:rPr>
          <w:szCs w:val="22"/>
        </w:rPr>
        <w:t xml:space="preserve"> komunálního </w:t>
      </w:r>
      <w:r w:rsidR="004D3E47" w:rsidRPr="00F25B57">
        <w:rPr>
          <w:szCs w:val="22"/>
        </w:rPr>
        <w:t xml:space="preserve">odpadu </w:t>
      </w:r>
      <w:r w:rsidR="000A3534" w:rsidRPr="00F25B57">
        <w:rPr>
          <w:szCs w:val="22"/>
        </w:rPr>
        <w:t xml:space="preserve">činily </w:t>
      </w:r>
      <w:r w:rsidR="004D3E47" w:rsidRPr="00F25B57">
        <w:rPr>
          <w:szCs w:val="22"/>
        </w:rPr>
        <w:br/>
      </w:r>
      <w:r w:rsidR="000A3534" w:rsidRPr="00F25B57">
        <w:rPr>
          <w:szCs w:val="22"/>
        </w:rPr>
        <w:t>3.6</w:t>
      </w:r>
      <w:r w:rsidR="00DB489E" w:rsidRPr="00F25B57">
        <w:rPr>
          <w:szCs w:val="22"/>
        </w:rPr>
        <w:t>96</w:t>
      </w:r>
      <w:r w:rsidR="000A3534" w:rsidRPr="00F25B57">
        <w:rPr>
          <w:szCs w:val="22"/>
        </w:rPr>
        <w:t>.</w:t>
      </w:r>
      <w:r w:rsidR="00DB489E" w:rsidRPr="00F25B57">
        <w:rPr>
          <w:szCs w:val="22"/>
        </w:rPr>
        <w:t>296</w:t>
      </w:r>
      <w:r w:rsidR="000A3534" w:rsidRPr="00F25B57">
        <w:rPr>
          <w:szCs w:val="22"/>
        </w:rPr>
        <w:t xml:space="preserve"> Kč a byly rozúčtovány takto:</w:t>
      </w:r>
    </w:p>
    <w:p w:rsidR="000A3534" w:rsidRPr="00F25B57" w:rsidRDefault="000A3534" w:rsidP="00962C8A">
      <w:pPr>
        <w:pStyle w:val="Zkladntext"/>
        <w:spacing w:before="0" w:line="240" w:lineRule="auto"/>
        <w:ind w:left="284"/>
        <w:jc w:val="both"/>
        <w:rPr>
          <w:szCs w:val="22"/>
        </w:rPr>
      </w:pPr>
      <w:proofErr w:type="gramStart"/>
      <w:r w:rsidRPr="00F25B57">
        <w:rPr>
          <w:szCs w:val="22"/>
        </w:rPr>
        <w:t>Náklady    3.</w:t>
      </w:r>
      <w:r w:rsidR="00DB489E" w:rsidRPr="00F25B57">
        <w:rPr>
          <w:szCs w:val="22"/>
        </w:rPr>
        <w:t>696</w:t>
      </w:r>
      <w:r w:rsidRPr="00F25B57">
        <w:rPr>
          <w:szCs w:val="22"/>
        </w:rPr>
        <w:t>.</w:t>
      </w:r>
      <w:r w:rsidR="00DB489E" w:rsidRPr="00F25B57">
        <w:rPr>
          <w:szCs w:val="22"/>
        </w:rPr>
        <w:t>296</w:t>
      </w:r>
      <w:proofErr w:type="gramEnd"/>
      <w:r w:rsidRPr="00F25B57">
        <w:rPr>
          <w:szCs w:val="22"/>
        </w:rPr>
        <w:t xml:space="preserve">  Kč    děleno   </w:t>
      </w:r>
      <w:r w:rsidR="00AA2074" w:rsidRPr="00F25B57">
        <w:rPr>
          <w:szCs w:val="22"/>
        </w:rPr>
        <w:t>5838</w:t>
      </w:r>
      <w:r w:rsidRPr="00F25B57">
        <w:rPr>
          <w:szCs w:val="22"/>
        </w:rPr>
        <w:t xml:space="preserve">   (počet poplatníků)   =  6</w:t>
      </w:r>
      <w:r w:rsidR="00AA2074" w:rsidRPr="00F25B57">
        <w:rPr>
          <w:szCs w:val="22"/>
        </w:rPr>
        <w:t>33</w:t>
      </w:r>
      <w:r w:rsidRPr="00F25B57">
        <w:rPr>
          <w:szCs w:val="22"/>
        </w:rPr>
        <w:t>,</w:t>
      </w:r>
      <w:r w:rsidR="00AA2074" w:rsidRPr="00F25B57">
        <w:rPr>
          <w:szCs w:val="22"/>
        </w:rPr>
        <w:t>14</w:t>
      </w:r>
      <w:r w:rsidRPr="00F25B57">
        <w:rPr>
          <w:szCs w:val="22"/>
        </w:rPr>
        <w:t xml:space="preserve"> Kč.  Z  této</w:t>
      </w:r>
      <w:r w:rsidR="00BE5658" w:rsidRPr="00F25B57">
        <w:rPr>
          <w:szCs w:val="22"/>
        </w:rPr>
        <w:t xml:space="preserve"> částky </w:t>
      </w:r>
      <w:r w:rsidRPr="00F25B57">
        <w:rPr>
          <w:szCs w:val="22"/>
        </w:rPr>
        <w:t>je</w:t>
      </w:r>
      <w:r w:rsidR="00962C8A" w:rsidRPr="00F25B57">
        <w:rPr>
          <w:szCs w:val="22"/>
        </w:rPr>
        <w:t xml:space="preserve"> </w:t>
      </w:r>
      <w:r w:rsidRPr="00F25B57">
        <w:rPr>
          <w:szCs w:val="22"/>
        </w:rPr>
        <w:t>stan</w:t>
      </w:r>
      <w:r w:rsidR="00981D70">
        <w:rPr>
          <w:szCs w:val="22"/>
        </w:rPr>
        <w:t>ovena sazba poplatku dle čl. 46</w:t>
      </w:r>
      <w:r w:rsidRPr="00F25B57">
        <w:rPr>
          <w:szCs w:val="22"/>
        </w:rPr>
        <w:t xml:space="preserve"> ods</w:t>
      </w:r>
      <w:r w:rsidR="00BE5658" w:rsidRPr="00F25B57">
        <w:rPr>
          <w:szCs w:val="22"/>
        </w:rPr>
        <w:t xml:space="preserve">t. 1 písm. b) vyhlášky ve výši 310 </w:t>
      </w:r>
      <w:r w:rsidRPr="00F25B57">
        <w:rPr>
          <w:szCs w:val="22"/>
        </w:rPr>
        <w:t>Kč.</w:t>
      </w:r>
      <w:r w:rsidR="00962C8A" w:rsidRPr="00F25B57">
        <w:rPr>
          <w:szCs w:val="22"/>
        </w:rPr>
        <w:t>“</w:t>
      </w:r>
      <w:r w:rsidR="00891E49" w:rsidRPr="00F25B57">
        <w:rPr>
          <w:szCs w:val="22"/>
        </w:rPr>
        <w:t>,</w:t>
      </w:r>
    </w:p>
    <w:p w:rsidR="00C74EA9" w:rsidRDefault="00C74EA9" w:rsidP="00C74EA9">
      <w:pPr>
        <w:pStyle w:val="Zkladntext"/>
        <w:spacing w:before="0" w:line="240" w:lineRule="auto"/>
        <w:jc w:val="both"/>
        <w:rPr>
          <w:szCs w:val="22"/>
        </w:rPr>
      </w:pPr>
    </w:p>
    <w:p w:rsidR="000A3534" w:rsidRPr="00C74EA9" w:rsidRDefault="009E59FF" w:rsidP="00C74EA9">
      <w:pPr>
        <w:pStyle w:val="Zkladntext"/>
        <w:numPr>
          <w:ilvl w:val="1"/>
          <w:numId w:val="13"/>
        </w:numPr>
        <w:spacing w:before="0" w:line="240" w:lineRule="auto"/>
        <w:ind w:left="284" w:hanging="284"/>
        <w:jc w:val="both"/>
        <w:rPr>
          <w:szCs w:val="22"/>
        </w:rPr>
      </w:pPr>
      <w:r>
        <w:rPr>
          <w:szCs w:val="22"/>
        </w:rPr>
        <w:t xml:space="preserve">v </w:t>
      </w:r>
      <w:r w:rsidR="00C74EA9">
        <w:rPr>
          <w:szCs w:val="22"/>
        </w:rPr>
        <w:t>č</w:t>
      </w:r>
      <w:r w:rsidR="00F55839" w:rsidRPr="00C74EA9">
        <w:rPr>
          <w:szCs w:val="22"/>
        </w:rPr>
        <w:t xml:space="preserve">l. 48 </w:t>
      </w:r>
      <w:r w:rsidR="00C74EA9">
        <w:rPr>
          <w:szCs w:val="22"/>
        </w:rPr>
        <w:t>(</w:t>
      </w:r>
      <w:r w:rsidR="00F55839" w:rsidRPr="00C74EA9">
        <w:rPr>
          <w:szCs w:val="22"/>
        </w:rPr>
        <w:t>Osvobození a úlevy</w:t>
      </w:r>
      <w:r w:rsidR="00C74EA9">
        <w:rPr>
          <w:szCs w:val="22"/>
        </w:rPr>
        <w:t>)</w:t>
      </w:r>
      <w:r w:rsidR="00F55839" w:rsidRPr="00C74EA9">
        <w:rPr>
          <w:szCs w:val="22"/>
        </w:rPr>
        <w:t xml:space="preserve"> </w:t>
      </w:r>
      <w:r w:rsidR="00C74EA9">
        <w:rPr>
          <w:szCs w:val="22"/>
        </w:rPr>
        <w:t xml:space="preserve">se </w:t>
      </w:r>
      <w:r>
        <w:rPr>
          <w:szCs w:val="22"/>
        </w:rPr>
        <w:t xml:space="preserve">mění </w:t>
      </w:r>
      <w:r w:rsidR="00F25B57">
        <w:rPr>
          <w:szCs w:val="22"/>
        </w:rPr>
        <w:t xml:space="preserve">odstavce 1 a 2 </w:t>
      </w:r>
      <w:r w:rsidR="00F55839" w:rsidRPr="00C74EA9">
        <w:rPr>
          <w:szCs w:val="22"/>
        </w:rPr>
        <w:t>takto:</w:t>
      </w:r>
    </w:p>
    <w:p w:rsidR="00C02A51" w:rsidRPr="00F25B57" w:rsidRDefault="00F25B57" w:rsidP="00F25B57">
      <w:pPr>
        <w:pStyle w:val="Zkladntext"/>
        <w:ind w:left="284" w:hanging="426"/>
        <w:jc w:val="both"/>
      </w:pPr>
      <w:r>
        <w:t>„</w:t>
      </w:r>
      <w:r w:rsidR="00C02A51" w:rsidRPr="00F25B57">
        <w:t xml:space="preserve">1. Od poplatku </w:t>
      </w:r>
      <w:r w:rsidR="00BA552A" w:rsidRPr="00F25B57">
        <w:t>je osvobozena fyzická osoba, která je</w:t>
      </w:r>
      <w:r w:rsidR="00C02A51" w:rsidRPr="00F25B57">
        <w:t>:</w:t>
      </w:r>
    </w:p>
    <w:p w:rsidR="00BA552A" w:rsidRPr="00F25B57" w:rsidRDefault="00BA552A" w:rsidP="00E74AE6">
      <w:pPr>
        <w:pStyle w:val="Zkladntext"/>
        <w:ind w:left="284"/>
        <w:jc w:val="both"/>
      </w:pPr>
      <w:r w:rsidRPr="00F25B57">
        <w:t>a) 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BA552A" w:rsidRPr="00F25B57" w:rsidRDefault="00BA552A" w:rsidP="00E74AE6">
      <w:pPr>
        <w:pStyle w:val="Zkladntext"/>
        <w:ind w:left="284"/>
        <w:jc w:val="both"/>
      </w:pPr>
      <w:r w:rsidRPr="00F25B57">
        <w:lastRenderedPageBreak/>
        <w:t>b) umístěna do zařízení pro děti vyžadující okamžitou pomoc na základě rozhodnutí soudu, na žádost obecního úřadu obce s rozšířenou působností, zákonného zástupce dítěte nebo nezletilého,</w:t>
      </w:r>
    </w:p>
    <w:p w:rsidR="00BA552A" w:rsidRPr="00F25B57" w:rsidRDefault="00BA552A" w:rsidP="00E74AE6">
      <w:pPr>
        <w:pStyle w:val="Zkladntext"/>
        <w:ind w:left="284"/>
        <w:jc w:val="both"/>
      </w:pPr>
      <w:r w:rsidRPr="00F25B57">
        <w:t>c) jako nezaopatřené dítě umístěna v domově pro osoby se zdravotním postižením na základě rozhodnutí soudu nebo smlouvy o poskytnutí sociální služby nebo,</w:t>
      </w:r>
    </w:p>
    <w:p w:rsidR="00BA552A" w:rsidRPr="00F25B57" w:rsidRDefault="00BA552A" w:rsidP="00E74AE6">
      <w:pPr>
        <w:pStyle w:val="Zkladntext"/>
        <w:ind w:left="284"/>
        <w:jc w:val="both"/>
      </w:pPr>
      <w:r w:rsidRPr="00F25B57">
        <w:t>d) umístěna v domově pro osoby se zdravotním postižením, domově pro seniory, domově se zvláštním režimem nebo chráněném bydlení.</w:t>
      </w:r>
    </w:p>
    <w:p w:rsidR="00C02A51" w:rsidRPr="00F25B57" w:rsidRDefault="00BA552A" w:rsidP="00E74AE6">
      <w:pPr>
        <w:pStyle w:val="Zkladntext"/>
        <w:ind w:left="284"/>
        <w:jc w:val="both"/>
      </w:pPr>
      <w:r w:rsidRPr="00F25B57">
        <w:t>e</w:t>
      </w:r>
      <w:r w:rsidR="00C02A51" w:rsidRPr="00F25B57">
        <w:t>) vlastní</w:t>
      </w:r>
      <w:r w:rsidRPr="00F25B57">
        <w:t>kem</w:t>
      </w:r>
      <w:r w:rsidR="00C02A51" w:rsidRPr="00F25B57">
        <w:t xml:space="preserve"> zahradní chat</w:t>
      </w:r>
      <w:r w:rsidRPr="00F25B57">
        <w:t>y v Jilemnici (tj. objektu určeného</w:t>
      </w:r>
      <w:r w:rsidR="00C02A51" w:rsidRPr="00F25B57">
        <w:t xml:space="preserve"> k individuální</w:t>
      </w:r>
      <w:r w:rsidRPr="00F25B57">
        <w:t xml:space="preserve"> rekreaci bez přiděleného čp.) </w:t>
      </w:r>
      <w:r w:rsidR="00C02A51" w:rsidRPr="00F25B57">
        <w:t xml:space="preserve">nehradí poplatek podle čl. 43 písm. b) </w:t>
      </w:r>
      <w:r w:rsidR="003B1531" w:rsidRPr="00F25B57">
        <w:t>bodu</w:t>
      </w:r>
      <w:r w:rsidR="00C02A51" w:rsidRPr="00F25B57">
        <w:t xml:space="preserve"> 1,</w:t>
      </w:r>
    </w:p>
    <w:p w:rsidR="00C02A51" w:rsidRPr="00F25B57" w:rsidRDefault="00BA552A" w:rsidP="00E74AE6">
      <w:pPr>
        <w:pStyle w:val="Zkladntext"/>
        <w:ind w:left="284"/>
        <w:jc w:val="both"/>
      </w:pPr>
      <w:r w:rsidRPr="00F25B57">
        <w:t>f</w:t>
      </w:r>
      <w:r w:rsidR="00C02A51" w:rsidRPr="00F25B57">
        <w:t>) poplatníci uvedení v čl. 43 písm. a), kteří se po celý kalendá</w:t>
      </w:r>
      <w:r w:rsidRPr="00F25B57">
        <w:t xml:space="preserve">řní rok zdržují mimo Jilemnici </w:t>
      </w:r>
      <w:r w:rsidR="00C02A51" w:rsidRPr="00F25B57">
        <w:t>v obci, ve které není zaveden místní poplatek za provoz sy</w:t>
      </w:r>
      <w:r w:rsidRPr="00F25B57">
        <w:t xml:space="preserve">stému shromažďování, sběru, </w:t>
      </w:r>
      <w:r w:rsidR="00C02A51" w:rsidRPr="00F25B57">
        <w:t xml:space="preserve">přepravy, třídění, využívání a odstraňování komunálních odpadů </w:t>
      </w:r>
      <w:r w:rsidRPr="00F25B57">
        <w:t>podle zákona č. 565/1990 Sb.</w:t>
      </w:r>
      <w:r w:rsidR="00391D12">
        <w:t>,</w:t>
      </w:r>
      <w:r w:rsidRPr="00F25B57">
        <w:t xml:space="preserve"> o </w:t>
      </w:r>
      <w:r w:rsidR="00C02A51" w:rsidRPr="00F25B57">
        <w:t>místních poplatcích</w:t>
      </w:r>
      <w:r w:rsidR="00391D12">
        <w:t>, ve znění pozdějších předpisů,</w:t>
      </w:r>
      <w:r w:rsidR="00C02A51" w:rsidRPr="00F25B57">
        <w:t xml:space="preserve"> a doloží do konce února n</w:t>
      </w:r>
      <w:r w:rsidRPr="00F25B57">
        <w:t xml:space="preserve">ásledujícího kalendářního roku </w:t>
      </w:r>
      <w:r w:rsidR="00C02A51" w:rsidRPr="00F25B57">
        <w:t xml:space="preserve">doklad o zaplacení poplatku za likvidaci odpadů za celý kalendářní rok v jiné obci.  </w:t>
      </w:r>
    </w:p>
    <w:p w:rsidR="00C02A51" w:rsidRPr="00F25B57" w:rsidRDefault="00C02A51" w:rsidP="003B1531">
      <w:pPr>
        <w:pStyle w:val="Zkladntext"/>
        <w:spacing w:before="0" w:line="240" w:lineRule="auto"/>
        <w:jc w:val="both"/>
      </w:pPr>
      <w:r w:rsidRPr="00F25B57">
        <w:t xml:space="preserve">    </w:t>
      </w:r>
    </w:p>
    <w:p w:rsidR="00C02A51" w:rsidRPr="00F25B57" w:rsidRDefault="00C02A51" w:rsidP="00E74AE6">
      <w:pPr>
        <w:pStyle w:val="Zkladntext"/>
        <w:ind w:left="284" w:hanging="283"/>
        <w:jc w:val="both"/>
      </w:pPr>
      <w:r w:rsidRPr="00F25B57">
        <w:t>2. Úleva se poskytuje na příslušný počet kalendářních měsíců poplatníkům uvedeným v čl. 43</w:t>
      </w:r>
      <w:r w:rsidR="00D05B45" w:rsidRPr="00F25B57">
        <w:t xml:space="preserve"> </w:t>
      </w:r>
      <w:r w:rsidR="003B1531" w:rsidRPr="00F25B57">
        <w:br/>
        <w:t xml:space="preserve">písm. </w:t>
      </w:r>
      <w:r w:rsidRPr="00F25B57">
        <w:t>a)</w:t>
      </w:r>
      <w:r w:rsidR="003B1531" w:rsidRPr="00F25B57">
        <w:t xml:space="preserve">, </w:t>
      </w:r>
      <w:r w:rsidRPr="00F25B57">
        <w:t>a to:</w:t>
      </w:r>
    </w:p>
    <w:p w:rsidR="00C02A51" w:rsidRPr="00F25B57" w:rsidRDefault="00D05B45" w:rsidP="00E74AE6">
      <w:pPr>
        <w:pStyle w:val="Zkladntext"/>
        <w:ind w:left="284"/>
        <w:jc w:val="both"/>
      </w:pPr>
      <w:r w:rsidRPr="00F25B57">
        <w:t>a)</w:t>
      </w:r>
      <w:r w:rsidR="00C02A51" w:rsidRPr="00F25B57">
        <w:t xml:space="preserve"> </w:t>
      </w:r>
      <w:r w:rsidR="00AA2074" w:rsidRPr="00F25B57">
        <w:t>osobám</w:t>
      </w:r>
      <w:r w:rsidR="00C02A51" w:rsidRPr="00F25B57">
        <w:t>, kte</w:t>
      </w:r>
      <w:r w:rsidR="00AA2074" w:rsidRPr="00F25B57">
        <w:t>ré jsou v Jilemnici přihlášeny</w:t>
      </w:r>
      <w:r w:rsidR="00C02A51" w:rsidRPr="00F25B57">
        <w:t xml:space="preserve"> k trvalému po</w:t>
      </w:r>
      <w:r w:rsidRPr="00F25B57">
        <w:t>bytu, ale pobývají dlouhodobě,</w:t>
      </w:r>
      <w:r w:rsidR="00C02A51" w:rsidRPr="00F25B57">
        <w:t xml:space="preserve"> nepřetržitě nejméně 6 měsíců v kalendářním roce v zahraničí a doloží </w:t>
      </w:r>
      <w:r w:rsidRPr="00F25B57">
        <w:t xml:space="preserve">dobu </w:t>
      </w:r>
      <w:r w:rsidR="00C02A51" w:rsidRPr="00F25B57">
        <w:t>pobyt</w:t>
      </w:r>
      <w:r w:rsidRPr="00F25B57">
        <w:t>u</w:t>
      </w:r>
      <w:r w:rsidR="00C02A51" w:rsidRPr="00F25B57">
        <w:t xml:space="preserve"> v zahraničí</w:t>
      </w:r>
      <w:r w:rsidR="00C02A51" w:rsidRPr="00F25B57">
        <w:rPr>
          <w:vertAlign w:val="superscript"/>
        </w:rPr>
        <w:t>27)</w:t>
      </w:r>
      <w:r w:rsidRPr="00F25B57">
        <w:t xml:space="preserve"> </w:t>
      </w:r>
      <w:r w:rsidR="00C02A51" w:rsidRPr="00F25B57">
        <w:t xml:space="preserve">správci poplatku nejdéle do konce února následujícího kalendářního roku, </w:t>
      </w:r>
    </w:p>
    <w:p w:rsidR="00C02A51" w:rsidRPr="00F25B57" w:rsidRDefault="00C02A51" w:rsidP="00E74AE6">
      <w:pPr>
        <w:pStyle w:val="Zkladntext"/>
        <w:ind w:left="284"/>
        <w:jc w:val="both"/>
      </w:pPr>
      <w:r w:rsidRPr="00F25B57">
        <w:t xml:space="preserve"> </w:t>
      </w:r>
      <w:r w:rsidR="00D05B45" w:rsidRPr="00F25B57">
        <w:t>b)</w:t>
      </w:r>
      <w:r w:rsidRPr="00F25B57">
        <w:t xml:space="preserve"> osobám ve výkonu vazby nebo trestu odnětí svobod</w:t>
      </w:r>
      <w:r w:rsidR="00D05B45" w:rsidRPr="00F25B57">
        <w:t>y nepřetržitě nejméně 6 měsíců</w:t>
      </w:r>
      <w:r w:rsidR="002245F1" w:rsidRPr="00F25B57">
        <w:t xml:space="preserve"> </w:t>
      </w:r>
      <w:r w:rsidRPr="00F25B57">
        <w:t>v kalendářním roce a doloží do konce února následujícího kalendářníh</w:t>
      </w:r>
      <w:r w:rsidR="00D05B45" w:rsidRPr="00F25B57">
        <w:t>o roku potvrzení o ob</w:t>
      </w:r>
      <w:r w:rsidRPr="00F25B57">
        <w:t>dobí</w:t>
      </w:r>
      <w:r w:rsidR="00B90370" w:rsidRPr="00F25B57">
        <w:t>,</w:t>
      </w:r>
      <w:r w:rsidR="002245F1" w:rsidRPr="00F25B57">
        <w:t xml:space="preserve"> </w:t>
      </w:r>
      <w:r w:rsidRPr="00F25B57">
        <w:t>ve kterém probíhal výkon vazby nebo trestu odnětí svobody,</w:t>
      </w:r>
    </w:p>
    <w:p w:rsidR="00B90370" w:rsidRPr="00F25B57" w:rsidRDefault="00C02A51" w:rsidP="00E74AE6">
      <w:pPr>
        <w:pStyle w:val="Zkladntext"/>
        <w:ind w:left="284"/>
        <w:jc w:val="both"/>
      </w:pPr>
      <w:r w:rsidRPr="00F25B57">
        <w:t xml:space="preserve"> </w:t>
      </w:r>
      <w:r w:rsidR="00D05B45" w:rsidRPr="00F25B57">
        <w:t>c)</w:t>
      </w:r>
      <w:r w:rsidRPr="00F25B57">
        <w:t xml:space="preserve"> osobám pobývajícím nepřetržitě nejméně 6 měsíců v kal</w:t>
      </w:r>
      <w:r w:rsidR="00D05B45" w:rsidRPr="00F25B57">
        <w:t xml:space="preserve">endářním roce ve zdravotnickém </w:t>
      </w:r>
      <w:r w:rsidRPr="00F25B57">
        <w:t xml:space="preserve">nebo sociálním zařízení </w:t>
      </w:r>
      <w:r w:rsidR="008F4D49">
        <w:t>neuvedeném v odstavci 1</w:t>
      </w:r>
      <w:r w:rsidR="00F55839" w:rsidRPr="00F25B57">
        <w:t xml:space="preserve"> písm. a) až d)</w:t>
      </w:r>
      <w:r w:rsidR="00D05B45" w:rsidRPr="00F25B57">
        <w:t xml:space="preserve"> </w:t>
      </w:r>
      <w:r w:rsidRPr="00F25B57">
        <w:t>a doloží do konce února následujícího</w:t>
      </w:r>
      <w:r w:rsidR="00D05B45" w:rsidRPr="00F25B57">
        <w:t xml:space="preserve"> kalendářního roku potvrzení o</w:t>
      </w:r>
      <w:r w:rsidRPr="00F25B57">
        <w:t xml:space="preserve"> období, ve které</w:t>
      </w:r>
      <w:r w:rsidR="00AA2074" w:rsidRPr="00F25B57">
        <w:t>m pobývaly v takovém zařízení.</w:t>
      </w:r>
      <w:r w:rsidR="00F25B57" w:rsidRPr="00F25B57">
        <w:t>“</w:t>
      </w:r>
      <w:r w:rsidR="003636AC">
        <w:t>.</w:t>
      </w:r>
    </w:p>
    <w:p w:rsidR="00B90370" w:rsidRDefault="00B90370" w:rsidP="00C02A51">
      <w:pPr>
        <w:pStyle w:val="Zkladntext"/>
        <w:jc w:val="both"/>
      </w:pPr>
    </w:p>
    <w:p w:rsidR="0089257D" w:rsidRDefault="00235E4F" w:rsidP="00235E4F">
      <w:pPr>
        <w:pStyle w:val="Zkladntext"/>
        <w:numPr>
          <w:ilvl w:val="0"/>
          <w:numId w:val="13"/>
        </w:numPr>
        <w:ind w:left="0" w:hanging="426"/>
        <w:jc w:val="both"/>
      </w:pPr>
      <w:r>
        <w:t>Č</w:t>
      </w:r>
      <w:r w:rsidR="00D22D39">
        <w:t>ást</w:t>
      </w:r>
      <w:r w:rsidR="00B90370">
        <w:t xml:space="preserve"> IX. </w:t>
      </w:r>
      <w:r>
        <w:t>(</w:t>
      </w:r>
      <w:r w:rsidR="006222ED">
        <w:t>U</w:t>
      </w:r>
      <w:r w:rsidR="0089257D">
        <w:t>STANOVENÍ SPOLEČNÁ A ZÁVĚREČNÁ</w:t>
      </w:r>
      <w:r>
        <w:t xml:space="preserve">) </w:t>
      </w:r>
      <w:r w:rsidR="00715452">
        <w:rPr>
          <w:szCs w:val="22"/>
        </w:rPr>
        <w:t xml:space="preserve">obecně závazné vyhlášky č. 1/2011 </w:t>
      </w:r>
      <w:r>
        <w:t>se mění takto:</w:t>
      </w:r>
    </w:p>
    <w:p w:rsidR="00C02A51" w:rsidRDefault="00863C46" w:rsidP="00A25636">
      <w:pPr>
        <w:pStyle w:val="Zkladntext"/>
        <w:numPr>
          <w:ilvl w:val="0"/>
          <w:numId w:val="12"/>
        </w:numPr>
        <w:jc w:val="both"/>
      </w:pPr>
      <w:r>
        <w:t>z</w:t>
      </w:r>
      <w:r w:rsidR="00A25636">
        <w:t xml:space="preserve"> </w:t>
      </w:r>
      <w:r w:rsidR="0089257D">
        <w:t xml:space="preserve">čl. 50 </w:t>
      </w:r>
      <w:r w:rsidR="00254FEC">
        <w:t>(</w:t>
      </w:r>
      <w:r w:rsidR="0089257D">
        <w:t>Společná ustanovení k placení poplatků</w:t>
      </w:r>
      <w:r w:rsidR="001D45EE">
        <w:t>) se vypouští odstavec 2 a</w:t>
      </w:r>
      <w:r>
        <w:t xml:space="preserve"> číselné označení odstavce 1,</w:t>
      </w:r>
    </w:p>
    <w:p w:rsidR="0089257D" w:rsidRDefault="00244AA6" w:rsidP="0089257D">
      <w:pPr>
        <w:pStyle w:val="Zkladntext"/>
        <w:numPr>
          <w:ilvl w:val="0"/>
          <w:numId w:val="12"/>
        </w:numPr>
        <w:jc w:val="both"/>
      </w:pPr>
      <w:r>
        <w:t>č</w:t>
      </w:r>
      <w:r w:rsidR="0089257D">
        <w:t>l. 51</w:t>
      </w:r>
      <w:r w:rsidR="006C2B62">
        <w:t xml:space="preserve"> </w:t>
      </w:r>
      <w:r w:rsidR="002F3811">
        <w:t>(</w:t>
      </w:r>
      <w:r w:rsidR="001D48C2">
        <w:t>V</w:t>
      </w:r>
      <w:r w:rsidR="0089257D">
        <w:t>yměření poplatku</w:t>
      </w:r>
      <w:r w:rsidR="002F3811">
        <w:t xml:space="preserve">) </w:t>
      </w:r>
      <w:r w:rsidR="00342EBA">
        <w:t>včetně nadpisu zní</w:t>
      </w:r>
      <w:r w:rsidR="0089257D">
        <w:t xml:space="preserve"> </w:t>
      </w:r>
      <w:r w:rsidR="00342EBA">
        <w:t>tak</w:t>
      </w:r>
      <w:r w:rsidR="0089257D">
        <w:t>to</w:t>
      </w:r>
      <w:r w:rsidR="006C2B62">
        <w:t>:</w:t>
      </w:r>
    </w:p>
    <w:p w:rsidR="006C2B62" w:rsidRPr="00FB67B2" w:rsidRDefault="00FB67B2" w:rsidP="003D2793">
      <w:pPr>
        <w:pStyle w:val="Odstavecseseznamem"/>
        <w:spacing w:before="120" w:line="240" w:lineRule="atLeast"/>
        <w:ind w:left="0"/>
        <w:jc w:val="center"/>
        <w:rPr>
          <w:b/>
          <w:snapToGrid w:val="0"/>
          <w:sz w:val="22"/>
        </w:rPr>
      </w:pPr>
      <w:r>
        <w:rPr>
          <w:snapToGrid w:val="0"/>
          <w:sz w:val="22"/>
        </w:rPr>
        <w:t>„</w:t>
      </w:r>
      <w:r w:rsidR="006C2B62" w:rsidRPr="00FB67B2">
        <w:rPr>
          <w:b/>
          <w:snapToGrid w:val="0"/>
          <w:sz w:val="22"/>
        </w:rPr>
        <w:t>Čl. 51</w:t>
      </w:r>
    </w:p>
    <w:p w:rsidR="006C2B62" w:rsidRPr="00FB67B2" w:rsidRDefault="006C2B62" w:rsidP="00AB431D">
      <w:pPr>
        <w:pStyle w:val="Odstavecseseznamem"/>
        <w:spacing w:before="120" w:line="240" w:lineRule="atLeast"/>
        <w:ind w:left="0"/>
        <w:jc w:val="center"/>
        <w:rPr>
          <w:b/>
          <w:snapToGrid w:val="0"/>
          <w:sz w:val="22"/>
        </w:rPr>
      </w:pPr>
      <w:r w:rsidRPr="00FB67B2">
        <w:rPr>
          <w:b/>
          <w:snapToGrid w:val="0"/>
          <w:sz w:val="22"/>
        </w:rPr>
        <w:t>Vyměření poplatku</w:t>
      </w:r>
    </w:p>
    <w:p w:rsidR="0089257D" w:rsidRPr="00FB67B2" w:rsidRDefault="0089257D" w:rsidP="00AB431D">
      <w:pPr>
        <w:pStyle w:val="Zkladntext"/>
        <w:numPr>
          <w:ilvl w:val="0"/>
          <w:numId w:val="17"/>
        </w:numPr>
        <w:tabs>
          <w:tab w:val="clear" w:pos="720"/>
        </w:tabs>
        <w:ind w:left="284" w:hanging="283"/>
        <w:jc w:val="both"/>
      </w:pPr>
      <w:r w:rsidRPr="00FB67B2">
        <w:t xml:space="preserve">Nebudou-li poplatky zaplaceny poplatníkem včas nebo ve správné výši, vyměří mu </w:t>
      </w:r>
      <w:r w:rsidR="00C66B81" w:rsidRPr="00FB67B2">
        <w:t>správce poplatku</w:t>
      </w:r>
      <w:r w:rsidRPr="00FB67B2">
        <w:t xml:space="preserve"> poplatek platebním výměrem nebo hromadným předpisným seznamem</w:t>
      </w:r>
      <w:r w:rsidRPr="00FB67B2">
        <w:rPr>
          <w:vertAlign w:val="superscript"/>
        </w:rPr>
        <w:t>31)</w:t>
      </w:r>
      <w:r w:rsidR="002245F1" w:rsidRPr="00FB67B2">
        <w:t>.</w:t>
      </w:r>
    </w:p>
    <w:p w:rsidR="0089257D" w:rsidRPr="00FB67B2" w:rsidRDefault="0089257D" w:rsidP="00AB431D">
      <w:pPr>
        <w:pStyle w:val="Zkladntext"/>
        <w:numPr>
          <w:ilvl w:val="0"/>
          <w:numId w:val="17"/>
        </w:numPr>
        <w:tabs>
          <w:tab w:val="clear" w:pos="720"/>
        </w:tabs>
        <w:ind w:left="284" w:hanging="283"/>
        <w:jc w:val="both"/>
      </w:pPr>
      <w:r w:rsidRPr="00FB67B2">
        <w:t xml:space="preserve">Nebudou-li poplatky odvedeny plátcem poplatku včas nebo ve správné výši, vyměří mu </w:t>
      </w:r>
      <w:r w:rsidR="00C66B81" w:rsidRPr="00FB67B2">
        <w:t>správce poplatku</w:t>
      </w:r>
      <w:r w:rsidRPr="00FB67B2">
        <w:t xml:space="preserve"> poplatek platebním výměrem k přímé úhradě</w:t>
      </w:r>
      <w:r w:rsidRPr="00FB67B2">
        <w:rPr>
          <w:vertAlign w:val="superscript"/>
        </w:rPr>
        <w:t>32)</w:t>
      </w:r>
      <w:r w:rsidRPr="00FB67B2">
        <w:t>.</w:t>
      </w:r>
    </w:p>
    <w:p w:rsidR="0089257D" w:rsidRPr="00FB67B2" w:rsidRDefault="0089257D" w:rsidP="00AB431D">
      <w:pPr>
        <w:pStyle w:val="Zkladntext"/>
        <w:numPr>
          <w:ilvl w:val="0"/>
          <w:numId w:val="17"/>
        </w:numPr>
        <w:tabs>
          <w:tab w:val="clear" w:pos="720"/>
        </w:tabs>
        <w:ind w:left="284" w:hanging="283"/>
        <w:jc w:val="both"/>
      </w:pPr>
      <w:r w:rsidRPr="00FB67B2">
        <w:t xml:space="preserve">Včas nezaplacené nebo neodvedené poplatky nebo část těchto poplatků může </w:t>
      </w:r>
      <w:r w:rsidR="00C66B81" w:rsidRPr="00FB67B2">
        <w:t>správce poplatku</w:t>
      </w:r>
      <w:r w:rsidRPr="00FB67B2">
        <w:t xml:space="preserve"> zvýšit až na trojnásobek; toto zvýšení je příslušenstvím poplatku</w:t>
      </w:r>
      <w:r w:rsidR="006C2B62" w:rsidRPr="00FB67B2">
        <w:rPr>
          <w:vertAlign w:val="superscript"/>
        </w:rPr>
        <w:t>33)</w:t>
      </w:r>
      <w:r w:rsidR="006C2B62" w:rsidRPr="00FB67B2">
        <w:t>.</w:t>
      </w:r>
    </w:p>
    <w:p w:rsidR="0089257D" w:rsidRPr="00FB67B2" w:rsidRDefault="0089257D" w:rsidP="00AB431D">
      <w:pPr>
        <w:pStyle w:val="Zkladntext"/>
        <w:numPr>
          <w:ilvl w:val="0"/>
          <w:numId w:val="17"/>
        </w:numPr>
        <w:tabs>
          <w:tab w:val="clear" w:pos="720"/>
        </w:tabs>
        <w:ind w:left="284" w:hanging="283"/>
        <w:jc w:val="both"/>
      </w:pPr>
      <w:r w:rsidRPr="00FB67B2"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AE7E91" w:rsidRPr="00FB67B2">
        <w:rPr>
          <w:vertAlign w:val="superscript"/>
        </w:rPr>
        <w:t>36)</w:t>
      </w:r>
      <w:r w:rsidR="006C2B62" w:rsidRPr="00FB67B2">
        <w:t>.</w:t>
      </w:r>
    </w:p>
    <w:p w:rsidR="0089257D" w:rsidRPr="00FB67B2" w:rsidRDefault="0089257D" w:rsidP="00AB431D">
      <w:pPr>
        <w:pStyle w:val="Zkladntext"/>
        <w:numPr>
          <w:ilvl w:val="0"/>
          <w:numId w:val="17"/>
        </w:numPr>
        <w:tabs>
          <w:tab w:val="clear" w:pos="720"/>
        </w:tabs>
        <w:ind w:left="284" w:hanging="283"/>
        <w:jc w:val="both"/>
      </w:pPr>
      <w:r w:rsidRPr="00FB67B2">
        <w:t xml:space="preserve">V případě podle odstavce 4) vyměří </w:t>
      </w:r>
      <w:r w:rsidR="00C66B81" w:rsidRPr="00FB67B2">
        <w:t>správce poplatku</w:t>
      </w:r>
      <w:r w:rsidRPr="00FB67B2">
        <w:t xml:space="preserve"> poplatek zákonnému zástupci nebo opatrovníkovi poplatníka</w:t>
      </w:r>
      <w:r w:rsidR="00AE7E91" w:rsidRPr="00FB67B2">
        <w:rPr>
          <w:vertAlign w:val="superscript"/>
        </w:rPr>
        <w:t>36)</w:t>
      </w:r>
      <w:r w:rsidRPr="00FB67B2">
        <w:t>.</w:t>
      </w:r>
    </w:p>
    <w:p w:rsidR="00C02A51" w:rsidRPr="00FB67B2" w:rsidRDefault="0089257D" w:rsidP="00AB431D">
      <w:pPr>
        <w:pStyle w:val="Zkladntext"/>
        <w:numPr>
          <w:ilvl w:val="0"/>
          <w:numId w:val="17"/>
        </w:numPr>
        <w:tabs>
          <w:tab w:val="clear" w:pos="720"/>
        </w:tabs>
        <w:ind w:left="284" w:hanging="283"/>
        <w:jc w:val="both"/>
      </w:pPr>
      <w:r w:rsidRPr="00FB67B2">
        <w:rPr>
          <w:szCs w:val="22"/>
        </w:rPr>
        <w:lastRenderedPageBreak/>
        <w:t>Je-li zákonných zástupců nebo opatrovníků více, jsou povinni plnit poplatkovou povinnost společně a nerozdílně</w:t>
      </w:r>
      <w:r w:rsidR="00AE7E91" w:rsidRPr="00FB67B2">
        <w:rPr>
          <w:szCs w:val="22"/>
          <w:vertAlign w:val="superscript"/>
        </w:rPr>
        <w:t>36)</w:t>
      </w:r>
      <w:r w:rsidR="00AE7E91" w:rsidRPr="00FB67B2">
        <w:rPr>
          <w:szCs w:val="22"/>
        </w:rPr>
        <w:t>.</w:t>
      </w:r>
    </w:p>
    <w:p w:rsidR="00DF14FF" w:rsidRDefault="0089257D" w:rsidP="00DF14FF">
      <w:pPr>
        <w:pStyle w:val="Zkladntext"/>
        <w:numPr>
          <w:ilvl w:val="0"/>
          <w:numId w:val="17"/>
        </w:numPr>
        <w:tabs>
          <w:tab w:val="clear" w:pos="720"/>
        </w:tabs>
        <w:ind w:left="284" w:hanging="284"/>
        <w:jc w:val="both"/>
      </w:pPr>
      <w:r w:rsidRPr="00FB67B2">
        <w:t>Poplatek se zaokrouhluje na celé koruny nahoru</w:t>
      </w:r>
      <w:r w:rsidR="00AE7E91" w:rsidRPr="00FB67B2">
        <w:rPr>
          <w:vertAlign w:val="superscript"/>
        </w:rPr>
        <w:t>34)</w:t>
      </w:r>
      <w:r w:rsidR="00AE7E91" w:rsidRPr="00FB67B2">
        <w:t>.</w:t>
      </w:r>
      <w:r w:rsidRPr="00FB67B2">
        <w:t xml:space="preserve"> </w:t>
      </w:r>
    </w:p>
    <w:p w:rsidR="0089257D" w:rsidRPr="00FB67B2" w:rsidRDefault="0089257D" w:rsidP="00DF14FF">
      <w:pPr>
        <w:pStyle w:val="Zkladntext"/>
        <w:numPr>
          <w:ilvl w:val="0"/>
          <w:numId w:val="17"/>
        </w:numPr>
        <w:tabs>
          <w:tab w:val="clear" w:pos="720"/>
        </w:tabs>
        <w:ind w:left="284" w:hanging="284"/>
        <w:jc w:val="both"/>
      </w:pPr>
      <w:r w:rsidRPr="00FB67B2">
        <w:t>Penále, úroky a pokuty upravené daňovým řádem, s výjimkou pořádkových pokut, se neuplatňují</w:t>
      </w:r>
      <w:r w:rsidR="00AE7E91" w:rsidRPr="00DF14FF">
        <w:rPr>
          <w:vertAlign w:val="superscript"/>
        </w:rPr>
        <w:t>35)</w:t>
      </w:r>
      <w:r w:rsidR="00AE7E91" w:rsidRPr="00FB67B2">
        <w:t>.</w:t>
      </w:r>
      <w:r w:rsidR="003D2793">
        <w:t>“,</w:t>
      </w:r>
    </w:p>
    <w:p w:rsidR="000A3534" w:rsidRPr="00AD1C2A" w:rsidRDefault="000A3534" w:rsidP="000A2710">
      <w:pPr>
        <w:pStyle w:val="Zkladntext"/>
        <w:spacing w:before="0" w:line="240" w:lineRule="auto"/>
        <w:jc w:val="both"/>
        <w:rPr>
          <w:szCs w:val="22"/>
        </w:rPr>
      </w:pPr>
    </w:p>
    <w:p w:rsidR="00AB7D4C" w:rsidRDefault="003D2793" w:rsidP="00AB431D">
      <w:pPr>
        <w:pStyle w:val="Zkladntext"/>
        <w:numPr>
          <w:ilvl w:val="0"/>
          <w:numId w:val="12"/>
        </w:numPr>
        <w:ind w:left="284" w:hanging="284"/>
        <w:jc w:val="both"/>
        <w:rPr>
          <w:szCs w:val="22"/>
        </w:rPr>
      </w:pPr>
      <w:r>
        <w:rPr>
          <w:szCs w:val="22"/>
        </w:rPr>
        <w:t>č</w:t>
      </w:r>
      <w:r w:rsidR="000A3534" w:rsidRPr="00AD1C2A">
        <w:rPr>
          <w:szCs w:val="22"/>
        </w:rPr>
        <w:t>l. 54</w:t>
      </w:r>
      <w:r w:rsidR="00AE7E91">
        <w:rPr>
          <w:szCs w:val="22"/>
        </w:rPr>
        <w:t xml:space="preserve"> </w:t>
      </w:r>
      <w:r w:rsidR="00293119">
        <w:rPr>
          <w:szCs w:val="22"/>
        </w:rPr>
        <w:t>(</w:t>
      </w:r>
      <w:r w:rsidR="00AE7E91">
        <w:rPr>
          <w:szCs w:val="22"/>
        </w:rPr>
        <w:t>Přechodné ustanovení</w:t>
      </w:r>
      <w:r w:rsidR="00293119">
        <w:rPr>
          <w:szCs w:val="22"/>
        </w:rPr>
        <w:t xml:space="preserve">) </w:t>
      </w:r>
      <w:r>
        <w:rPr>
          <w:szCs w:val="22"/>
        </w:rPr>
        <w:t>včetně nadpisu zní tak</w:t>
      </w:r>
      <w:r w:rsidR="000A3534" w:rsidRPr="00AD1C2A">
        <w:rPr>
          <w:szCs w:val="22"/>
        </w:rPr>
        <w:t>to:</w:t>
      </w:r>
    </w:p>
    <w:p w:rsidR="000A3534" w:rsidRPr="003D2793" w:rsidRDefault="000A3534" w:rsidP="00AB7D4C">
      <w:pPr>
        <w:pStyle w:val="Zkladntext"/>
        <w:jc w:val="both"/>
        <w:rPr>
          <w:szCs w:val="22"/>
        </w:rPr>
      </w:pPr>
      <w:r w:rsidRPr="003D2793">
        <w:rPr>
          <w:szCs w:val="22"/>
        </w:rPr>
        <w:t xml:space="preserve">                                                                             </w:t>
      </w:r>
      <w:r w:rsidR="003D2793">
        <w:rPr>
          <w:szCs w:val="22"/>
        </w:rPr>
        <w:t>„</w:t>
      </w:r>
      <w:r w:rsidRPr="003D2793">
        <w:rPr>
          <w:b/>
          <w:szCs w:val="22"/>
        </w:rPr>
        <w:t>Čl. 54</w:t>
      </w:r>
    </w:p>
    <w:p w:rsidR="000A3534" w:rsidRPr="003D2793" w:rsidRDefault="000A3534" w:rsidP="000A3534">
      <w:pPr>
        <w:pStyle w:val="Zkladntext"/>
        <w:spacing w:before="0" w:line="240" w:lineRule="auto"/>
        <w:jc w:val="center"/>
        <w:rPr>
          <w:b/>
          <w:szCs w:val="22"/>
        </w:rPr>
      </w:pPr>
      <w:r w:rsidRPr="003D2793">
        <w:rPr>
          <w:b/>
          <w:szCs w:val="22"/>
        </w:rPr>
        <w:t>Přechodné ustanovení</w:t>
      </w:r>
    </w:p>
    <w:p w:rsidR="000A3534" w:rsidRPr="003D2793" w:rsidRDefault="000A3534" w:rsidP="000A3534">
      <w:pPr>
        <w:pStyle w:val="Zkladntext"/>
        <w:spacing w:before="0" w:line="240" w:lineRule="auto"/>
        <w:jc w:val="center"/>
        <w:rPr>
          <w:b/>
          <w:szCs w:val="22"/>
        </w:rPr>
      </w:pPr>
    </w:p>
    <w:p w:rsidR="000A3534" w:rsidRPr="003D2793" w:rsidRDefault="00997BF5" w:rsidP="00485E20">
      <w:pPr>
        <w:pStyle w:val="Zkladntext"/>
        <w:spacing w:before="0" w:line="240" w:lineRule="auto"/>
        <w:ind w:left="284"/>
        <w:jc w:val="both"/>
        <w:rPr>
          <w:b/>
          <w:szCs w:val="22"/>
        </w:rPr>
      </w:pPr>
      <w:r w:rsidRPr="003D2793">
        <w:rPr>
          <w:szCs w:val="22"/>
        </w:rPr>
        <w:t>Pro p</w:t>
      </w:r>
      <w:r w:rsidR="000A3534" w:rsidRPr="003D2793">
        <w:rPr>
          <w:szCs w:val="22"/>
        </w:rPr>
        <w:t xml:space="preserve">oplatkové povinnosti </w:t>
      </w:r>
      <w:r w:rsidRPr="003D2793">
        <w:rPr>
          <w:szCs w:val="22"/>
        </w:rPr>
        <w:t>u místních poplatků, jakož i pro práva a povinnosti s nimi související, vzniklé přede dnem nabytí účinnosti této vyhlášky, se použije znění vyhlášky účinné přede dnem nabytí účinnosti této vyhlášky.</w:t>
      </w:r>
      <w:r w:rsidR="003D2793">
        <w:rPr>
          <w:szCs w:val="22"/>
        </w:rPr>
        <w:t>“.</w:t>
      </w:r>
    </w:p>
    <w:p w:rsidR="00AB431D" w:rsidRPr="00AB431D" w:rsidRDefault="00AB431D" w:rsidP="00B14401">
      <w:pPr>
        <w:pStyle w:val="Zkladntext"/>
        <w:spacing w:before="0" w:line="240" w:lineRule="auto"/>
        <w:ind w:left="426"/>
        <w:jc w:val="both"/>
        <w:rPr>
          <w:b/>
          <w:szCs w:val="22"/>
        </w:rPr>
      </w:pPr>
    </w:p>
    <w:p w:rsidR="00A55D9C" w:rsidRPr="00A55D9C" w:rsidRDefault="00AB431D" w:rsidP="00AB431D">
      <w:pPr>
        <w:pStyle w:val="Zkladntext"/>
        <w:numPr>
          <w:ilvl w:val="0"/>
          <w:numId w:val="13"/>
        </w:numPr>
        <w:spacing w:before="0" w:line="240" w:lineRule="auto"/>
        <w:ind w:left="0" w:hanging="567"/>
        <w:jc w:val="both"/>
        <w:rPr>
          <w:szCs w:val="22"/>
        </w:rPr>
      </w:pPr>
      <w:r>
        <w:rPr>
          <w:szCs w:val="22"/>
        </w:rPr>
        <w:t>Ostatní ustanovení obecně závazné vyhlášky</w:t>
      </w:r>
      <w:r w:rsidRPr="00AD1C2A">
        <w:rPr>
          <w:szCs w:val="22"/>
        </w:rPr>
        <w:t xml:space="preserve"> č. 1/2011</w:t>
      </w:r>
      <w:r w:rsidR="000E4ED9">
        <w:rPr>
          <w:szCs w:val="22"/>
        </w:rPr>
        <w:t xml:space="preserve"> zůstávají nezmě</w:t>
      </w:r>
      <w:r>
        <w:rPr>
          <w:szCs w:val="22"/>
        </w:rPr>
        <w:t>ně</w:t>
      </w:r>
      <w:r w:rsidR="006441E5">
        <w:rPr>
          <w:szCs w:val="22"/>
        </w:rPr>
        <w:t>n</w:t>
      </w:r>
      <w:r>
        <w:rPr>
          <w:szCs w:val="22"/>
        </w:rPr>
        <w:t>a.</w:t>
      </w:r>
    </w:p>
    <w:p w:rsidR="000A3534" w:rsidRDefault="000A3534" w:rsidP="000A3534">
      <w:pPr>
        <w:pStyle w:val="Zkladntext"/>
        <w:spacing w:before="0" w:line="240" w:lineRule="auto"/>
        <w:jc w:val="both"/>
        <w:rPr>
          <w:b/>
          <w:szCs w:val="22"/>
        </w:rPr>
      </w:pPr>
    </w:p>
    <w:p w:rsidR="001D0290" w:rsidRDefault="0080349A" w:rsidP="001D02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2</w:t>
      </w:r>
      <w:r w:rsidR="001D0290">
        <w:rPr>
          <w:b/>
          <w:sz w:val="22"/>
          <w:szCs w:val="22"/>
        </w:rPr>
        <w:br/>
        <w:t>Účinnost</w:t>
      </w:r>
    </w:p>
    <w:p w:rsidR="00A25636" w:rsidRPr="00A25636" w:rsidRDefault="00A25636" w:rsidP="00A25636">
      <w:pPr>
        <w:pStyle w:val="Zkladntext"/>
        <w:ind w:left="420"/>
      </w:pPr>
    </w:p>
    <w:p w:rsidR="000A3534" w:rsidRPr="00577CA9" w:rsidRDefault="000A3534" w:rsidP="000A3534">
      <w:pPr>
        <w:jc w:val="both"/>
        <w:rPr>
          <w:sz w:val="22"/>
          <w:szCs w:val="22"/>
        </w:rPr>
      </w:pPr>
      <w:r w:rsidRPr="00577CA9">
        <w:rPr>
          <w:sz w:val="22"/>
          <w:szCs w:val="22"/>
        </w:rPr>
        <w:t xml:space="preserve">Tato vyhláška nabývá účinnosti dnem </w:t>
      </w:r>
      <w:r w:rsidR="00997BF5">
        <w:rPr>
          <w:sz w:val="22"/>
          <w:szCs w:val="22"/>
        </w:rPr>
        <w:t>1</w:t>
      </w:r>
      <w:r w:rsidRPr="00577CA9">
        <w:rPr>
          <w:sz w:val="22"/>
          <w:szCs w:val="22"/>
        </w:rPr>
        <w:t>. ledna 201</w:t>
      </w:r>
      <w:r w:rsidR="00997BF5">
        <w:rPr>
          <w:sz w:val="22"/>
          <w:szCs w:val="22"/>
        </w:rPr>
        <w:t>6</w:t>
      </w:r>
      <w:r w:rsidRPr="00577CA9">
        <w:rPr>
          <w:sz w:val="22"/>
          <w:szCs w:val="22"/>
        </w:rPr>
        <w:t>.</w:t>
      </w:r>
    </w:p>
    <w:p w:rsidR="000A3534" w:rsidRPr="00577CA9" w:rsidRDefault="000A3534" w:rsidP="000A3534">
      <w:pPr>
        <w:jc w:val="both"/>
        <w:rPr>
          <w:sz w:val="24"/>
        </w:rPr>
      </w:pPr>
    </w:p>
    <w:p w:rsidR="000A3534" w:rsidRDefault="000A3534" w:rsidP="000A3534">
      <w:pPr>
        <w:jc w:val="both"/>
        <w:rPr>
          <w:sz w:val="24"/>
        </w:rPr>
      </w:pPr>
    </w:p>
    <w:p w:rsidR="000A3534" w:rsidRDefault="000A3534" w:rsidP="000A3534">
      <w:pPr>
        <w:jc w:val="both"/>
        <w:rPr>
          <w:sz w:val="24"/>
        </w:rPr>
      </w:pPr>
    </w:p>
    <w:p w:rsidR="000A3534" w:rsidRDefault="000A3534" w:rsidP="000A3534">
      <w:pPr>
        <w:jc w:val="both"/>
        <w:rPr>
          <w:sz w:val="24"/>
        </w:rPr>
      </w:pPr>
    </w:p>
    <w:p w:rsidR="000A3534" w:rsidRDefault="000A3534" w:rsidP="000A3534">
      <w:pPr>
        <w:jc w:val="both"/>
        <w:rPr>
          <w:sz w:val="24"/>
        </w:rPr>
      </w:pPr>
    </w:p>
    <w:p w:rsidR="000A3534" w:rsidRDefault="000A3534" w:rsidP="000A3534">
      <w:pPr>
        <w:jc w:val="both"/>
        <w:rPr>
          <w:sz w:val="24"/>
        </w:rPr>
      </w:pPr>
    </w:p>
    <w:p w:rsidR="000A3534" w:rsidRPr="003D2793" w:rsidRDefault="000A3534" w:rsidP="000A3534">
      <w:pPr>
        <w:jc w:val="both"/>
        <w:rPr>
          <w:sz w:val="22"/>
          <w:szCs w:val="22"/>
        </w:rPr>
      </w:pPr>
    </w:p>
    <w:p w:rsidR="000A3534" w:rsidRPr="003D2793" w:rsidRDefault="000A3534" w:rsidP="000A3534">
      <w:pPr>
        <w:jc w:val="both"/>
        <w:rPr>
          <w:sz w:val="22"/>
          <w:szCs w:val="22"/>
        </w:rPr>
      </w:pPr>
      <w:r w:rsidRPr="003D2793">
        <w:rPr>
          <w:sz w:val="22"/>
          <w:szCs w:val="22"/>
        </w:rPr>
        <w:t xml:space="preserve">                                          </w:t>
      </w:r>
    </w:p>
    <w:p w:rsidR="000A3534" w:rsidRPr="003D2793" w:rsidRDefault="000A3534" w:rsidP="000A3534">
      <w:pPr>
        <w:jc w:val="both"/>
        <w:rPr>
          <w:sz w:val="22"/>
          <w:szCs w:val="22"/>
        </w:rPr>
      </w:pPr>
      <w:r w:rsidRPr="003D2793">
        <w:rPr>
          <w:sz w:val="22"/>
          <w:szCs w:val="22"/>
        </w:rPr>
        <w:t>……………………………………..                            .……..……………………………</w:t>
      </w:r>
    </w:p>
    <w:p w:rsidR="000A3534" w:rsidRPr="003D2793" w:rsidRDefault="000A3534" w:rsidP="000A3534">
      <w:pPr>
        <w:jc w:val="both"/>
        <w:rPr>
          <w:sz w:val="22"/>
          <w:szCs w:val="22"/>
        </w:rPr>
      </w:pPr>
      <w:r w:rsidRPr="003D2793">
        <w:rPr>
          <w:i/>
          <w:sz w:val="22"/>
          <w:szCs w:val="22"/>
        </w:rPr>
        <w:t xml:space="preserve">               </w:t>
      </w:r>
      <w:r w:rsidRPr="003D2793">
        <w:rPr>
          <w:sz w:val="22"/>
          <w:szCs w:val="22"/>
        </w:rPr>
        <w:t xml:space="preserve">Vladimír </w:t>
      </w:r>
      <w:proofErr w:type="gramStart"/>
      <w:r w:rsidRPr="003D2793">
        <w:rPr>
          <w:sz w:val="22"/>
          <w:szCs w:val="22"/>
        </w:rPr>
        <w:t>Vinklář                                                           Ing.</w:t>
      </w:r>
      <w:proofErr w:type="gramEnd"/>
      <w:r w:rsidRPr="003D2793">
        <w:rPr>
          <w:sz w:val="22"/>
          <w:szCs w:val="22"/>
        </w:rPr>
        <w:t xml:space="preserve"> Jana Čechová                                                             </w:t>
      </w:r>
    </w:p>
    <w:p w:rsidR="000A3534" w:rsidRPr="003D2793" w:rsidRDefault="000A3534" w:rsidP="000A3534">
      <w:pPr>
        <w:jc w:val="both"/>
        <w:rPr>
          <w:sz w:val="22"/>
          <w:szCs w:val="22"/>
        </w:rPr>
      </w:pPr>
      <w:r w:rsidRPr="003D2793">
        <w:rPr>
          <w:sz w:val="22"/>
          <w:szCs w:val="22"/>
        </w:rPr>
        <w:t xml:space="preserve">                   </w:t>
      </w:r>
      <w:proofErr w:type="gramStart"/>
      <w:r w:rsidRPr="003D2793">
        <w:rPr>
          <w:sz w:val="22"/>
          <w:szCs w:val="22"/>
        </w:rPr>
        <w:t>místostarosta                                                                      starostka</w:t>
      </w:r>
      <w:proofErr w:type="gramEnd"/>
      <w:r w:rsidRPr="003D2793">
        <w:rPr>
          <w:sz w:val="22"/>
          <w:szCs w:val="22"/>
        </w:rPr>
        <w:t xml:space="preserve">                                                                         </w:t>
      </w:r>
    </w:p>
    <w:p w:rsidR="000A3534" w:rsidRPr="003D2793" w:rsidRDefault="000A3534" w:rsidP="000A3534">
      <w:pPr>
        <w:jc w:val="both"/>
        <w:rPr>
          <w:sz w:val="22"/>
          <w:szCs w:val="22"/>
        </w:rPr>
      </w:pPr>
    </w:p>
    <w:p w:rsidR="000A3534" w:rsidRPr="003D2793" w:rsidRDefault="000A3534" w:rsidP="000A3534">
      <w:pPr>
        <w:jc w:val="both"/>
        <w:rPr>
          <w:i/>
          <w:sz w:val="22"/>
          <w:szCs w:val="22"/>
        </w:rPr>
      </w:pPr>
    </w:p>
    <w:p w:rsidR="000A3534" w:rsidRPr="003D2793" w:rsidRDefault="000A3534" w:rsidP="003D2793">
      <w:pPr>
        <w:jc w:val="center"/>
        <w:rPr>
          <w:i/>
          <w:sz w:val="22"/>
          <w:szCs w:val="22"/>
        </w:rPr>
      </w:pPr>
    </w:p>
    <w:p w:rsidR="00312A70" w:rsidRDefault="00312A70" w:rsidP="003D2793">
      <w:pPr>
        <w:rPr>
          <w:sz w:val="22"/>
          <w:szCs w:val="22"/>
        </w:rPr>
      </w:pPr>
    </w:p>
    <w:p w:rsidR="00312A70" w:rsidRDefault="00312A70" w:rsidP="003D2793">
      <w:pPr>
        <w:rPr>
          <w:sz w:val="22"/>
          <w:szCs w:val="22"/>
        </w:rPr>
      </w:pPr>
    </w:p>
    <w:p w:rsidR="00312A70" w:rsidRDefault="00312A70" w:rsidP="003D2793">
      <w:pPr>
        <w:rPr>
          <w:sz w:val="22"/>
          <w:szCs w:val="22"/>
        </w:rPr>
      </w:pPr>
    </w:p>
    <w:p w:rsidR="00312A70" w:rsidRDefault="00312A70" w:rsidP="003D2793">
      <w:pPr>
        <w:rPr>
          <w:sz w:val="22"/>
          <w:szCs w:val="22"/>
        </w:rPr>
      </w:pPr>
    </w:p>
    <w:p w:rsidR="000A3534" w:rsidRPr="003D2793" w:rsidRDefault="000A3534" w:rsidP="003D2793">
      <w:pPr>
        <w:rPr>
          <w:sz w:val="22"/>
          <w:szCs w:val="22"/>
        </w:rPr>
      </w:pPr>
      <w:r w:rsidRPr="003D2793">
        <w:rPr>
          <w:sz w:val="22"/>
          <w:szCs w:val="22"/>
        </w:rPr>
        <w:t xml:space="preserve">Vyvěšeno na úřední </w:t>
      </w:r>
      <w:proofErr w:type="gramStart"/>
      <w:r w:rsidRPr="003D2793">
        <w:rPr>
          <w:sz w:val="22"/>
          <w:szCs w:val="22"/>
        </w:rPr>
        <w:t>desce:  …</w:t>
      </w:r>
      <w:proofErr w:type="gramEnd"/>
      <w:r w:rsidRPr="003D2793">
        <w:rPr>
          <w:sz w:val="22"/>
          <w:szCs w:val="22"/>
        </w:rPr>
        <w:t>………………………….</w:t>
      </w:r>
    </w:p>
    <w:p w:rsidR="003D2793" w:rsidRPr="003D2793" w:rsidRDefault="003D2793" w:rsidP="003D2793">
      <w:pPr>
        <w:rPr>
          <w:sz w:val="22"/>
          <w:szCs w:val="22"/>
        </w:rPr>
      </w:pPr>
      <w:r>
        <w:rPr>
          <w:sz w:val="22"/>
          <w:szCs w:val="22"/>
        </w:rPr>
        <w:t>Zv</w:t>
      </w:r>
      <w:r w:rsidRPr="003D2793">
        <w:rPr>
          <w:sz w:val="22"/>
          <w:szCs w:val="22"/>
        </w:rPr>
        <w:t>eřejnění vyhlášky bylo</w:t>
      </w:r>
      <w:r>
        <w:rPr>
          <w:sz w:val="22"/>
          <w:szCs w:val="22"/>
        </w:rPr>
        <w:t xml:space="preserve"> shodně provedeno na elektronické úřední desce.</w:t>
      </w:r>
    </w:p>
    <w:p w:rsidR="000A3534" w:rsidRPr="003D2793" w:rsidRDefault="000A3534" w:rsidP="003D2793">
      <w:pPr>
        <w:rPr>
          <w:i/>
          <w:sz w:val="22"/>
          <w:szCs w:val="22"/>
        </w:rPr>
      </w:pPr>
      <w:r w:rsidRPr="003D2793">
        <w:rPr>
          <w:sz w:val="22"/>
          <w:szCs w:val="22"/>
        </w:rPr>
        <w:t xml:space="preserve">Sejmuto z úřední </w:t>
      </w:r>
      <w:proofErr w:type="gramStart"/>
      <w:r w:rsidRPr="003D2793">
        <w:rPr>
          <w:sz w:val="22"/>
          <w:szCs w:val="22"/>
        </w:rPr>
        <w:t>desky:    …</w:t>
      </w:r>
      <w:proofErr w:type="gramEnd"/>
      <w:r w:rsidRPr="003D2793">
        <w:rPr>
          <w:sz w:val="22"/>
          <w:szCs w:val="22"/>
        </w:rPr>
        <w:t>………………………….</w:t>
      </w:r>
    </w:p>
    <w:p w:rsidR="000A3534" w:rsidRPr="003D2793" w:rsidRDefault="000A3534" w:rsidP="003D2793">
      <w:pPr>
        <w:rPr>
          <w:sz w:val="22"/>
          <w:szCs w:val="22"/>
        </w:rPr>
      </w:pPr>
    </w:p>
    <w:p w:rsidR="000A3534" w:rsidRPr="003D2793" w:rsidRDefault="000A3534" w:rsidP="000A3534">
      <w:pPr>
        <w:rPr>
          <w:sz w:val="22"/>
          <w:szCs w:val="22"/>
        </w:rPr>
      </w:pPr>
    </w:p>
    <w:p w:rsidR="003D149A" w:rsidRPr="003D2793" w:rsidRDefault="003D149A">
      <w:pPr>
        <w:rPr>
          <w:sz w:val="22"/>
          <w:szCs w:val="22"/>
        </w:rPr>
      </w:pPr>
    </w:p>
    <w:sectPr w:rsidR="003D149A" w:rsidRPr="003D27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26" w:rsidRDefault="007D1326" w:rsidP="00BE5658">
      <w:r>
        <w:separator/>
      </w:r>
    </w:p>
  </w:endnote>
  <w:endnote w:type="continuationSeparator" w:id="0">
    <w:p w:rsidR="007D1326" w:rsidRDefault="007D1326" w:rsidP="00BE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106227"/>
      <w:docPartObj>
        <w:docPartGallery w:val="Page Numbers (Bottom of Page)"/>
        <w:docPartUnique/>
      </w:docPartObj>
    </w:sdtPr>
    <w:sdtEndPr/>
    <w:sdtContent>
      <w:p w:rsidR="00BE5658" w:rsidRDefault="00BE56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96">
          <w:rPr>
            <w:noProof/>
          </w:rPr>
          <w:t>3</w:t>
        </w:r>
        <w:r>
          <w:fldChar w:fldCharType="end"/>
        </w:r>
      </w:p>
    </w:sdtContent>
  </w:sdt>
  <w:p w:rsidR="00BE5658" w:rsidRDefault="00BE56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26" w:rsidRDefault="007D1326" w:rsidP="00BE5658">
      <w:r>
        <w:separator/>
      </w:r>
    </w:p>
  </w:footnote>
  <w:footnote w:type="continuationSeparator" w:id="0">
    <w:p w:rsidR="007D1326" w:rsidRDefault="007D1326" w:rsidP="00BE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E86"/>
    <w:multiLevelType w:val="hybridMultilevel"/>
    <w:tmpl w:val="724E96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F158C"/>
    <w:multiLevelType w:val="hybridMultilevel"/>
    <w:tmpl w:val="FF54F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5C76"/>
    <w:multiLevelType w:val="hybridMultilevel"/>
    <w:tmpl w:val="6A7CB2FE"/>
    <w:lvl w:ilvl="0" w:tplc="897616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28174AF"/>
    <w:multiLevelType w:val="hybridMultilevel"/>
    <w:tmpl w:val="51489F7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111459"/>
    <w:multiLevelType w:val="hybridMultilevel"/>
    <w:tmpl w:val="F2DED188"/>
    <w:lvl w:ilvl="0" w:tplc="8E00F91A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3EC79B2"/>
    <w:multiLevelType w:val="hybridMultilevel"/>
    <w:tmpl w:val="C1E2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C6E590B"/>
    <w:multiLevelType w:val="hybridMultilevel"/>
    <w:tmpl w:val="C3645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3408"/>
    <w:multiLevelType w:val="hybridMultilevel"/>
    <w:tmpl w:val="A764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C23C7"/>
    <w:multiLevelType w:val="hybridMultilevel"/>
    <w:tmpl w:val="C32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4410"/>
    <w:multiLevelType w:val="hybridMultilevel"/>
    <w:tmpl w:val="859AF1A2"/>
    <w:lvl w:ilvl="0" w:tplc="17D81F8C">
      <w:start w:val="1"/>
      <w:numFmt w:val="lowerLetter"/>
      <w:lvlText w:val="%1)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F75846"/>
    <w:multiLevelType w:val="hybridMultilevel"/>
    <w:tmpl w:val="7CAAF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B5885"/>
    <w:multiLevelType w:val="hybridMultilevel"/>
    <w:tmpl w:val="74043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0358C"/>
    <w:multiLevelType w:val="hybridMultilevel"/>
    <w:tmpl w:val="61B83BE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3164C"/>
    <w:multiLevelType w:val="hybridMultilevel"/>
    <w:tmpl w:val="C3645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01D0A"/>
    <w:multiLevelType w:val="hybridMultilevel"/>
    <w:tmpl w:val="53E29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14FAC"/>
    <w:multiLevelType w:val="hybridMultilevel"/>
    <w:tmpl w:val="180E1ADC"/>
    <w:lvl w:ilvl="0" w:tplc="23E8DD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490A0A"/>
    <w:multiLevelType w:val="hybridMultilevel"/>
    <w:tmpl w:val="1F0EB49A"/>
    <w:lvl w:ilvl="0" w:tplc="9776EF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1690E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16"/>
  </w:num>
  <w:num w:numId="12">
    <w:abstractNumId w:val="10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34"/>
    <w:rsid w:val="00027A00"/>
    <w:rsid w:val="000968E4"/>
    <w:rsid w:val="000A2710"/>
    <w:rsid w:val="000A3534"/>
    <w:rsid w:val="000B4727"/>
    <w:rsid w:val="000E4073"/>
    <w:rsid w:val="000E4ED9"/>
    <w:rsid w:val="000F691B"/>
    <w:rsid w:val="00123F30"/>
    <w:rsid w:val="00151AE4"/>
    <w:rsid w:val="001779F6"/>
    <w:rsid w:val="00191F6A"/>
    <w:rsid w:val="001D0290"/>
    <w:rsid w:val="001D45EE"/>
    <w:rsid w:val="001D48C2"/>
    <w:rsid w:val="001F2159"/>
    <w:rsid w:val="00202679"/>
    <w:rsid w:val="002245F1"/>
    <w:rsid w:val="00235E4F"/>
    <w:rsid w:val="00244AA6"/>
    <w:rsid w:val="00251434"/>
    <w:rsid w:val="00254FEC"/>
    <w:rsid w:val="0026601A"/>
    <w:rsid w:val="00293119"/>
    <w:rsid w:val="002F3811"/>
    <w:rsid w:val="00312A70"/>
    <w:rsid w:val="00325551"/>
    <w:rsid w:val="00340DAE"/>
    <w:rsid w:val="00342EBA"/>
    <w:rsid w:val="003636AC"/>
    <w:rsid w:val="00365D94"/>
    <w:rsid w:val="00391D12"/>
    <w:rsid w:val="003A7168"/>
    <w:rsid w:val="003B1531"/>
    <w:rsid w:val="003D149A"/>
    <w:rsid w:val="003D2793"/>
    <w:rsid w:val="003E49C6"/>
    <w:rsid w:val="003F076E"/>
    <w:rsid w:val="0041252D"/>
    <w:rsid w:val="00450FBC"/>
    <w:rsid w:val="0046352C"/>
    <w:rsid w:val="00481A75"/>
    <w:rsid w:val="00485E20"/>
    <w:rsid w:val="00491DEE"/>
    <w:rsid w:val="00497E97"/>
    <w:rsid w:val="004B6B52"/>
    <w:rsid w:val="004D3E47"/>
    <w:rsid w:val="004D54C6"/>
    <w:rsid w:val="00616803"/>
    <w:rsid w:val="006179FD"/>
    <w:rsid w:val="00617DEE"/>
    <w:rsid w:val="00621FA2"/>
    <w:rsid w:val="006222ED"/>
    <w:rsid w:val="00633F8E"/>
    <w:rsid w:val="006441E5"/>
    <w:rsid w:val="00663213"/>
    <w:rsid w:val="00666C28"/>
    <w:rsid w:val="006A0E96"/>
    <w:rsid w:val="006C2B62"/>
    <w:rsid w:val="006D5D01"/>
    <w:rsid w:val="00715452"/>
    <w:rsid w:val="00784823"/>
    <w:rsid w:val="007B73F3"/>
    <w:rsid w:val="007D1326"/>
    <w:rsid w:val="007D322E"/>
    <w:rsid w:val="007E5A7F"/>
    <w:rsid w:val="0080349A"/>
    <w:rsid w:val="00812B4B"/>
    <w:rsid w:val="00824575"/>
    <w:rsid w:val="00863C46"/>
    <w:rsid w:val="00891E49"/>
    <w:rsid w:val="0089257D"/>
    <w:rsid w:val="008A253D"/>
    <w:rsid w:val="008E6E37"/>
    <w:rsid w:val="008F4D49"/>
    <w:rsid w:val="009270CB"/>
    <w:rsid w:val="00962C8A"/>
    <w:rsid w:val="00981D70"/>
    <w:rsid w:val="00997BF5"/>
    <w:rsid w:val="009A71B7"/>
    <w:rsid w:val="009B5599"/>
    <w:rsid w:val="009E59FF"/>
    <w:rsid w:val="00A25636"/>
    <w:rsid w:val="00A43350"/>
    <w:rsid w:val="00A46FFD"/>
    <w:rsid w:val="00A54864"/>
    <w:rsid w:val="00A5522F"/>
    <w:rsid w:val="00A55D9C"/>
    <w:rsid w:val="00A81418"/>
    <w:rsid w:val="00AA2074"/>
    <w:rsid w:val="00AB431D"/>
    <w:rsid w:val="00AB7D4C"/>
    <w:rsid w:val="00AC0AC5"/>
    <w:rsid w:val="00AC12A3"/>
    <w:rsid w:val="00AD7583"/>
    <w:rsid w:val="00AE2F30"/>
    <w:rsid w:val="00AE479F"/>
    <w:rsid w:val="00AE7E91"/>
    <w:rsid w:val="00B14401"/>
    <w:rsid w:val="00B171F5"/>
    <w:rsid w:val="00B37AEE"/>
    <w:rsid w:val="00B62770"/>
    <w:rsid w:val="00B90370"/>
    <w:rsid w:val="00BA552A"/>
    <w:rsid w:val="00BB31E4"/>
    <w:rsid w:val="00BC5D43"/>
    <w:rsid w:val="00BE0704"/>
    <w:rsid w:val="00BE5658"/>
    <w:rsid w:val="00BF68AC"/>
    <w:rsid w:val="00C02A51"/>
    <w:rsid w:val="00C16741"/>
    <w:rsid w:val="00C66B81"/>
    <w:rsid w:val="00C74EA9"/>
    <w:rsid w:val="00CA4C7D"/>
    <w:rsid w:val="00CC74E8"/>
    <w:rsid w:val="00D05B45"/>
    <w:rsid w:val="00D079A8"/>
    <w:rsid w:val="00D22D39"/>
    <w:rsid w:val="00D4344A"/>
    <w:rsid w:val="00D53792"/>
    <w:rsid w:val="00D70F09"/>
    <w:rsid w:val="00D957F9"/>
    <w:rsid w:val="00DB489E"/>
    <w:rsid w:val="00DE6EA0"/>
    <w:rsid w:val="00DF14FF"/>
    <w:rsid w:val="00E41CF4"/>
    <w:rsid w:val="00E74AE6"/>
    <w:rsid w:val="00E94F90"/>
    <w:rsid w:val="00EA3341"/>
    <w:rsid w:val="00EB0041"/>
    <w:rsid w:val="00EF0242"/>
    <w:rsid w:val="00EF6EDD"/>
    <w:rsid w:val="00F24400"/>
    <w:rsid w:val="00F25B57"/>
    <w:rsid w:val="00F330BF"/>
    <w:rsid w:val="00F53353"/>
    <w:rsid w:val="00F55839"/>
    <w:rsid w:val="00F7249B"/>
    <w:rsid w:val="00FA1D14"/>
    <w:rsid w:val="00FB65E1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79D5-4F47-4E0E-A5A8-21DD749B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02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A3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353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0A3534"/>
    <w:pPr>
      <w:spacing w:before="120" w:line="240" w:lineRule="atLeast"/>
    </w:pPr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0A3534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A3534"/>
    <w:pPr>
      <w:spacing w:before="120" w:line="240" w:lineRule="atLeast"/>
      <w:ind w:firstLine="720"/>
    </w:pPr>
    <w:rPr>
      <w:snapToGrid w:val="0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0A3534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0A3534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0A353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nzevzkona">
    <w:name w:val="název zákona"/>
    <w:basedOn w:val="Nzev"/>
    <w:rsid w:val="000A3534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C02A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FA1D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6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6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56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56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Štajnerová Věra</dc:creator>
  <cp:keywords/>
  <dc:description/>
  <cp:lastModifiedBy>Exnerová Jana</cp:lastModifiedBy>
  <cp:revision>4</cp:revision>
  <cp:lastPrinted>2015-12-17T10:04:00Z</cp:lastPrinted>
  <dcterms:created xsi:type="dcterms:W3CDTF">2015-12-17T10:03:00Z</dcterms:created>
  <dcterms:modified xsi:type="dcterms:W3CDTF">2015-12-17T10:05:00Z</dcterms:modified>
</cp:coreProperties>
</file>