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A1" w:rsidRDefault="003051A1" w:rsidP="000F2A56">
      <w:pPr>
        <w:jc w:val="center"/>
        <w:rPr>
          <w:b/>
          <w:sz w:val="40"/>
          <w:szCs w:val="40"/>
        </w:rPr>
      </w:pPr>
    </w:p>
    <w:p w:rsidR="00F70C65" w:rsidRDefault="00F70C65" w:rsidP="000F2A56">
      <w:pPr>
        <w:jc w:val="center"/>
        <w:rPr>
          <w:b/>
          <w:sz w:val="40"/>
          <w:szCs w:val="40"/>
        </w:rPr>
      </w:pPr>
    </w:p>
    <w:p w:rsidR="003051A1" w:rsidRDefault="003051A1" w:rsidP="000F2A56">
      <w:pPr>
        <w:jc w:val="center"/>
        <w:rPr>
          <w:b/>
          <w:sz w:val="40"/>
          <w:szCs w:val="40"/>
        </w:rPr>
      </w:pPr>
    </w:p>
    <w:p w:rsidR="003051A1" w:rsidRDefault="003051A1" w:rsidP="000F2A56">
      <w:pPr>
        <w:jc w:val="center"/>
        <w:rPr>
          <w:b/>
          <w:sz w:val="40"/>
          <w:szCs w:val="40"/>
        </w:rPr>
      </w:pPr>
      <w:r w:rsidRPr="00E5089B">
        <w:rPr>
          <w:noProof/>
          <w:lang w:eastAsia="cs-CZ"/>
        </w:rPr>
        <w:drawing>
          <wp:anchor distT="0" distB="0" distL="114300" distR="114300" simplePos="0" relativeHeight="251659264" behindDoc="0" locked="0" layoutInCell="1" allowOverlap="1" wp14:anchorId="2EC71376" wp14:editId="26427481">
            <wp:simplePos x="0" y="0"/>
            <wp:positionH relativeFrom="margin">
              <wp:align>center</wp:align>
            </wp:positionH>
            <wp:positionV relativeFrom="paragraph">
              <wp:posOffset>8890</wp:posOffset>
            </wp:positionV>
            <wp:extent cx="1411200" cy="1382400"/>
            <wp:effectExtent l="0" t="0" r="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200" cy="138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51A1" w:rsidRDefault="003051A1" w:rsidP="000F2A56">
      <w:pPr>
        <w:jc w:val="center"/>
        <w:rPr>
          <w:b/>
          <w:sz w:val="40"/>
          <w:szCs w:val="40"/>
        </w:rPr>
      </w:pPr>
    </w:p>
    <w:p w:rsidR="003051A1" w:rsidRDefault="003051A1" w:rsidP="000F2A56">
      <w:pPr>
        <w:jc w:val="center"/>
        <w:rPr>
          <w:b/>
          <w:sz w:val="40"/>
          <w:szCs w:val="40"/>
        </w:rPr>
      </w:pPr>
    </w:p>
    <w:p w:rsidR="003051A1" w:rsidRDefault="003051A1" w:rsidP="000F2A56">
      <w:pPr>
        <w:jc w:val="center"/>
        <w:rPr>
          <w:b/>
          <w:sz w:val="40"/>
          <w:szCs w:val="40"/>
        </w:rPr>
      </w:pPr>
    </w:p>
    <w:p w:rsidR="003051A1" w:rsidRDefault="003051A1" w:rsidP="000F2A56">
      <w:pPr>
        <w:jc w:val="center"/>
        <w:rPr>
          <w:b/>
          <w:sz w:val="40"/>
          <w:szCs w:val="40"/>
        </w:rPr>
      </w:pPr>
    </w:p>
    <w:p w:rsidR="003051A1" w:rsidRDefault="003051A1" w:rsidP="000F2A56">
      <w:pPr>
        <w:jc w:val="center"/>
        <w:rPr>
          <w:b/>
          <w:sz w:val="40"/>
          <w:szCs w:val="40"/>
        </w:rPr>
      </w:pPr>
    </w:p>
    <w:p w:rsidR="00807B0C" w:rsidRPr="003051A1" w:rsidRDefault="00807B0C" w:rsidP="000F2A56">
      <w:pPr>
        <w:jc w:val="center"/>
        <w:rPr>
          <w:b/>
          <w:sz w:val="56"/>
          <w:szCs w:val="56"/>
        </w:rPr>
      </w:pPr>
      <w:r w:rsidRPr="003051A1">
        <w:rPr>
          <w:b/>
          <w:sz w:val="56"/>
          <w:szCs w:val="56"/>
        </w:rPr>
        <w:t>Vyh</w:t>
      </w:r>
      <w:r w:rsidR="00D16750">
        <w:rPr>
          <w:b/>
          <w:sz w:val="56"/>
          <w:szCs w:val="56"/>
        </w:rPr>
        <w:t>odnocení Plánu</w:t>
      </w:r>
      <w:r w:rsidRPr="003051A1">
        <w:rPr>
          <w:b/>
          <w:sz w:val="56"/>
          <w:szCs w:val="56"/>
        </w:rPr>
        <w:t xml:space="preserve"> odpadového </w:t>
      </w:r>
      <w:r w:rsidR="006E5686">
        <w:rPr>
          <w:b/>
          <w:sz w:val="56"/>
          <w:szCs w:val="56"/>
        </w:rPr>
        <w:t>hospodářství města Jilemnice za</w:t>
      </w:r>
      <w:r w:rsidR="00A4641E">
        <w:rPr>
          <w:b/>
          <w:sz w:val="56"/>
          <w:szCs w:val="56"/>
        </w:rPr>
        <w:t xml:space="preserve"> rok 2020</w:t>
      </w:r>
    </w:p>
    <w:p w:rsidR="003051A1" w:rsidRDefault="003051A1" w:rsidP="000F2A56">
      <w:pPr>
        <w:jc w:val="center"/>
        <w:rPr>
          <w:b/>
          <w:sz w:val="40"/>
          <w:szCs w:val="40"/>
        </w:rPr>
      </w:pPr>
    </w:p>
    <w:p w:rsidR="003051A1" w:rsidRDefault="003051A1" w:rsidP="000F2A56">
      <w:pPr>
        <w:jc w:val="center"/>
        <w:rPr>
          <w:b/>
          <w:sz w:val="40"/>
          <w:szCs w:val="40"/>
        </w:rPr>
      </w:pPr>
    </w:p>
    <w:p w:rsidR="003051A1" w:rsidRDefault="003051A1" w:rsidP="000F2A56">
      <w:pPr>
        <w:jc w:val="center"/>
        <w:rPr>
          <w:b/>
          <w:sz w:val="40"/>
          <w:szCs w:val="40"/>
        </w:rPr>
      </w:pPr>
    </w:p>
    <w:p w:rsidR="003051A1" w:rsidRPr="003051A1" w:rsidRDefault="003D55C2" w:rsidP="000F2A56">
      <w:pPr>
        <w:jc w:val="center"/>
        <w:rPr>
          <w:sz w:val="40"/>
          <w:szCs w:val="40"/>
        </w:rPr>
      </w:pPr>
      <w:r>
        <w:rPr>
          <w:sz w:val="40"/>
          <w:szCs w:val="40"/>
        </w:rPr>
        <w:t>zpracováno:</w:t>
      </w:r>
      <w:r w:rsidR="003051A1">
        <w:rPr>
          <w:sz w:val="40"/>
          <w:szCs w:val="40"/>
        </w:rPr>
        <w:t xml:space="preserve"> </w:t>
      </w:r>
      <w:r w:rsidR="00801109">
        <w:rPr>
          <w:sz w:val="40"/>
          <w:szCs w:val="40"/>
        </w:rPr>
        <w:t>listopad</w:t>
      </w:r>
      <w:r w:rsidR="0005269F">
        <w:rPr>
          <w:sz w:val="40"/>
          <w:szCs w:val="40"/>
        </w:rPr>
        <w:t xml:space="preserve"> 2021</w:t>
      </w:r>
    </w:p>
    <w:p w:rsidR="003051A1" w:rsidRDefault="003051A1" w:rsidP="000F2A56">
      <w:pPr>
        <w:jc w:val="center"/>
        <w:rPr>
          <w:b/>
          <w:sz w:val="40"/>
          <w:szCs w:val="40"/>
        </w:rPr>
      </w:pPr>
    </w:p>
    <w:p w:rsidR="003051A1" w:rsidRDefault="003051A1" w:rsidP="000F2A56">
      <w:pPr>
        <w:jc w:val="center"/>
        <w:rPr>
          <w:b/>
          <w:sz w:val="40"/>
          <w:szCs w:val="40"/>
        </w:rPr>
      </w:pPr>
    </w:p>
    <w:p w:rsidR="00EC30C4" w:rsidRDefault="00EC30C4" w:rsidP="000F2A56">
      <w:pPr>
        <w:jc w:val="center"/>
        <w:rPr>
          <w:sz w:val="28"/>
          <w:szCs w:val="28"/>
        </w:rPr>
      </w:pPr>
    </w:p>
    <w:p w:rsidR="003051A1" w:rsidRDefault="003051A1" w:rsidP="00CD6700">
      <w:pPr>
        <w:jc w:val="center"/>
        <w:rPr>
          <w:sz w:val="28"/>
          <w:szCs w:val="28"/>
        </w:rPr>
      </w:pPr>
      <w:r>
        <w:rPr>
          <w:sz w:val="28"/>
          <w:szCs w:val="28"/>
        </w:rPr>
        <w:t>Město Jilemnice</w:t>
      </w:r>
    </w:p>
    <w:p w:rsidR="00CD6700" w:rsidRDefault="00EC30C4" w:rsidP="00CD6700">
      <w:pPr>
        <w:jc w:val="center"/>
        <w:rPr>
          <w:sz w:val="28"/>
          <w:szCs w:val="28"/>
        </w:rPr>
      </w:pPr>
      <w:r>
        <w:rPr>
          <w:sz w:val="28"/>
          <w:szCs w:val="28"/>
        </w:rPr>
        <w:lastRenderedPageBreak/>
        <w:t>Masarykovo náměstí 82</w:t>
      </w:r>
    </w:p>
    <w:p w:rsidR="003051A1" w:rsidRPr="00CD6700" w:rsidRDefault="00CD6700" w:rsidP="00CD6700">
      <w:pPr>
        <w:pStyle w:val="Odstavecseseznamem"/>
        <w:numPr>
          <w:ilvl w:val="0"/>
          <w:numId w:val="40"/>
        </w:numPr>
        <w:rPr>
          <w:sz w:val="28"/>
          <w:szCs w:val="28"/>
        </w:rPr>
      </w:pPr>
      <w:r>
        <w:rPr>
          <w:sz w:val="28"/>
          <w:szCs w:val="28"/>
        </w:rPr>
        <w:t xml:space="preserve"> </w:t>
      </w:r>
      <w:r w:rsidRPr="00CD6700">
        <w:rPr>
          <w:sz w:val="28"/>
          <w:szCs w:val="28"/>
        </w:rPr>
        <w:t xml:space="preserve">01 </w:t>
      </w:r>
      <w:r w:rsidR="00EC30C4" w:rsidRPr="00CD6700">
        <w:rPr>
          <w:sz w:val="28"/>
          <w:szCs w:val="28"/>
        </w:rPr>
        <w:t>Jilemnice</w:t>
      </w: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B24C14" w:rsidP="000F2A56">
      <w:pPr>
        <w:pStyle w:val="Odstavecseseznamem"/>
        <w:jc w:val="both"/>
        <w:rPr>
          <w:b/>
        </w:rPr>
      </w:pPr>
      <w:r>
        <w:rPr>
          <w:b/>
        </w:rPr>
        <w:t xml:space="preserve">Osnova: </w:t>
      </w:r>
    </w:p>
    <w:p w:rsidR="00B24C14" w:rsidRDefault="00B24C14" w:rsidP="000F2A56">
      <w:pPr>
        <w:pStyle w:val="Odstavecseseznamem"/>
        <w:jc w:val="both"/>
        <w:rPr>
          <w:b/>
        </w:rPr>
      </w:pPr>
    </w:p>
    <w:p w:rsidR="00B24C14" w:rsidRDefault="00B24C14" w:rsidP="000F2A56">
      <w:pPr>
        <w:pStyle w:val="Odstavecseseznamem"/>
        <w:numPr>
          <w:ilvl w:val="0"/>
          <w:numId w:val="17"/>
        </w:numPr>
        <w:ind w:firstLine="0"/>
        <w:jc w:val="both"/>
      </w:pPr>
      <w:r>
        <w:t>Úvod……………………</w:t>
      </w:r>
      <w:r w:rsidR="000F2A56">
        <w:t>…………………………………………………………………………………</w:t>
      </w:r>
      <w:r>
        <w:t>…………</w:t>
      </w:r>
      <w:r w:rsidR="000B1A80">
        <w:t>.</w:t>
      </w:r>
      <w:r w:rsidR="003074CD">
        <w:t>………3</w:t>
      </w:r>
    </w:p>
    <w:p w:rsidR="00B24C14" w:rsidRDefault="00B24C14" w:rsidP="000F2A56">
      <w:pPr>
        <w:pStyle w:val="Odstavecseseznamem"/>
        <w:numPr>
          <w:ilvl w:val="0"/>
          <w:numId w:val="17"/>
        </w:numPr>
        <w:ind w:firstLine="0"/>
        <w:jc w:val="both"/>
      </w:pPr>
      <w:r>
        <w:t xml:space="preserve">Legislativa upravující nakládání s odpady </w:t>
      </w:r>
      <w:r w:rsidR="00C2582A">
        <w:t>v roce 2019</w:t>
      </w:r>
      <w:r w:rsidR="000F2A56">
        <w:t>…………………………</w:t>
      </w:r>
      <w:r w:rsidR="00887206">
        <w:t>………………</w:t>
      </w:r>
      <w:proofErr w:type="gramStart"/>
      <w:r w:rsidR="00887206">
        <w:t>….3-4</w:t>
      </w:r>
      <w:proofErr w:type="gramEnd"/>
      <w:r w:rsidR="003F3436">
        <w:t xml:space="preserve">  </w:t>
      </w:r>
    </w:p>
    <w:p w:rsidR="00B24C14" w:rsidRPr="00B24C14" w:rsidRDefault="00B24C14" w:rsidP="000F2A56">
      <w:pPr>
        <w:pStyle w:val="Odstavecseseznamem"/>
        <w:numPr>
          <w:ilvl w:val="0"/>
          <w:numId w:val="17"/>
        </w:numPr>
        <w:ind w:firstLine="0"/>
        <w:jc w:val="both"/>
      </w:pPr>
      <w:r>
        <w:t>Základní údaje o nakládávání s odpady v </w:t>
      </w:r>
      <w:r w:rsidR="00C2582A">
        <w:t>roce 2019</w:t>
      </w:r>
      <w:r w:rsidR="000F2A56">
        <w:t>………………</w:t>
      </w:r>
      <w:r w:rsidR="000364DA">
        <w:t>……………………………</w:t>
      </w:r>
      <w:proofErr w:type="gramStart"/>
      <w:r w:rsidR="000364DA">
        <w:t>….5-10</w:t>
      </w:r>
      <w:proofErr w:type="gramEnd"/>
    </w:p>
    <w:p w:rsidR="00B24C14" w:rsidRPr="00B24C14" w:rsidRDefault="000B1A80" w:rsidP="000F2A56">
      <w:pPr>
        <w:pStyle w:val="Odstavecseseznamem"/>
        <w:numPr>
          <w:ilvl w:val="0"/>
          <w:numId w:val="17"/>
        </w:numPr>
        <w:ind w:firstLine="0"/>
        <w:jc w:val="both"/>
      </w:pPr>
      <w:r>
        <w:t xml:space="preserve">Hodnocení cílů stanovených v POH </w:t>
      </w:r>
      <w:proofErr w:type="spellStart"/>
      <w:r>
        <w:t>Jil</w:t>
      </w:r>
      <w:proofErr w:type="spellEnd"/>
      <w:r>
        <w:t>. pr</w:t>
      </w:r>
      <w:r w:rsidR="00C2582A">
        <w:t>o rok 2019</w:t>
      </w:r>
      <w:r w:rsidR="000F2A56">
        <w:t>…………………</w:t>
      </w:r>
      <w:r w:rsidR="00887206">
        <w:t>………………………</w:t>
      </w:r>
      <w:proofErr w:type="gramStart"/>
      <w:r w:rsidR="00887206">
        <w:t>…</w:t>
      </w:r>
      <w:r w:rsidR="00770390">
        <w:t>.</w:t>
      </w:r>
      <w:r w:rsidR="000364DA">
        <w:t>10</w:t>
      </w:r>
      <w:proofErr w:type="gramEnd"/>
      <w:r w:rsidR="000364DA">
        <w:t>-11</w:t>
      </w:r>
    </w:p>
    <w:p w:rsidR="00D71A31" w:rsidRDefault="00D71A31" w:rsidP="000F2A56">
      <w:pPr>
        <w:pStyle w:val="Odstavecseseznamem"/>
        <w:ind w:left="1080"/>
        <w:jc w:val="both"/>
      </w:pPr>
      <w:r w:rsidRPr="00111797">
        <w:rPr>
          <w:i/>
        </w:rPr>
        <w:t>4. 2. Nakládání s komunálními odpady</w:t>
      </w:r>
      <w:r>
        <w:t>……………………………………………</w:t>
      </w:r>
      <w:r w:rsidR="000F2A56">
        <w:t>….</w:t>
      </w:r>
      <w:r w:rsidR="00C2582A">
        <w:t>………………………</w:t>
      </w:r>
      <w:r w:rsidR="00770390">
        <w:t>.</w:t>
      </w:r>
      <w:r w:rsidR="000364DA">
        <w:t>…11</w:t>
      </w:r>
    </w:p>
    <w:p w:rsidR="00C527C6" w:rsidRDefault="00D71A31" w:rsidP="000F2A56">
      <w:pPr>
        <w:pStyle w:val="Odstavecseseznamem"/>
        <w:ind w:left="1080"/>
        <w:jc w:val="both"/>
      </w:pPr>
      <w:r w:rsidRPr="00D71A31">
        <w:t>4. 2. 1. Komunální odpady</w:t>
      </w:r>
      <w:r>
        <w:t>……</w:t>
      </w:r>
      <w:r w:rsidR="008E24C3">
        <w:t>………………………………………………………………</w:t>
      </w:r>
      <w:r w:rsidR="000F2A56">
        <w:t>….</w:t>
      </w:r>
      <w:r w:rsidR="00887206">
        <w:t>……………</w:t>
      </w:r>
      <w:proofErr w:type="gramStart"/>
      <w:r w:rsidR="00887206">
        <w:t>…</w:t>
      </w:r>
      <w:r w:rsidR="00770390">
        <w:t>.</w:t>
      </w:r>
      <w:r w:rsidR="000364DA">
        <w:t>.11</w:t>
      </w:r>
      <w:proofErr w:type="gramEnd"/>
      <w:r w:rsidR="000364DA">
        <w:t>-13</w:t>
      </w:r>
    </w:p>
    <w:p w:rsidR="00C527C6" w:rsidRDefault="00C527C6" w:rsidP="000F2A56">
      <w:pPr>
        <w:pStyle w:val="Odstavecseseznamem"/>
        <w:ind w:left="1080"/>
        <w:jc w:val="both"/>
      </w:pPr>
      <w:r w:rsidRPr="00C527C6">
        <w:t>4. 2. 2. Směsný komunální odpad</w:t>
      </w:r>
      <w:r>
        <w:t>…</w:t>
      </w:r>
      <w:r w:rsidR="008E24C3">
        <w:t>…………………………………………………………</w:t>
      </w:r>
      <w:r w:rsidR="000F2A56">
        <w:t>….</w:t>
      </w:r>
      <w:r w:rsidR="000364DA">
        <w:t>…………</w:t>
      </w:r>
      <w:proofErr w:type="gramStart"/>
      <w:r w:rsidR="000364DA">
        <w:t>….13</w:t>
      </w:r>
      <w:proofErr w:type="gramEnd"/>
      <w:r w:rsidR="000364DA">
        <w:t>-14</w:t>
      </w:r>
    </w:p>
    <w:p w:rsidR="009F5E7F" w:rsidRPr="009F5E7F" w:rsidRDefault="009F5E7F" w:rsidP="000F2A56">
      <w:pPr>
        <w:pStyle w:val="Odstavecseseznamem"/>
        <w:ind w:left="1080"/>
        <w:jc w:val="both"/>
      </w:pPr>
      <w:r w:rsidRPr="009F5E7F">
        <w:t>4.</w:t>
      </w:r>
      <w:r>
        <w:t xml:space="preserve"> </w:t>
      </w:r>
      <w:r w:rsidR="00BC38FD">
        <w:t>2</w:t>
      </w:r>
      <w:r w:rsidRPr="009F5E7F">
        <w:t>.</w:t>
      </w:r>
      <w:r w:rsidR="00BC38FD">
        <w:t xml:space="preserve"> </w:t>
      </w:r>
      <w:r w:rsidRPr="009F5E7F">
        <w:t>3. Živnostenské odpady</w:t>
      </w:r>
      <w:r>
        <w:t>………………………………………………………………………</w:t>
      </w:r>
      <w:r w:rsidR="000F2A56">
        <w:t>…</w:t>
      </w:r>
      <w:r w:rsidR="000364DA">
        <w:t>………..…14-15</w:t>
      </w:r>
      <w:r w:rsidR="00C527C6">
        <w:t xml:space="preserve"> </w:t>
      </w:r>
    </w:p>
    <w:p w:rsidR="0003241C" w:rsidRPr="009F5E7F" w:rsidRDefault="009F5E7F" w:rsidP="000F2A56">
      <w:pPr>
        <w:pStyle w:val="Odstavecseseznamem"/>
        <w:jc w:val="both"/>
      </w:pPr>
      <w:r>
        <w:rPr>
          <w:b/>
          <w:i/>
          <w:caps/>
        </w:rPr>
        <w:t xml:space="preserve">       </w:t>
      </w:r>
      <w:r w:rsidRPr="00111797">
        <w:rPr>
          <w:i/>
        </w:rPr>
        <w:t>4. 3. Biologicky rozložitelné odpady a biologicky rozložitelné komunální odpady</w:t>
      </w:r>
      <w:r w:rsidR="008E24C3">
        <w:t>…</w:t>
      </w:r>
      <w:r w:rsidR="00770390">
        <w:t>…</w:t>
      </w:r>
      <w:proofErr w:type="gramStart"/>
      <w:r w:rsidR="000364DA">
        <w:t>….15</w:t>
      </w:r>
      <w:proofErr w:type="gramEnd"/>
      <w:r w:rsidR="000364DA">
        <w:t>-19</w:t>
      </w:r>
    </w:p>
    <w:p w:rsidR="0003241C" w:rsidRPr="009F5E7F" w:rsidRDefault="009F5E7F" w:rsidP="000F2A56">
      <w:pPr>
        <w:pStyle w:val="Odstavecseseznamem"/>
        <w:jc w:val="both"/>
      </w:pPr>
      <w:r>
        <w:rPr>
          <w:b/>
        </w:rPr>
        <w:t xml:space="preserve">       </w:t>
      </w:r>
      <w:r w:rsidRPr="00111797">
        <w:rPr>
          <w:i/>
        </w:rPr>
        <w:t>4.</w:t>
      </w:r>
      <w:r w:rsidR="00BC38FD" w:rsidRPr="00111797">
        <w:rPr>
          <w:i/>
        </w:rPr>
        <w:t xml:space="preserve"> </w:t>
      </w:r>
      <w:r w:rsidRPr="00111797">
        <w:rPr>
          <w:i/>
        </w:rPr>
        <w:t>4. Stavební a demoliční odpady</w:t>
      </w:r>
      <w:r w:rsidR="00E2490B">
        <w:t>………</w:t>
      </w:r>
      <w:r w:rsidR="008E24C3">
        <w:t>…………………………………………………………………</w:t>
      </w:r>
      <w:r w:rsidR="000F2A56">
        <w:t>…</w:t>
      </w:r>
      <w:r w:rsidR="008E24C3">
        <w:t>…</w:t>
      </w:r>
      <w:proofErr w:type="gramStart"/>
      <w:r w:rsidR="008E24C3">
        <w:t>….</w:t>
      </w:r>
      <w:r w:rsidR="000364DA">
        <w:t>19</w:t>
      </w:r>
      <w:proofErr w:type="gramEnd"/>
    </w:p>
    <w:p w:rsidR="0003241C" w:rsidRPr="003C5FB8" w:rsidRDefault="003C5FB8" w:rsidP="000F2A56">
      <w:pPr>
        <w:pStyle w:val="Odstavecseseznamem"/>
        <w:jc w:val="both"/>
      </w:pPr>
      <w:r>
        <w:rPr>
          <w:b/>
          <w:i/>
        </w:rPr>
        <w:t xml:space="preserve">       </w:t>
      </w:r>
      <w:r w:rsidRPr="00041A3A">
        <w:rPr>
          <w:i/>
        </w:rPr>
        <w:t>4.</w:t>
      </w:r>
      <w:r w:rsidR="00BC38FD" w:rsidRPr="00041A3A">
        <w:rPr>
          <w:i/>
        </w:rPr>
        <w:t xml:space="preserve"> </w:t>
      </w:r>
      <w:r w:rsidRPr="00041A3A">
        <w:rPr>
          <w:i/>
        </w:rPr>
        <w:t>5.</w:t>
      </w:r>
      <w:r w:rsidR="00BC38FD" w:rsidRPr="00041A3A">
        <w:rPr>
          <w:i/>
        </w:rPr>
        <w:t xml:space="preserve"> </w:t>
      </w:r>
      <w:r w:rsidRPr="00041A3A">
        <w:rPr>
          <w:i/>
        </w:rPr>
        <w:t>Nebezpečné odpady</w:t>
      </w:r>
      <w:r>
        <w:t>…………………………………………………………………………………………</w:t>
      </w:r>
      <w:r w:rsidR="000364DA">
        <w:t>…</w:t>
      </w:r>
      <w:proofErr w:type="gramStart"/>
      <w:r w:rsidR="000364DA">
        <w:t>….19</w:t>
      </w:r>
      <w:proofErr w:type="gramEnd"/>
    </w:p>
    <w:p w:rsidR="00BC38FD" w:rsidRDefault="00BC38FD" w:rsidP="000F2A56">
      <w:pPr>
        <w:pStyle w:val="Odstavecseseznamem"/>
        <w:jc w:val="both"/>
      </w:pPr>
      <w:r>
        <w:rPr>
          <w:b/>
        </w:rPr>
        <w:t xml:space="preserve">       </w:t>
      </w:r>
      <w:r w:rsidRPr="00041A3A">
        <w:rPr>
          <w:i/>
        </w:rPr>
        <w:t>4. 6. Výrobky s ukončenou životností s režimem zpětného odběru</w:t>
      </w:r>
      <w:r>
        <w:t>………………</w:t>
      </w:r>
      <w:r w:rsidR="00041A3A">
        <w:t>.</w:t>
      </w:r>
      <w:r>
        <w:t>……………</w:t>
      </w:r>
      <w:r w:rsidR="004E53AD">
        <w:t>19-20</w:t>
      </w:r>
    </w:p>
    <w:p w:rsidR="00BC38FD" w:rsidRPr="00BC38FD" w:rsidRDefault="00BC38FD" w:rsidP="000F2A56">
      <w:pPr>
        <w:pStyle w:val="Odstavecseseznamem"/>
        <w:jc w:val="both"/>
      </w:pPr>
      <w:r w:rsidRPr="00BC38FD">
        <w:t xml:space="preserve">       </w:t>
      </w:r>
      <w:r w:rsidRPr="00BC38FD">
        <w:rPr>
          <w:caps/>
        </w:rPr>
        <w:t xml:space="preserve">4. 6. 1. </w:t>
      </w:r>
      <w:r w:rsidRPr="00BC38FD">
        <w:t>Obaly a obalové odpady</w:t>
      </w:r>
      <w:r>
        <w:t>…………………………………………………………………………………</w:t>
      </w:r>
      <w:proofErr w:type="gramStart"/>
      <w:r w:rsidR="008E24C3">
        <w:t>…</w:t>
      </w:r>
      <w:r w:rsidR="000F2A56">
        <w:t>.</w:t>
      </w:r>
      <w:r w:rsidR="004E53AD">
        <w:t>20</w:t>
      </w:r>
      <w:proofErr w:type="gramEnd"/>
    </w:p>
    <w:p w:rsidR="00111797" w:rsidRDefault="00BC38FD" w:rsidP="000F2A56">
      <w:pPr>
        <w:pStyle w:val="Odstavecseseznamem"/>
        <w:jc w:val="both"/>
      </w:pPr>
      <w:r w:rsidRPr="00BC38FD">
        <w:t xml:space="preserve">       4.</w:t>
      </w:r>
      <w:r>
        <w:t xml:space="preserve"> </w:t>
      </w:r>
      <w:r w:rsidRPr="00BC38FD">
        <w:t>6.</w:t>
      </w:r>
      <w:r>
        <w:t xml:space="preserve"> </w:t>
      </w:r>
      <w:r w:rsidRPr="00BC38FD">
        <w:t>2.</w:t>
      </w:r>
      <w:r>
        <w:t xml:space="preserve"> </w:t>
      </w:r>
      <w:r w:rsidRPr="00BC38FD">
        <w:t>Odpadní elektrická a elektronická zařízení</w:t>
      </w:r>
      <w:r w:rsidR="008E24C3">
        <w:t>……………………………………………</w:t>
      </w:r>
      <w:r w:rsidR="000F2A56">
        <w:t>.</w:t>
      </w:r>
      <w:r w:rsidR="004E53AD">
        <w:t>..…………20</w:t>
      </w:r>
    </w:p>
    <w:p w:rsidR="00111797" w:rsidRDefault="00111797" w:rsidP="000F2A56">
      <w:pPr>
        <w:pStyle w:val="Odstavecseseznamem"/>
        <w:jc w:val="both"/>
      </w:pPr>
      <w:r>
        <w:t xml:space="preserve">       </w:t>
      </w:r>
      <w:r w:rsidRPr="00111797">
        <w:t>4.</w:t>
      </w:r>
      <w:r>
        <w:t xml:space="preserve"> </w:t>
      </w:r>
      <w:r w:rsidRPr="00111797">
        <w:t>6.</w:t>
      </w:r>
      <w:r>
        <w:t xml:space="preserve"> </w:t>
      </w:r>
      <w:r w:rsidRPr="00111797">
        <w:t>3.</w:t>
      </w:r>
      <w:r>
        <w:t xml:space="preserve"> </w:t>
      </w:r>
      <w:r w:rsidRPr="00111797">
        <w:t>Odpadní baterie a akumulátory</w:t>
      </w:r>
      <w:r>
        <w:t>……………………………………………………………</w:t>
      </w:r>
      <w:r w:rsidR="000F2A56">
        <w:t>.</w:t>
      </w:r>
      <w:r>
        <w:t>………</w:t>
      </w:r>
      <w:r w:rsidR="004E53AD">
        <w:t>……20</w:t>
      </w:r>
    </w:p>
    <w:p w:rsidR="00111797" w:rsidRPr="00111797" w:rsidRDefault="00111797" w:rsidP="000F2A56">
      <w:pPr>
        <w:pStyle w:val="Odstavecseseznamem"/>
        <w:jc w:val="both"/>
      </w:pPr>
      <w:r>
        <w:t xml:space="preserve">       </w:t>
      </w:r>
      <w:r w:rsidRPr="00111797">
        <w:t>4.</w:t>
      </w:r>
      <w:r>
        <w:t xml:space="preserve"> </w:t>
      </w:r>
      <w:r w:rsidRPr="00111797">
        <w:t>6.</w:t>
      </w:r>
      <w:r>
        <w:t xml:space="preserve"> </w:t>
      </w:r>
      <w:r w:rsidRPr="00111797">
        <w:t>4.</w:t>
      </w:r>
      <w:r>
        <w:t xml:space="preserve"> </w:t>
      </w:r>
      <w:r w:rsidRPr="00111797">
        <w:t>Odpadní pneumatiky</w:t>
      </w:r>
      <w:r>
        <w:t>……………………………………………………………………………</w:t>
      </w:r>
      <w:r w:rsidR="000F2A56">
        <w:t>.</w:t>
      </w:r>
      <w:r w:rsidR="004E53AD">
        <w:t>……</w:t>
      </w:r>
      <w:proofErr w:type="gramStart"/>
      <w:r w:rsidR="004E53AD">
        <w:t>….20</w:t>
      </w:r>
      <w:proofErr w:type="gramEnd"/>
      <w:r w:rsidR="004E53AD">
        <w:t>-21</w:t>
      </w:r>
    </w:p>
    <w:p w:rsidR="0003241C" w:rsidRPr="00041A3A" w:rsidRDefault="00041A3A" w:rsidP="000F2A56">
      <w:pPr>
        <w:pStyle w:val="Odstavecseseznamem"/>
        <w:jc w:val="both"/>
      </w:pPr>
      <w:r>
        <w:rPr>
          <w:b/>
        </w:rPr>
        <w:t xml:space="preserve">       </w:t>
      </w:r>
      <w:r w:rsidRPr="00041A3A">
        <w:rPr>
          <w:i/>
        </w:rPr>
        <w:t>4.</w:t>
      </w:r>
      <w:r>
        <w:rPr>
          <w:i/>
        </w:rPr>
        <w:t xml:space="preserve"> </w:t>
      </w:r>
      <w:r w:rsidRPr="00041A3A">
        <w:rPr>
          <w:i/>
        </w:rPr>
        <w:t>7. Kaly z čistíren komunálních odpadních vod………………………………………………</w:t>
      </w:r>
      <w:r w:rsidR="000F2A56">
        <w:rPr>
          <w:i/>
        </w:rPr>
        <w:t>.</w:t>
      </w:r>
      <w:r w:rsidRPr="00041A3A">
        <w:rPr>
          <w:i/>
        </w:rPr>
        <w:t>…</w:t>
      </w:r>
      <w:r w:rsidR="00D50693">
        <w:rPr>
          <w:i/>
        </w:rPr>
        <w:t>...</w:t>
      </w:r>
      <w:r w:rsidR="00887206">
        <w:rPr>
          <w:i/>
        </w:rPr>
        <w:t>…</w:t>
      </w:r>
      <w:r w:rsidR="00344886">
        <w:rPr>
          <w:i/>
        </w:rPr>
        <w:t>…</w:t>
      </w:r>
      <w:r w:rsidR="004E53AD">
        <w:rPr>
          <w:i/>
        </w:rPr>
        <w:t>…</w:t>
      </w:r>
      <w:r w:rsidR="004E53AD">
        <w:t>21</w:t>
      </w:r>
    </w:p>
    <w:p w:rsidR="00041A3A" w:rsidRDefault="00041A3A" w:rsidP="000F2A56">
      <w:pPr>
        <w:pStyle w:val="Odstavecseseznamem"/>
        <w:jc w:val="both"/>
      </w:pPr>
      <w:r>
        <w:rPr>
          <w:b/>
        </w:rPr>
        <w:t xml:space="preserve">       </w:t>
      </w:r>
      <w:r>
        <w:rPr>
          <w:i/>
        </w:rPr>
        <w:t>4. 8. Odpadní oleje……………………</w:t>
      </w:r>
      <w:r w:rsidR="007332DF">
        <w:rPr>
          <w:i/>
        </w:rPr>
        <w:t>…………………………………………………………………………………</w:t>
      </w:r>
      <w:proofErr w:type="gramStart"/>
      <w:r w:rsidR="004E53AD">
        <w:rPr>
          <w:i/>
        </w:rPr>
        <w:t>…</w:t>
      </w:r>
      <w:r w:rsidR="004E53AD">
        <w:t>.21</w:t>
      </w:r>
      <w:proofErr w:type="gramEnd"/>
    </w:p>
    <w:p w:rsidR="00041A3A" w:rsidRPr="00041A3A" w:rsidRDefault="00041A3A" w:rsidP="000F2A56">
      <w:pPr>
        <w:pStyle w:val="Odstavecseseznamem"/>
        <w:jc w:val="both"/>
      </w:pPr>
      <w:r>
        <w:rPr>
          <w:i/>
        </w:rPr>
        <w:t xml:space="preserve">      </w:t>
      </w:r>
      <w:r>
        <w:rPr>
          <w:b/>
        </w:rPr>
        <w:t xml:space="preserve"> </w:t>
      </w:r>
      <w:r w:rsidRPr="00041A3A">
        <w:rPr>
          <w:i/>
        </w:rPr>
        <w:t xml:space="preserve">4. 9. </w:t>
      </w:r>
      <w:r>
        <w:rPr>
          <w:i/>
          <w:caps/>
        </w:rPr>
        <w:t>S</w:t>
      </w:r>
      <w:r>
        <w:rPr>
          <w:i/>
        </w:rPr>
        <w:t>pecifické skupiny odpadních olejů…………………..</w:t>
      </w:r>
      <w:r w:rsidR="007332DF">
        <w:rPr>
          <w:i/>
          <w:caps/>
        </w:rPr>
        <w:t>…………………………………………</w:t>
      </w:r>
      <w:proofErr w:type="gramStart"/>
      <w:r w:rsidR="007332DF">
        <w:rPr>
          <w:i/>
          <w:caps/>
        </w:rPr>
        <w:t>…..</w:t>
      </w:r>
      <w:r w:rsidRPr="00041A3A">
        <w:rPr>
          <w:i/>
          <w:caps/>
        </w:rPr>
        <w:t>.</w:t>
      </w:r>
      <w:r w:rsidR="004E53AD">
        <w:rPr>
          <w:caps/>
        </w:rPr>
        <w:t>.......21</w:t>
      </w:r>
      <w:proofErr w:type="gramEnd"/>
    </w:p>
    <w:p w:rsidR="0003241C" w:rsidRPr="00041A3A" w:rsidRDefault="00041A3A" w:rsidP="000F2A56">
      <w:pPr>
        <w:pStyle w:val="Odstavecseseznamem"/>
        <w:jc w:val="both"/>
      </w:pPr>
      <w:r>
        <w:rPr>
          <w:b/>
        </w:rPr>
        <w:t xml:space="preserve">       </w:t>
      </w:r>
      <w:r w:rsidRPr="00041A3A">
        <w:t>4.</w:t>
      </w:r>
      <w:r w:rsidR="00F80B5C">
        <w:t xml:space="preserve"> </w:t>
      </w:r>
      <w:r w:rsidRPr="00041A3A">
        <w:t>9.</w:t>
      </w:r>
      <w:r w:rsidR="00F80B5C">
        <w:t xml:space="preserve"> </w:t>
      </w:r>
      <w:r w:rsidRPr="00041A3A">
        <w:t>1. Odpady a zařízení s obsahem polychlorovaných bifenylů</w:t>
      </w:r>
      <w:r w:rsidR="00F80B5C">
        <w:t>..</w:t>
      </w:r>
      <w:r w:rsidR="000F2A56">
        <w:t>…………………..</w:t>
      </w:r>
      <w:r w:rsidRPr="00041A3A">
        <w:t>……</w:t>
      </w:r>
      <w:r>
        <w:t>..</w:t>
      </w:r>
      <w:r w:rsidR="004E53AD">
        <w:t>…22-23</w:t>
      </w:r>
    </w:p>
    <w:p w:rsidR="00041A3A" w:rsidRDefault="00041A3A" w:rsidP="000F2A56">
      <w:pPr>
        <w:pStyle w:val="Odstavecseseznamem"/>
        <w:jc w:val="both"/>
      </w:pPr>
      <w:r>
        <w:rPr>
          <w:b/>
        </w:rPr>
        <w:t xml:space="preserve">       </w:t>
      </w:r>
      <w:r w:rsidRPr="00041A3A">
        <w:t>4.</w:t>
      </w:r>
      <w:r w:rsidR="00F80B5C">
        <w:t xml:space="preserve"> </w:t>
      </w:r>
      <w:r w:rsidRPr="00041A3A">
        <w:t>9.</w:t>
      </w:r>
      <w:r w:rsidR="00F80B5C">
        <w:t xml:space="preserve"> </w:t>
      </w:r>
      <w:r w:rsidRPr="00041A3A">
        <w:t>2. Odpady s obsahem persistentních organických látek…………………</w:t>
      </w:r>
      <w:r>
        <w:t>…</w:t>
      </w:r>
      <w:r w:rsidR="000F2A56">
        <w:t>……..</w:t>
      </w:r>
      <w:r w:rsidRPr="00041A3A">
        <w:t>……</w:t>
      </w:r>
      <w:r w:rsidR="004E53AD">
        <w:t>……</w:t>
      </w:r>
      <w:proofErr w:type="gramStart"/>
      <w:r w:rsidR="004E53AD">
        <w:t>…..23</w:t>
      </w:r>
      <w:proofErr w:type="gramEnd"/>
      <w:r>
        <w:t xml:space="preserve">        </w:t>
      </w:r>
    </w:p>
    <w:p w:rsidR="00041A3A" w:rsidRDefault="00041A3A" w:rsidP="000F2A56">
      <w:pPr>
        <w:pStyle w:val="Odstavecseseznamem"/>
        <w:jc w:val="both"/>
      </w:pPr>
      <w:r w:rsidRPr="00041A3A">
        <w:t xml:space="preserve">       4.</w:t>
      </w:r>
      <w:r w:rsidR="00F80B5C">
        <w:t xml:space="preserve"> </w:t>
      </w:r>
      <w:r w:rsidRPr="00041A3A">
        <w:t>9.</w:t>
      </w:r>
      <w:r w:rsidR="00F80B5C">
        <w:t xml:space="preserve"> </w:t>
      </w:r>
      <w:r w:rsidRPr="00041A3A">
        <w:t>3. Odpady s obsahem azbestu………………………………</w:t>
      </w:r>
      <w:r>
        <w:t>….</w:t>
      </w:r>
      <w:r w:rsidR="000F2A56">
        <w:t>……………………………..</w:t>
      </w:r>
      <w:r w:rsidRPr="00041A3A">
        <w:t>……</w:t>
      </w:r>
      <w:r w:rsidR="004E53AD">
        <w:t>…………23</w:t>
      </w:r>
    </w:p>
    <w:p w:rsidR="00F80B5C" w:rsidRPr="004E53AD" w:rsidRDefault="00041A3A" w:rsidP="000F2A56">
      <w:pPr>
        <w:pStyle w:val="Odstavecseseznamem"/>
        <w:jc w:val="both"/>
      </w:pPr>
      <w:r w:rsidRPr="00F80B5C">
        <w:t xml:space="preserve">       </w:t>
      </w:r>
      <w:r w:rsidRPr="00F80B5C">
        <w:rPr>
          <w:i/>
        </w:rPr>
        <w:t>4.</w:t>
      </w:r>
      <w:r w:rsidR="00F80B5C">
        <w:rPr>
          <w:i/>
        </w:rPr>
        <w:t xml:space="preserve"> </w:t>
      </w:r>
      <w:r w:rsidRPr="00F80B5C">
        <w:rPr>
          <w:i/>
        </w:rPr>
        <w:t>10. D</w:t>
      </w:r>
      <w:r w:rsidR="00F80B5C">
        <w:rPr>
          <w:i/>
        </w:rPr>
        <w:t>alší skupiny odpadů…..</w:t>
      </w:r>
      <w:r w:rsidRPr="00F80B5C">
        <w:rPr>
          <w:i/>
        </w:rPr>
        <w:t>…………………………………………</w:t>
      </w:r>
      <w:r w:rsidR="00F80B5C" w:rsidRPr="00F80B5C">
        <w:rPr>
          <w:i/>
        </w:rPr>
        <w:t>….</w:t>
      </w:r>
      <w:r w:rsidR="000F2A56">
        <w:rPr>
          <w:i/>
        </w:rPr>
        <w:t>…………………………….</w:t>
      </w:r>
      <w:r w:rsidR="00C91CE0">
        <w:rPr>
          <w:i/>
        </w:rPr>
        <w:t>…</w:t>
      </w:r>
      <w:r w:rsidR="00344886">
        <w:rPr>
          <w:i/>
        </w:rPr>
        <w:t>………</w:t>
      </w:r>
      <w:r w:rsidR="004E53AD">
        <w:rPr>
          <w:i/>
        </w:rPr>
        <w:t>…</w:t>
      </w:r>
      <w:r w:rsidR="004E53AD">
        <w:t>23</w:t>
      </w:r>
    </w:p>
    <w:p w:rsidR="00F80B5C" w:rsidRPr="00F80B5C" w:rsidRDefault="00F80B5C" w:rsidP="000F2A56">
      <w:pPr>
        <w:pStyle w:val="Odstavecseseznamem"/>
        <w:jc w:val="both"/>
      </w:pPr>
      <w:r w:rsidRPr="00F80B5C">
        <w:t xml:space="preserve">       4.</w:t>
      </w:r>
      <w:r>
        <w:t xml:space="preserve"> </w:t>
      </w:r>
      <w:r w:rsidRPr="00F80B5C">
        <w:t>10.</w:t>
      </w:r>
      <w:r>
        <w:t xml:space="preserve"> </w:t>
      </w:r>
      <w:r w:rsidRPr="00F80B5C">
        <w:t xml:space="preserve">1. Vedlejší produkty živočišného původu a biologicky rozložitelné odpady z kuchyní </w:t>
      </w:r>
    </w:p>
    <w:p w:rsidR="00F80B5C" w:rsidRPr="00F80B5C" w:rsidRDefault="00F80B5C" w:rsidP="000F2A56">
      <w:pPr>
        <w:pStyle w:val="Odstavecseseznamem"/>
        <w:jc w:val="both"/>
      </w:pPr>
      <w:r w:rsidRPr="00F80B5C">
        <w:t xml:space="preserve">                    a stravoven…………………………</w:t>
      </w:r>
      <w:r w:rsidR="000F2A56">
        <w:t>……………………………………………………………….</w:t>
      </w:r>
      <w:r w:rsidR="004E53AD">
        <w:t>…………</w:t>
      </w:r>
      <w:proofErr w:type="gramStart"/>
      <w:r w:rsidR="004E53AD">
        <w:t>….23</w:t>
      </w:r>
      <w:proofErr w:type="gramEnd"/>
    </w:p>
    <w:p w:rsidR="00F80B5C" w:rsidRPr="00F80B5C" w:rsidRDefault="00F80B5C" w:rsidP="000F2A56">
      <w:pPr>
        <w:pStyle w:val="Odstavecseseznamem"/>
        <w:jc w:val="both"/>
      </w:pPr>
      <w:r w:rsidRPr="00F80B5C">
        <w:t xml:space="preserve">       4.</w:t>
      </w:r>
      <w:r>
        <w:t xml:space="preserve"> </w:t>
      </w:r>
      <w:r w:rsidRPr="00F80B5C">
        <w:t>10.</w:t>
      </w:r>
      <w:r>
        <w:t xml:space="preserve"> </w:t>
      </w:r>
      <w:r w:rsidRPr="00F80B5C">
        <w:t>2. Odpady železných a neželezných kovů………………</w:t>
      </w:r>
      <w:r>
        <w:t>.</w:t>
      </w:r>
      <w:r w:rsidR="000F2A56">
        <w:t>…………....…………….</w:t>
      </w:r>
      <w:r w:rsidRPr="00F80B5C">
        <w:t>………</w:t>
      </w:r>
      <w:r w:rsidR="004E53AD">
        <w:t>.</w:t>
      </w:r>
      <w:r w:rsidRPr="00F80B5C">
        <w:t>…</w:t>
      </w:r>
      <w:r w:rsidR="004E53AD">
        <w:t>23-24</w:t>
      </w:r>
    </w:p>
    <w:p w:rsidR="00F92FF5" w:rsidRDefault="00F80B5C" w:rsidP="000F2A56">
      <w:pPr>
        <w:pStyle w:val="Odstavecseseznamem"/>
        <w:jc w:val="both"/>
        <w:rPr>
          <w:i/>
        </w:rPr>
      </w:pPr>
      <w:r w:rsidRPr="00F80B5C">
        <w:rPr>
          <w:b/>
        </w:rPr>
        <w:t xml:space="preserve">       </w:t>
      </w:r>
      <w:r w:rsidRPr="00F92FF5">
        <w:rPr>
          <w:i/>
        </w:rPr>
        <w:t xml:space="preserve">4. </w:t>
      </w:r>
      <w:r w:rsidR="009E6E8F" w:rsidRPr="00F92FF5">
        <w:rPr>
          <w:i/>
        </w:rPr>
        <w:t>11. Zásady pro vytváření sítě zař</w:t>
      </w:r>
      <w:r w:rsidR="000F2A56">
        <w:rPr>
          <w:i/>
        </w:rPr>
        <w:t>ízení k nakládání s odpady……………………</w:t>
      </w:r>
      <w:r w:rsidR="00344886">
        <w:rPr>
          <w:i/>
        </w:rPr>
        <w:t>…………</w:t>
      </w:r>
      <w:proofErr w:type="gramStart"/>
      <w:r w:rsidR="00344886">
        <w:rPr>
          <w:i/>
        </w:rPr>
        <w:t>…</w:t>
      </w:r>
      <w:r w:rsidR="004E53AD">
        <w:rPr>
          <w:i/>
        </w:rPr>
        <w:t>.</w:t>
      </w:r>
      <w:r w:rsidR="004E53AD">
        <w:t>24</w:t>
      </w:r>
      <w:proofErr w:type="gramEnd"/>
      <w:r w:rsidR="004E53AD">
        <w:t>-25</w:t>
      </w:r>
      <w:r w:rsidRPr="000F2A56">
        <w:t xml:space="preserve"> </w:t>
      </w:r>
    </w:p>
    <w:p w:rsidR="00F92FF5" w:rsidRDefault="00F92FF5" w:rsidP="000F2A56">
      <w:pPr>
        <w:pStyle w:val="Odstavecseseznamem"/>
        <w:jc w:val="both"/>
        <w:rPr>
          <w:i/>
        </w:rPr>
      </w:pPr>
      <w:r>
        <w:rPr>
          <w:i/>
        </w:rPr>
        <w:t xml:space="preserve">       4. 12. Opatření k omezení odkládání odpadů mimo místa k tomu určená a zajištění </w:t>
      </w:r>
    </w:p>
    <w:p w:rsidR="00F92FF5" w:rsidRPr="00F92FF5" w:rsidRDefault="00F92FF5" w:rsidP="000F2A56">
      <w:pPr>
        <w:pStyle w:val="Odstavecseseznamem"/>
        <w:jc w:val="both"/>
      </w:pPr>
      <w:r>
        <w:rPr>
          <w:i/>
        </w:rPr>
        <w:t xml:space="preserve">                    nakládání s odpady, jejichž vlastník</w:t>
      </w:r>
      <w:r w:rsidR="000F2A56">
        <w:rPr>
          <w:i/>
        </w:rPr>
        <w:t xml:space="preserve"> není znám nebo nezanikl…………………</w:t>
      </w:r>
      <w:proofErr w:type="gramStart"/>
      <w:r w:rsidR="000B187B">
        <w:rPr>
          <w:i/>
        </w:rPr>
        <w:t>…..</w:t>
      </w:r>
      <w:r w:rsidR="004E53AD">
        <w:t>25</w:t>
      </w:r>
      <w:proofErr w:type="gramEnd"/>
      <w:r w:rsidR="000B187B">
        <w:t xml:space="preserve"> </w:t>
      </w:r>
      <w:r w:rsidR="00FA14C2">
        <w:t>-</w:t>
      </w:r>
      <w:r w:rsidR="000B187B">
        <w:t xml:space="preserve"> </w:t>
      </w:r>
      <w:r w:rsidR="004E53AD">
        <w:t>26</w:t>
      </w:r>
    </w:p>
    <w:p w:rsidR="00F92FF5" w:rsidRDefault="000F2A56" w:rsidP="000F2A56">
      <w:pPr>
        <w:pStyle w:val="Odstavecseseznamem"/>
        <w:numPr>
          <w:ilvl w:val="0"/>
          <w:numId w:val="17"/>
        </w:numPr>
        <w:ind w:firstLine="0"/>
        <w:jc w:val="both"/>
      </w:pPr>
      <w:r>
        <w:t xml:space="preserve">Závěrečné </w:t>
      </w:r>
      <w:r w:rsidR="00F23183">
        <w:t>zhodnocení…</w:t>
      </w:r>
      <w:r>
        <w:t>.</w:t>
      </w:r>
      <w:r w:rsidR="00F23183">
        <w:t>……………………</w:t>
      </w:r>
      <w:r>
        <w:t>……………………………………………..</w:t>
      </w:r>
      <w:r w:rsidR="004E53AD">
        <w:t>…………………</w:t>
      </w:r>
      <w:proofErr w:type="gramStart"/>
      <w:r w:rsidR="004E53AD">
        <w:t>….26</w:t>
      </w:r>
      <w:proofErr w:type="gramEnd"/>
    </w:p>
    <w:p w:rsidR="000B187B" w:rsidRPr="00F92FF5" w:rsidRDefault="000B187B" w:rsidP="000B187B">
      <w:pPr>
        <w:ind w:left="1080"/>
        <w:jc w:val="both"/>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03241C" w:rsidRDefault="0003241C" w:rsidP="000F2A56">
      <w:pPr>
        <w:pStyle w:val="Odstavecseseznamem"/>
        <w:jc w:val="both"/>
        <w:rPr>
          <w:b/>
        </w:rPr>
      </w:pPr>
    </w:p>
    <w:p w:rsidR="0028592A" w:rsidRDefault="00807B0C" w:rsidP="0028592A">
      <w:pPr>
        <w:pStyle w:val="Odstavecseseznamem"/>
        <w:numPr>
          <w:ilvl w:val="0"/>
          <w:numId w:val="18"/>
        </w:numPr>
        <w:ind w:left="0" w:firstLine="0"/>
        <w:jc w:val="both"/>
        <w:rPr>
          <w:b/>
        </w:rPr>
      </w:pPr>
      <w:r w:rsidRPr="00B24C14">
        <w:rPr>
          <w:b/>
        </w:rPr>
        <w:lastRenderedPageBreak/>
        <w:t>ÚVOD</w:t>
      </w:r>
    </w:p>
    <w:p w:rsidR="0028592A" w:rsidRDefault="0028592A" w:rsidP="0028592A">
      <w:pPr>
        <w:jc w:val="both"/>
        <w:rPr>
          <w:b/>
        </w:rPr>
      </w:pPr>
      <w:r>
        <w:t xml:space="preserve">     </w:t>
      </w:r>
      <w:r w:rsidR="00807B0C">
        <w:t xml:space="preserve">V roce 2016 byl schválen Plán odpadového hospodářství města Jilemnice (dále jen POH JIL), který prostřednictvím svých opatření a cílů určuje vývoj odpadového hospodářství města v jednotlivých letech. Platnost tohoto dokumentu je 5 let – od října 2016 do října 2021. </w:t>
      </w:r>
    </w:p>
    <w:p w:rsidR="00F01F3A" w:rsidRPr="0028592A" w:rsidRDefault="0028592A" w:rsidP="0028592A">
      <w:pPr>
        <w:jc w:val="both"/>
        <w:rPr>
          <w:b/>
        </w:rPr>
      </w:pPr>
      <w:r>
        <w:rPr>
          <w:b/>
        </w:rPr>
        <w:t xml:space="preserve">     </w:t>
      </w:r>
      <w:r w:rsidR="00E31AE0">
        <w:t xml:space="preserve">POH </w:t>
      </w:r>
      <w:r w:rsidR="00F01F3A">
        <w:t xml:space="preserve">obce </w:t>
      </w:r>
      <w:proofErr w:type="gramStart"/>
      <w:r w:rsidR="00F01F3A">
        <w:t>musí</w:t>
      </w:r>
      <w:proofErr w:type="gramEnd"/>
      <w:r w:rsidR="00F01F3A">
        <w:t xml:space="preserve"> být </w:t>
      </w:r>
      <w:r w:rsidR="006E5686">
        <w:t xml:space="preserve">v souladu se závaznou částí </w:t>
      </w:r>
      <w:proofErr w:type="gramStart"/>
      <w:r w:rsidR="006E5686">
        <w:t>POH</w:t>
      </w:r>
      <w:proofErr w:type="gramEnd"/>
      <w:r w:rsidR="006E5686">
        <w:t xml:space="preserve"> </w:t>
      </w:r>
      <w:r w:rsidR="0027399C">
        <w:t>kraje pro období 2016 – 2021</w:t>
      </w:r>
      <w:r w:rsidR="00F01F3A">
        <w:t>. POH JIL byl schválen Krajským úřadem Lib</w:t>
      </w:r>
      <w:r w:rsidR="003451BF">
        <w:t xml:space="preserve">ereckého kraje dne 3. 10. 2016. </w:t>
      </w:r>
    </w:p>
    <w:p w:rsidR="002C4C42" w:rsidRDefault="0005269F" w:rsidP="0028592A">
      <w:pPr>
        <w:jc w:val="both"/>
      </w:pPr>
      <w:r>
        <w:t>V průběhu roku 2020 se schylovalo v odpadovém hospodářství k mnoha novým událostem. Zásadním bude schválení nového odpadového zákona č. 541/2020, který vstoupil v platnost 23. 12. 2020, jeho účinnost je od 1. 1. 2021 – do</w:t>
      </w:r>
      <w:r w:rsidR="00801109">
        <w:t>pady tohoto zákona představovat změny</w:t>
      </w:r>
      <w:r>
        <w:t xml:space="preserve"> především </w:t>
      </w:r>
      <w:r w:rsidR="00801109">
        <w:t xml:space="preserve">v </w:t>
      </w:r>
      <w:r>
        <w:t xml:space="preserve">hodnocení POH za rok 2021.  </w:t>
      </w:r>
      <w:r w:rsidR="00A55895">
        <w:t xml:space="preserve">  </w:t>
      </w:r>
      <w:r w:rsidR="002C4C42">
        <w:t xml:space="preserve"> </w:t>
      </w:r>
    </w:p>
    <w:p w:rsidR="009A58DE" w:rsidRDefault="00DE4FC6" w:rsidP="0028592A">
      <w:pPr>
        <w:jc w:val="both"/>
      </w:pPr>
      <w:r w:rsidRPr="00B06817">
        <w:rPr>
          <w:noProof/>
          <w:lang w:eastAsia="cs-CZ"/>
        </w:rPr>
        <w:drawing>
          <wp:anchor distT="0" distB="0" distL="114300" distR="114300" simplePos="0" relativeHeight="251662336" behindDoc="0" locked="0" layoutInCell="1" allowOverlap="1">
            <wp:simplePos x="0" y="0"/>
            <wp:positionH relativeFrom="margin">
              <wp:posOffset>-509905</wp:posOffset>
            </wp:positionH>
            <wp:positionV relativeFrom="paragraph">
              <wp:posOffset>969010</wp:posOffset>
            </wp:positionV>
            <wp:extent cx="6972300" cy="4962525"/>
            <wp:effectExtent l="0" t="0" r="0" b="9525"/>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96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655">
        <w:t>Celý rok 2020 byl značně ovlivněn pandemií COVID, která zasáhla do všech oblastí a to samozřejmě i do odpadového hospodářství mě</w:t>
      </w:r>
      <w:r w:rsidR="00801109">
        <w:t xml:space="preserve">st a obcí. Zvýšila </w:t>
      </w:r>
      <w:r w:rsidR="00660655">
        <w:t xml:space="preserve">produkce odpadů, </w:t>
      </w:r>
      <w:r w:rsidR="00801109">
        <w:t xml:space="preserve">změnila se jejich skladba, </w:t>
      </w:r>
      <w:r w:rsidR="00660655">
        <w:t xml:space="preserve">odpady musely být odkládány i likvidovány v souladu s přísnými hygienickými opatřeními. </w:t>
      </w:r>
      <w:r w:rsidR="00B06817">
        <w:t>V době nouzového stavu platila trochu jiná pravidla pro odkládání odpadů (viz leták, který vydalo MŽP). Stejně tak SZÚ vydalo Pravidla pro nakládání s odpady v době pandemie a Pravidla pro pobyt v karanténě.</w:t>
      </w:r>
    </w:p>
    <w:p w:rsidR="00FC37E8" w:rsidRDefault="00FC37E8" w:rsidP="0028592A">
      <w:pPr>
        <w:jc w:val="both"/>
      </w:pPr>
    </w:p>
    <w:p w:rsidR="00A83BAF" w:rsidRDefault="009A58DE" w:rsidP="0028592A">
      <w:pPr>
        <w:jc w:val="both"/>
      </w:pPr>
      <w:r>
        <w:t>Pomine</w:t>
      </w:r>
      <w:r w:rsidR="00801109">
        <w:t>me-li současnou aktuální situaci</w:t>
      </w:r>
      <w:r>
        <w:t xml:space="preserve"> a </w:t>
      </w:r>
      <w:r w:rsidR="00801109">
        <w:t xml:space="preserve">vrátíme se k evropským cílům, </w:t>
      </w:r>
      <w:r w:rsidR="002C4C42">
        <w:t>je oblast nakládání s odpady a recyklace v EU směřována k oběhovém</w:t>
      </w:r>
      <w:r w:rsidR="0028669A">
        <w:t>u hospodářství – zjednodušeně k</w:t>
      </w:r>
      <w:r w:rsidR="002C4C42">
        <w:t xml:space="preserve"> upřednostnění předcházení </w:t>
      </w:r>
      <w:r w:rsidR="002C4C42">
        <w:lastRenderedPageBreak/>
        <w:t>vzniku odpadu, jejich opětovné</w:t>
      </w:r>
      <w:r w:rsidR="0028669A">
        <w:t>mu</w:t>
      </w:r>
      <w:r w:rsidR="002C4C42">
        <w:t xml:space="preserve"> použití a recyklaci až k postupn</w:t>
      </w:r>
      <w:r w:rsidR="007D42BA">
        <w:t xml:space="preserve">ému upuštění od skládkování, </w:t>
      </w:r>
      <w:r w:rsidR="002C4C42">
        <w:t xml:space="preserve"> v roce </w:t>
      </w:r>
      <w:r w:rsidR="00A55895">
        <w:t>2035</w:t>
      </w:r>
      <w:r w:rsidR="002C4C42">
        <w:t xml:space="preserve"> by měl</w:t>
      </w:r>
      <w:r w:rsidR="007D42BA">
        <w:t>o</w:t>
      </w:r>
      <w:r w:rsidR="002C4C42">
        <w:t xml:space="preserve"> být </w:t>
      </w:r>
      <w:r w:rsidR="007D42BA">
        <w:t xml:space="preserve">procento skládkovaného odpadu </w:t>
      </w:r>
      <w:r w:rsidR="002C4C42">
        <w:t>pouhých 10</w:t>
      </w:r>
      <w:r w:rsidR="0028669A">
        <w:t xml:space="preserve"> </w:t>
      </w:r>
      <w:r w:rsidR="002C4C42">
        <w:t xml:space="preserve">%. </w:t>
      </w:r>
    </w:p>
    <w:p w:rsidR="00004C37" w:rsidRPr="005C61B3" w:rsidRDefault="00A83BAF" w:rsidP="0028592A">
      <w:pPr>
        <w:jc w:val="both"/>
        <w:rPr>
          <w:u w:val="single"/>
        </w:rPr>
      </w:pPr>
      <w:r w:rsidRPr="005C61B3">
        <w:rPr>
          <w:noProof/>
          <w:u w:val="single"/>
          <w:lang w:eastAsia="cs-CZ"/>
        </w:rPr>
        <w:drawing>
          <wp:anchor distT="0" distB="0" distL="114300" distR="114300" simplePos="0" relativeHeight="251661312" behindDoc="1" locked="0" layoutInCell="1" allowOverlap="1">
            <wp:simplePos x="0" y="0"/>
            <wp:positionH relativeFrom="margin">
              <wp:align>left</wp:align>
            </wp:positionH>
            <wp:positionV relativeFrom="paragraph">
              <wp:posOffset>234315</wp:posOffset>
            </wp:positionV>
            <wp:extent cx="5924550" cy="1564640"/>
            <wp:effectExtent l="0" t="0" r="0" b="0"/>
            <wp:wrapSquare wrapText="bothSides"/>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4550" cy="1564640"/>
                    </a:xfrm>
                    <a:prstGeom prst="rect">
                      <a:avLst/>
                    </a:prstGeom>
                  </pic:spPr>
                </pic:pic>
              </a:graphicData>
            </a:graphic>
            <wp14:sizeRelH relativeFrom="margin">
              <wp14:pctWidth>0</wp14:pctWidth>
            </wp14:sizeRelH>
            <wp14:sizeRelV relativeFrom="margin">
              <wp14:pctHeight>0</wp14:pctHeight>
            </wp14:sizeRelV>
          </wp:anchor>
        </w:drawing>
      </w:r>
      <w:r w:rsidRPr="005C61B3">
        <w:rPr>
          <w:i/>
          <w:u w:val="single"/>
        </w:rPr>
        <w:t xml:space="preserve">Tabulka č. 1 – Výše poplatku za odpad ukládaný na skládku v letech 2021 </w:t>
      </w:r>
      <w:r w:rsidR="005C61B3" w:rsidRPr="005C61B3">
        <w:rPr>
          <w:i/>
          <w:u w:val="single"/>
        </w:rPr>
        <w:t>–</w:t>
      </w:r>
      <w:r w:rsidRPr="005C61B3">
        <w:rPr>
          <w:i/>
          <w:u w:val="single"/>
        </w:rPr>
        <w:t xml:space="preserve"> 2030</w:t>
      </w:r>
      <w:r w:rsidR="005C61B3" w:rsidRPr="005C61B3">
        <w:rPr>
          <w:i/>
          <w:u w:val="single"/>
        </w:rPr>
        <w:t xml:space="preserve"> a dále</w:t>
      </w:r>
    </w:p>
    <w:p w:rsidR="00945DA4" w:rsidRDefault="00945DA4" w:rsidP="0028592A">
      <w:pPr>
        <w:jc w:val="both"/>
        <w:rPr>
          <w:i/>
          <w:u w:val="single"/>
        </w:rPr>
      </w:pPr>
    </w:p>
    <w:p w:rsidR="00985EA1" w:rsidRPr="005C61B3" w:rsidRDefault="005C61B3" w:rsidP="0028592A">
      <w:pPr>
        <w:jc w:val="both"/>
        <w:rPr>
          <w:i/>
          <w:u w:val="single"/>
        </w:rPr>
      </w:pPr>
      <w:r w:rsidRPr="005C61B3">
        <w:rPr>
          <w:i/>
          <w:u w:val="single"/>
        </w:rPr>
        <w:t xml:space="preserve">Tabulka č. 2 - </w:t>
      </w:r>
      <w:r w:rsidR="00985EA1" w:rsidRPr="005C61B3">
        <w:rPr>
          <w:i/>
          <w:u w:val="single"/>
        </w:rPr>
        <w:t>Zákonný podíl odděleně soustřeďovaných recyklovateln</w:t>
      </w:r>
      <w:r w:rsidRPr="005C61B3">
        <w:rPr>
          <w:i/>
          <w:u w:val="single"/>
        </w:rPr>
        <w:t>ých složek 2021 - 2027</w:t>
      </w:r>
    </w:p>
    <w:p w:rsidR="00985EA1" w:rsidRDefault="00985EA1" w:rsidP="0028592A">
      <w:pPr>
        <w:jc w:val="both"/>
      </w:pPr>
      <w:r w:rsidRPr="00985EA1">
        <w:rPr>
          <w:noProof/>
          <w:lang w:eastAsia="cs-CZ"/>
        </w:rPr>
        <w:drawing>
          <wp:inline distT="0" distB="0" distL="0" distR="0" wp14:anchorId="298FF1C6" wp14:editId="5A134758">
            <wp:extent cx="5759450" cy="685165"/>
            <wp:effectExtent l="0" t="0" r="0" b="635"/>
            <wp:docPr id="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11"/>
                    <a:stretch>
                      <a:fillRect/>
                    </a:stretch>
                  </pic:blipFill>
                  <pic:spPr>
                    <a:xfrm>
                      <a:off x="0" y="0"/>
                      <a:ext cx="5759450" cy="685165"/>
                    </a:xfrm>
                    <a:prstGeom prst="rect">
                      <a:avLst/>
                    </a:prstGeom>
                  </pic:spPr>
                </pic:pic>
              </a:graphicData>
            </a:graphic>
          </wp:inline>
        </w:drawing>
      </w:r>
      <w:r>
        <w:t xml:space="preserve"> </w:t>
      </w:r>
    </w:p>
    <w:p w:rsidR="0027662A" w:rsidRPr="000364DA" w:rsidRDefault="00A77FD2" w:rsidP="000364DA">
      <w:pPr>
        <w:pStyle w:val="Odstavecseseznamem"/>
        <w:numPr>
          <w:ilvl w:val="0"/>
          <w:numId w:val="18"/>
        </w:numPr>
        <w:jc w:val="both"/>
        <w:rPr>
          <w:b/>
        </w:rPr>
      </w:pPr>
      <w:r w:rsidRPr="000364DA">
        <w:rPr>
          <w:b/>
        </w:rPr>
        <w:t>LEGISLATIVA UPRAVUJÍC</w:t>
      </w:r>
      <w:r w:rsidR="00B5277A" w:rsidRPr="000364DA">
        <w:rPr>
          <w:b/>
        </w:rPr>
        <w:t>Í NAKLÁDÁNÍ S ODPADY V ROCE 2020</w:t>
      </w:r>
    </w:p>
    <w:p w:rsidR="007B0C6A" w:rsidRDefault="0028592A" w:rsidP="0028592A">
      <w:pPr>
        <w:jc w:val="both"/>
      </w:pPr>
      <w:r>
        <w:t xml:space="preserve">     </w:t>
      </w:r>
      <w:r w:rsidR="000F2A56">
        <w:t xml:space="preserve"> </w:t>
      </w:r>
      <w:r w:rsidR="00A77FD2">
        <w:t>Základním právním předpisem</w:t>
      </w:r>
      <w:r w:rsidR="00D4760B">
        <w:t xml:space="preserve"> pro rok 2020 </w:t>
      </w:r>
      <w:r w:rsidR="00A77FD2">
        <w:t xml:space="preserve">je </w:t>
      </w:r>
      <w:r w:rsidR="00985EA1">
        <w:t xml:space="preserve">stále </w:t>
      </w:r>
      <w:r w:rsidR="00D4760B">
        <w:t>zákon č. 185/2001 Sb. Zákon o odpadech v platném znění, který</w:t>
      </w:r>
      <w:r w:rsidR="00AE1A3F">
        <w:t xml:space="preserve"> </w:t>
      </w:r>
      <w:r w:rsidR="00A77FD2">
        <w:t>je průběžně novelizován a doplňován vyhláškami Ministerstva životního prostředí.</w:t>
      </w:r>
      <w:r w:rsidR="00D4760B">
        <w:t xml:space="preserve"> Jak již bylo výše uvedeno</w:t>
      </w:r>
      <w:r w:rsidR="00985EA1">
        <w:t xml:space="preserve">, nový zákon byl schválen koncem roku a v platnost vstoupil v roce 2021. </w:t>
      </w:r>
      <w:r w:rsidR="00A77FD2">
        <w:t xml:space="preserve"> </w:t>
      </w:r>
    </w:p>
    <w:p w:rsidR="003C3033" w:rsidRDefault="00985EA1" w:rsidP="00985EA1">
      <w:pPr>
        <w:jc w:val="both"/>
      </w:pPr>
      <w:r>
        <w:t xml:space="preserve">Rok 2020 byl ve znamení příprav nového zákona 541/2021, jeho první návrh byl předložen v 07/2020, další návrh v 11/2020. </w:t>
      </w:r>
      <w:r w:rsidR="00354F4C">
        <w:t xml:space="preserve"> </w:t>
      </w:r>
      <w:r w:rsidR="00E57FEF">
        <w:t xml:space="preserve">Zákon vychází z plánů Evropské unie, která přijatými opatřeními reaguje na zhoršující se stav životního prostředí. </w:t>
      </w:r>
      <w:r w:rsidR="00354F4C">
        <w:t xml:space="preserve">Poslední znění návrhu zákona představuje novou úpravu nakládání s odpadem, kde má mimo jiné dojít k oddělení právních režimů „standardního odpadu“ a „výrobků s ukončenou životností“. Byl vyhlášen ve Sbírce zákonů 23. 12. 2020 v částce č. 222 pod číslem 541/2020 Sb., s účinností od 1. 1. 2021. Zároveň byl 23. 12 2020 v částce č. 223 schválen zákon 542/2020 </w:t>
      </w:r>
      <w:r w:rsidR="009E3521">
        <w:t xml:space="preserve">Sb. </w:t>
      </w:r>
      <w:r w:rsidR="00354F4C">
        <w:t>o výrobcích s </w:t>
      </w:r>
      <w:r w:rsidR="009E3521">
        <w:t xml:space="preserve">ukončenou životností a zákon č. 543/2020 Sb., Zákon, kterým se mění některé zákony v souvislosti s přijetím zákona o odpadech a zákona o výrobcích s ukončenou životnosti. </w:t>
      </w:r>
      <w:r w:rsidR="00354F4C">
        <w:t xml:space="preserve"> </w:t>
      </w:r>
      <w:r w:rsidR="007B0C6A">
        <w:t xml:space="preserve">  </w:t>
      </w:r>
    </w:p>
    <w:p w:rsidR="003C3033" w:rsidRDefault="003C3033" w:rsidP="003C3033">
      <w:pPr>
        <w:jc w:val="both"/>
        <w:rPr>
          <w:b/>
          <w:u w:val="single"/>
        </w:rPr>
      </w:pPr>
      <w:r>
        <w:rPr>
          <w:b/>
          <w:u w:val="single"/>
        </w:rPr>
        <w:t>PŘEDPISY EU</w:t>
      </w:r>
    </w:p>
    <w:p w:rsidR="003C3033" w:rsidRDefault="003C3033" w:rsidP="003C3033">
      <w:pPr>
        <w:pStyle w:val="Odstavecseseznamem"/>
        <w:numPr>
          <w:ilvl w:val="0"/>
          <w:numId w:val="41"/>
        </w:numPr>
        <w:jc w:val="both"/>
      </w:pPr>
      <w:r w:rsidRPr="003C3033">
        <w:rPr>
          <w:u w:val="single"/>
        </w:rPr>
        <w:t>Směrnice o jednorázových plastech</w:t>
      </w:r>
      <w:r>
        <w:t xml:space="preserve"> (</w:t>
      </w:r>
      <w:r w:rsidRPr="003C3033">
        <w:t>nová pravidla týkající se plastů na jedno použití za účelem redukce mořského odpadu</w:t>
      </w:r>
      <w:r>
        <w:t>)</w:t>
      </w:r>
      <w:r w:rsidR="009F12ED">
        <w:t>, schválená v květnu 2019. Jedná se stanovení 10 druhů jednorázových plastových výrobků.</w:t>
      </w:r>
    </w:p>
    <w:p w:rsidR="003C3033" w:rsidRDefault="005C61B3" w:rsidP="00D57ABC">
      <w:pPr>
        <w:ind w:left="360"/>
        <w:jc w:val="both"/>
        <w:rPr>
          <w:rStyle w:val="xsptextcomputedfield2"/>
          <w:rFonts w:asciiTheme="minorHAnsi" w:hAnsiTheme="minorHAnsi"/>
          <w:i/>
          <w:u w:val="single"/>
        </w:rPr>
      </w:pPr>
      <w:r>
        <w:rPr>
          <w:rStyle w:val="xsptextcomputedfield2"/>
          <w:rFonts w:asciiTheme="minorHAnsi" w:hAnsiTheme="minorHAnsi"/>
          <w:i/>
          <w:u w:val="single"/>
        </w:rPr>
        <w:t>Tabulka č. 3</w:t>
      </w:r>
      <w:r w:rsidR="008465A9" w:rsidRPr="008465A9">
        <w:rPr>
          <w:rStyle w:val="xsptextcomputedfield2"/>
          <w:rFonts w:asciiTheme="minorHAnsi" w:hAnsiTheme="minorHAnsi"/>
          <w:i/>
          <w:u w:val="single"/>
        </w:rPr>
        <w:t xml:space="preserve"> - </w:t>
      </w:r>
      <w:r w:rsidR="009F12ED" w:rsidRPr="008465A9">
        <w:rPr>
          <w:rStyle w:val="xsptextcomputedfield2"/>
          <w:rFonts w:asciiTheme="minorHAnsi" w:hAnsiTheme="minorHAnsi"/>
          <w:i/>
          <w:u w:val="single"/>
        </w:rPr>
        <w:t xml:space="preserve">Nový balíček EU k oběhovému </w:t>
      </w:r>
      <w:r w:rsidR="00D57ABC">
        <w:rPr>
          <w:rStyle w:val="xsptextcomputedfield2"/>
          <w:rFonts w:asciiTheme="minorHAnsi" w:hAnsiTheme="minorHAnsi"/>
          <w:i/>
          <w:u w:val="single"/>
        </w:rPr>
        <w:t>hospodářství:</w:t>
      </w:r>
    </w:p>
    <w:p w:rsidR="00D57ABC" w:rsidRPr="00E57FEF" w:rsidRDefault="00D57ABC" w:rsidP="00D57ABC">
      <w:pPr>
        <w:ind w:left="360"/>
        <w:jc w:val="both"/>
        <w:rPr>
          <w:rStyle w:val="xsptextcomputedfield2"/>
          <w:rFonts w:asciiTheme="minorHAnsi" w:hAnsiTheme="minorHAnsi"/>
        </w:rPr>
      </w:pPr>
      <w:r>
        <w:rPr>
          <w:rStyle w:val="xsptextcomputedfield2"/>
          <w:rFonts w:asciiTheme="minorHAnsi" w:hAnsiTheme="minorHAnsi"/>
        </w:rPr>
        <w:t>Splnění stanovených cílů by mělo proběhnout do roku 2035 v několika fázích:</w:t>
      </w:r>
    </w:p>
    <w:tbl>
      <w:tblPr>
        <w:tblStyle w:val="Mkatabulky"/>
        <w:tblW w:w="0" w:type="auto"/>
        <w:tblInd w:w="720" w:type="dxa"/>
        <w:tblLook w:val="04A0" w:firstRow="1" w:lastRow="0" w:firstColumn="1" w:lastColumn="0" w:noHBand="0" w:noVBand="1"/>
      </w:tblPr>
      <w:tblGrid>
        <w:gridCol w:w="4520"/>
        <w:gridCol w:w="2126"/>
        <w:gridCol w:w="1694"/>
      </w:tblGrid>
      <w:tr w:rsidR="00F85896" w:rsidTr="00F85896">
        <w:tc>
          <w:tcPr>
            <w:tcW w:w="8340" w:type="dxa"/>
            <w:gridSpan w:val="3"/>
          </w:tcPr>
          <w:p w:rsidR="00F85896" w:rsidRDefault="00F85896" w:rsidP="00F85896">
            <w:pPr>
              <w:pStyle w:val="Odstavecseseznamem"/>
              <w:ind w:left="0"/>
              <w:jc w:val="both"/>
            </w:pPr>
            <w:r>
              <w:t>Směrnice o odpadech</w:t>
            </w:r>
          </w:p>
        </w:tc>
      </w:tr>
      <w:tr w:rsidR="00F85896" w:rsidTr="00F85896">
        <w:tc>
          <w:tcPr>
            <w:tcW w:w="4520" w:type="dxa"/>
            <w:vMerge w:val="restart"/>
          </w:tcPr>
          <w:p w:rsidR="00F85896" w:rsidRDefault="00F85896" w:rsidP="00F85896">
            <w:pPr>
              <w:pStyle w:val="Odstavecseseznamem"/>
              <w:ind w:left="0"/>
              <w:jc w:val="both"/>
            </w:pPr>
          </w:p>
          <w:p w:rsidR="00F85896" w:rsidRDefault="00F85896" w:rsidP="00F85896">
            <w:pPr>
              <w:pStyle w:val="Odstavecseseznamem"/>
              <w:ind w:left="0"/>
              <w:jc w:val="both"/>
            </w:pPr>
            <w:r>
              <w:t>Recyklace komunálních odpadů</w:t>
            </w:r>
          </w:p>
        </w:tc>
        <w:tc>
          <w:tcPr>
            <w:tcW w:w="2126" w:type="dxa"/>
          </w:tcPr>
          <w:p w:rsidR="00F85896" w:rsidRDefault="00F85896" w:rsidP="00F85896">
            <w:pPr>
              <w:pStyle w:val="Odstavecseseznamem"/>
              <w:ind w:left="0"/>
              <w:jc w:val="both"/>
            </w:pPr>
            <w:r>
              <w:t>2025</w:t>
            </w:r>
          </w:p>
        </w:tc>
        <w:tc>
          <w:tcPr>
            <w:tcW w:w="1694" w:type="dxa"/>
          </w:tcPr>
          <w:p w:rsidR="00F85896" w:rsidRDefault="00F85896" w:rsidP="00F85896">
            <w:pPr>
              <w:pStyle w:val="Odstavecseseznamem"/>
              <w:ind w:left="0"/>
              <w:jc w:val="both"/>
            </w:pPr>
            <w:r>
              <w:t>55%</w:t>
            </w:r>
          </w:p>
        </w:tc>
      </w:tr>
      <w:tr w:rsidR="00F85896" w:rsidTr="00F85896">
        <w:tc>
          <w:tcPr>
            <w:tcW w:w="4520" w:type="dxa"/>
            <w:vMerge/>
          </w:tcPr>
          <w:p w:rsidR="00F85896" w:rsidRDefault="00F85896" w:rsidP="003C3033">
            <w:pPr>
              <w:pStyle w:val="Odstavecseseznamem"/>
              <w:numPr>
                <w:ilvl w:val="0"/>
                <w:numId w:val="41"/>
              </w:numPr>
              <w:ind w:left="0" w:firstLine="0"/>
              <w:jc w:val="both"/>
            </w:pPr>
          </w:p>
        </w:tc>
        <w:tc>
          <w:tcPr>
            <w:tcW w:w="2126" w:type="dxa"/>
          </w:tcPr>
          <w:p w:rsidR="00F85896" w:rsidRDefault="00F85896" w:rsidP="00F85896">
            <w:pPr>
              <w:pStyle w:val="Odstavecseseznamem"/>
              <w:ind w:left="0"/>
              <w:jc w:val="both"/>
            </w:pPr>
            <w:r>
              <w:t>2030</w:t>
            </w:r>
          </w:p>
        </w:tc>
        <w:tc>
          <w:tcPr>
            <w:tcW w:w="1694" w:type="dxa"/>
          </w:tcPr>
          <w:p w:rsidR="00F85896" w:rsidRDefault="00F85896" w:rsidP="00F85896">
            <w:pPr>
              <w:pStyle w:val="Odstavecseseznamem"/>
              <w:ind w:left="0"/>
              <w:jc w:val="both"/>
            </w:pPr>
            <w:r>
              <w:t>60%</w:t>
            </w:r>
          </w:p>
        </w:tc>
      </w:tr>
      <w:tr w:rsidR="00F85896" w:rsidTr="00F85896">
        <w:tc>
          <w:tcPr>
            <w:tcW w:w="4520" w:type="dxa"/>
            <w:vMerge/>
          </w:tcPr>
          <w:p w:rsidR="00F85896" w:rsidRDefault="00F85896" w:rsidP="003C3033">
            <w:pPr>
              <w:pStyle w:val="Odstavecseseznamem"/>
              <w:numPr>
                <w:ilvl w:val="0"/>
                <w:numId w:val="41"/>
              </w:numPr>
              <w:ind w:left="0" w:firstLine="0"/>
              <w:jc w:val="both"/>
            </w:pPr>
          </w:p>
        </w:tc>
        <w:tc>
          <w:tcPr>
            <w:tcW w:w="2126" w:type="dxa"/>
          </w:tcPr>
          <w:p w:rsidR="00F85896" w:rsidRDefault="00F85896" w:rsidP="00F85896">
            <w:pPr>
              <w:pStyle w:val="Odstavecseseznamem"/>
              <w:ind w:left="0"/>
              <w:jc w:val="both"/>
            </w:pPr>
            <w:r>
              <w:t>2035</w:t>
            </w:r>
          </w:p>
        </w:tc>
        <w:tc>
          <w:tcPr>
            <w:tcW w:w="1694" w:type="dxa"/>
          </w:tcPr>
          <w:p w:rsidR="00F85896" w:rsidRDefault="00F85896" w:rsidP="00F85896">
            <w:pPr>
              <w:pStyle w:val="Odstavecseseznamem"/>
              <w:ind w:left="0"/>
              <w:jc w:val="both"/>
            </w:pPr>
            <w:r>
              <w:t>65%</w:t>
            </w:r>
          </w:p>
        </w:tc>
      </w:tr>
    </w:tbl>
    <w:p w:rsidR="003C3033" w:rsidRDefault="003C3033" w:rsidP="00166455">
      <w:pPr>
        <w:jc w:val="both"/>
      </w:pPr>
    </w:p>
    <w:tbl>
      <w:tblPr>
        <w:tblStyle w:val="Mkatabulky"/>
        <w:tblW w:w="0" w:type="auto"/>
        <w:tblInd w:w="704" w:type="dxa"/>
        <w:tblLook w:val="04A0" w:firstRow="1" w:lastRow="0" w:firstColumn="1" w:lastColumn="0" w:noHBand="0" w:noVBand="1"/>
      </w:tblPr>
      <w:tblGrid>
        <w:gridCol w:w="4201"/>
        <w:gridCol w:w="663"/>
        <w:gridCol w:w="3492"/>
      </w:tblGrid>
      <w:tr w:rsidR="00B166C3" w:rsidTr="00C2582A">
        <w:tc>
          <w:tcPr>
            <w:tcW w:w="8356" w:type="dxa"/>
            <w:gridSpan w:val="3"/>
          </w:tcPr>
          <w:p w:rsidR="00166455" w:rsidRDefault="00166455" w:rsidP="00B166C3">
            <w:pPr>
              <w:jc w:val="both"/>
            </w:pPr>
          </w:p>
          <w:p w:rsidR="00B166C3" w:rsidRDefault="00B166C3" w:rsidP="00B166C3">
            <w:pPr>
              <w:jc w:val="both"/>
            </w:pPr>
            <w:r>
              <w:t>Směrnice o skládkách odpadů</w:t>
            </w:r>
          </w:p>
        </w:tc>
      </w:tr>
      <w:tr w:rsidR="00B166C3" w:rsidTr="00B166C3">
        <w:tc>
          <w:tcPr>
            <w:tcW w:w="4253" w:type="dxa"/>
          </w:tcPr>
          <w:p w:rsidR="00B166C3" w:rsidRDefault="00B166C3" w:rsidP="00B166C3">
            <w:pPr>
              <w:jc w:val="both"/>
            </w:pPr>
            <w:r>
              <w:t>Skládkování využitelných a recyklovatelných odpadů</w:t>
            </w:r>
          </w:p>
        </w:tc>
        <w:tc>
          <w:tcPr>
            <w:tcW w:w="567" w:type="dxa"/>
          </w:tcPr>
          <w:p w:rsidR="00B166C3" w:rsidRDefault="00B166C3" w:rsidP="00B166C3">
            <w:pPr>
              <w:jc w:val="both"/>
            </w:pPr>
          </w:p>
          <w:p w:rsidR="00B166C3" w:rsidRDefault="00B166C3" w:rsidP="00B166C3">
            <w:pPr>
              <w:jc w:val="center"/>
            </w:pPr>
            <w:r>
              <w:t>2030</w:t>
            </w:r>
          </w:p>
        </w:tc>
        <w:tc>
          <w:tcPr>
            <w:tcW w:w="3536" w:type="dxa"/>
          </w:tcPr>
          <w:p w:rsidR="00B166C3" w:rsidRDefault="00B166C3" w:rsidP="00B166C3">
            <w:pPr>
              <w:jc w:val="both"/>
            </w:pPr>
            <w:r>
              <w:t>Členské státy usilují o zajištění toho, aby od roku 2030 nebyl přijímán na skládku žádný odpad vhodný k </w:t>
            </w:r>
            <w:proofErr w:type="spellStart"/>
            <w:r>
              <w:t>recy-klaci</w:t>
            </w:r>
            <w:proofErr w:type="spellEnd"/>
            <w:r>
              <w:t xml:space="preserve"> nebo jinému využití, zejména komunální odpad, s výjimkou odpadu, u něhož skládkování vede k nejlepšímu výsledku z hlediska životního prostředí v souladu s </w:t>
            </w:r>
            <w:proofErr w:type="spellStart"/>
            <w:r>
              <w:t>člán-kem</w:t>
            </w:r>
            <w:proofErr w:type="spellEnd"/>
            <w:r>
              <w:t xml:space="preserve"> 4 směrnice 2008/98/ES</w:t>
            </w:r>
          </w:p>
        </w:tc>
      </w:tr>
      <w:tr w:rsidR="00B166C3" w:rsidTr="00B166C3">
        <w:tc>
          <w:tcPr>
            <w:tcW w:w="4253" w:type="dxa"/>
          </w:tcPr>
          <w:p w:rsidR="00B166C3" w:rsidRDefault="00B166C3" w:rsidP="00B166C3">
            <w:pPr>
              <w:jc w:val="both"/>
            </w:pPr>
            <w:r>
              <w:t>Skládkování komunálních odpadů</w:t>
            </w:r>
          </w:p>
        </w:tc>
        <w:tc>
          <w:tcPr>
            <w:tcW w:w="567" w:type="dxa"/>
          </w:tcPr>
          <w:p w:rsidR="00B166C3" w:rsidRDefault="002A16B9" w:rsidP="00B166C3">
            <w:pPr>
              <w:jc w:val="both"/>
            </w:pPr>
            <w:r>
              <w:t>2035</w:t>
            </w:r>
          </w:p>
        </w:tc>
        <w:tc>
          <w:tcPr>
            <w:tcW w:w="3536" w:type="dxa"/>
          </w:tcPr>
          <w:p w:rsidR="00B166C3" w:rsidRDefault="00945DA4" w:rsidP="00B166C3">
            <w:pPr>
              <w:jc w:val="both"/>
            </w:pPr>
            <w:r>
              <w:t xml:space="preserve">10% </w:t>
            </w:r>
            <w:r w:rsidR="002A16B9">
              <w:t>z produkce komunálních odpadů nebo méně</w:t>
            </w:r>
          </w:p>
        </w:tc>
      </w:tr>
    </w:tbl>
    <w:p w:rsidR="00F85896" w:rsidRPr="003C3033" w:rsidRDefault="00F85896" w:rsidP="00CA3334">
      <w:pPr>
        <w:jc w:val="both"/>
      </w:pPr>
    </w:p>
    <w:p w:rsidR="0028592A" w:rsidRDefault="0028592A" w:rsidP="0028592A">
      <w:pPr>
        <w:jc w:val="both"/>
        <w:rPr>
          <w:rStyle w:val="xsptextcomputedfield2"/>
          <w:rFonts w:asciiTheme="minorHAnsi" w:hAnsiTheme="minorHAnsi"/>
          <w:b/>
        </w:rPr>
      </w:pPr>
      <w:r>
        <w:t xml:space="preserve">     </w:t>
      </w:r>
      <w:r w:rsidR="005454A8">
        <w:rPr>
          <w:rStyle w:val="xsptextcomputedfield2"/>
          <w:rFonts w:asciiTheme="minorHAnsi" w:hAnsiTheme="minorHAnsi"/>
          <w:b/>
        </w:rPr>
        <w:t>VŠEOBECNÉ</w:t>
      </w:r>
      <w:r>
        <w:rPr>
          <w:rStyle w:val="xsptextcomputedfield2"/>
          <w:rFonts w:asciiTheme="minorHAnsi" w:hAnsiTheme="minorHAnsi"/>
          <w:b/>
        </w:rPr>
        <w:t xml:space="preserve"> INFORMACE O MĚSTĚ</w:t>
      </w:r>
    </w:p>
    <w:p w:rsidR="005454A8" w:rsidRPr="00B5277A" w:rsidRDefault="0028592A" w:rsidP="0028592A">
      <w:pPr>
        <w:jc w:val="both"/>
        <w:rPr>
          <w:rStyle w:val="xsptextcomputedfield2"/>
          <w:rFonts w:asciiTheme="minorHAnsi" w:hAnsiTheme="minorHAnsi"/>
        </w:rPr>
      </w:pPr>
      <w:r>
        <w:rPr>
          <w:rStyle w:val="xsptextcomputedfield2"/>
          <w:rFonts w:asciiTheme="minorHAnsi" w:hAnsiTheme="minorHAnsi"/>
          <w:b/>
        </w:rPr>
        <w:t xml:space="preserve">     </w:t>
      </w:r>
      <w:r w:rsidR="00B5277A">
        <w:rPr>
          <w:rStyle w:val="xsptextcomputedfield2"/>
          <w:rFonts w:asciiTheme="minorHAnsi" w:hAnsiTheme="minorHAnsi"/>
        </w:rPr>
        <w:t>Vývoj počtu obyvatel ve městě Jilemnici je následující:</w:t>
      </w:r>
    </w:p>
    <w:p w:rsidR="006F5870" w:rsidRPr="008465A9" w:rsidRDefault="00092DFC" w:rsidP="000F2A56">
      <w:pPr>
        <w:ind w:left="360"/>
        <w:jc w:val="both"/>
        <w:rPr>
          <w:rStyle w:val="xsptextcomputedfield2"/>
          <w:rFonts w:asciiTheme="minorHAnsi" w:hAnsiTheme="minorHAnsi"/>
          <w:i/>
          <w:u w:val="single"/>
        </w:rPr>
      </w:pPr>
      <w:r>
        <w:rPr>
          <w:rStyle w:val="xsptextcomputedfield2"/>
          <w:rFonts w:asciiTheme="minorHAnsi" w:hAnsiTheme="minorHAnsi"/>
          <w:i/>
          <w:u w:val="single"/>
        </w:rPr>
        <w:t>Tabulka č. 4</w:t>
      </w:r>
      <w:r w:rsidR="006F5870" w:rsidRPr="008465A9">
        <w:rPr>
          <w:rStyle w:val="xsptextcomputedfield2"/>
          <w:rFonts w:asciiTheme="minorHAnsi" w:hAnsiTheme="minorHAnsi"/>
          <w:i/>
          <w:u w:val="single"/>
        </w:rPr>
        <w:t xml:space="preserve"> – Počet obyvatel Jilemnice v letech</w:t>
      </w:r>
    </w:p>
    <w:tbl>
      <w:tblPr>
        <w:tblStyle w:val="Mkatabulky"/>
        <w:tblW w:w="8847" w:type="dxa"/>
        <w:tblInd w:w="360" w:type="dxa"/>
        <w:tblLook w:val="04A0" w:firstRow="1" w:lastRow="0" w:firstColumn="1" w:lastColumn="0" w:noHBand="0" w:noVBand="1"/>
      </w:tblPr>
      <w:tblGrid>
        <w:gridCol w:w="2043"/>
        <w:gridCol w:w="1134"/>
        <w:gridCol w:w="1134"/>
        <w:gridCol w:w="1134"/>
        <w:gridCol w:w="1134"/>
        <w:gridCol w:w="1134"/>
        <w:gridCol w:w="1134"/>
      </w:tblGrid>
      <w:tr w:rsidR="00B5277A" w:rsidTr="00B5277A">
        <w:tc>
          <w:tcPr>
            <w:tcW w:w="2043"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Rok</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2015</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2016</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2017</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2018</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2019</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2020</w:t>
            </w:r>
          </w:p>
        </w:tc>
      </w:tr>
      <w:tr w:rsidR="00B5277A" w:rsidTr="00B5277A">
        <w:tc>
          <w:tcPr>
            <w:tcW w:w="2043"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Počet obyvatel</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5596</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5499</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5470</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5410</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5391</w:t>
            </w:r>
          </w:p>
        </w:tc>
        <w:tc>
          <w:tcPr>
            <w:tcW w:w="1134" w:type="dxa"/>
          </w:tcPr>
          <w:p w:rsidR="00B5277A" w:rsidRDefault="00B5277A" w:rsidP="00B5277A">
            <w:pPr>
              <w:jc w:val="both"/>
              <w:rPr>
                <w:rStyle w:val="xsptextcomputedfield2"/>
                <w:rFonts w:asciiTheme="minorHAnsi" w:hAnsiTheme="minorHAnsi"/>
              </w:rPr>
            </w:pPr>
            <w:r>
              <w:rPr>
                <w:rStyle w:val="xsptextcomputedfield2"/>
                <w:rFonts w:asciiTheme="minorHAnsi" w:hAnsiTheme="minorHAnsi"/>
              </w:rPr>
              <w:t>5401</w:t>
            </w:r>
          </w:p>
        </w:tc>
      </w:tr>
    </w:tbl>
    <w:p w:rsidR="005308E8" w:rsidRPr="00B03DB9" w:rsidRDefault="00B03DB9" w:rsidP="000F2A56">
      <w:pPr>
        <w:ind w:left="360"/>
        <w:jc w:val="both"/>
        <w:rPr>
          <w:rStyle w:val="xsptextcomputedfield2"/>
          <w:rFonts w:asciiTheme="minorHAnsi" w:hAnsiTheme="minorHAnsi"/>
          <w:i/>
        </w:rPr>
      </w:pPr>
      <w:r>
        <w:rPr>
          <w:rStyle w:val="xsptextcomputedfield2"/>
          <w:rFonts w:asciiTheme="minorHAnsi" w:hAnsiTheme="minorHAnsi"/>
          <w:i/>
        </w:rPr>
        <w:t xml:space="preserve">Zdroj dat: ČSÚ - Počet obyvatel v obcích </w:t>
      </w:r>
    </w:p>
    <w:p w:rsidR="005454A8" w:rsidRDefault="0028592A" w:rsidP="0028592A">
      <w:pPr>
        <w:jc w:val="both"/>
      </w:pPr>
      <w:r>
        <w:t xml:space="preserve">     </w:t>
      </w:r>
      <w:r w:rsidR="005308E8">
        <w:t>V současné době jsou v platnosti tyto vnitřní dokumenty, které se týkají odpadového hospodářství:</w:t>
      </w:r>
    </w:p>
    <w:p w:rsidR="0028592A" w:rsidRDefault="005308E8" w:rsidP="0028592A">
      <w:pPr>
        <w:pStyle w:val="Odstavecseseznamem"/>
        <w:numPr>
          <w:ilvl w:val="0"/>
          <w:numId w:val="2"/>
        </w:numPr>
        <w:jc w:val="both"/>
      </w:pPr>
      <w:r>
        <w:t>O</w:t>
      </w:r>
      <w:r w:rsidR="00B77365">
        <w:t xml:space="preserve">becně závazná vyhláška č. 1/2019 </w:t>
      </w:r>
      <w:r>
        <w:t>o stanovení systému shromažďování, sběru, přepravy, třídění, využívání a odstraňování komunálních odpadů, včetně systému nakládání se stavebním odpadem na území města</w:t>
      </w:r>
      <w:r w:rsidR="003C755A">
        <w:t xml:space="preserve">. </w:t>
      </w:r>
      <w:r w:rsidR="00C134F8">
        <w:t xml:space="preserve">V </w:t>
      </w:r>
      <w:r w:rsidR="0098342E">
        <w:t>roce 2018 byla dopracována její finální podoba, která nebyla shledána v rozporu se zákonem dle právního rozboru MV</w:t>
      </w:r>
      <w:r w:rsidR="0028123E">
        <w:t>ČR, byla schválena ZM Jilemnice, odsouhlasena</w:t>
      </w:r>
      <w:r w:rsidR="0027399C">
        <w:t xml:space="preserve"> </w:t>
      </w:r>
      <w:r w:rsidR="0098342E">
        <w:t>Komisí životního prostředí a Komisí zdravého města.</w:t>
      </w:r>
      <w:r w:rsidR="0028123E">
        <w:t xml:space="preserve"> Tato vyhláška vstoupila v platnost v č</w:t>
      </w:r>
      <w:r w:rsidR="00945DA4">
        <w:t xml:space="preserve">ervnu 2019 a nahradila </w:t>
      </w:r>
      <w:r w:rsidR="0028123E">
        <w:t xml:space="preserve">vyhlášku č. 6/2005. </w:t>
      </w:r>
      <w:r w:rsidR="0098342E">
        <w:t xml:space="preserve">    </w:t>
      </w:r>
    </w:p>
    <w:p w:rsidR="0028592A" w:rsidRDefault="0028592A" w:rsidP="0028592A">
      <w:pPr>
        <w:pStyle w:val="Odstavecseseznamem"/>
        <w:jc w:val="both"/>
      </w:pPr>
    </w:p>
    <w:p w:rsidR="002E77D4" w:rsidRDefault="003C755A" w:rsidP="002E77D4">
      <w:pPr>
        <w:pStyle w:val="Odstavecseseznamem"/>
        <w:numPr>
          <w:ilvl w:val="0"/>
          <w:numId w:val="2"/>
        </w:numPr>
        <w:spacing w:line="240" w:lineRule="auto"/>
        <w:jc w:val="both"/>
      </w:pPr>
      <w:r w:rsidRPr="003C755A">
        <w:t xml:space="preserve">Obecně závazná </w:t>
      </w:r>
      <w:r>
        <w:t xml:space="preserve">vyhláška č. </w:t>
      </w:r>
      <w:r w:rsidR="007B0C6A">
        <w:t>3/2019</w:t>
      </w:r>
      <w:r>
        <w:t xml:space="preserve">, </w:t>
      </w:r>
      <w:r w:rsidRPr="003C755A">
        <w:t>o místním poplatku za provoz systému shromažďování, sběru, přepravy, třídění, využívání a odstraňování komunálních odpadů</w:t>
      </w:r>
      <w:r w:rsidR="0028123E">
        <w:t>.</w:t>
      </w:r>
      <w:r w:rsidRPr="003C755A">
        <w:t xml:space="preserve"> </w:t>
      </w:r>
    </w:p>
    <w:p w:rsidR="00B5277A" w:rsidRDefault="00B5277A" w:rsidP="00B5277A">
      <w:pPr>
        <w:pStyle w:val="Odstavecseseznamem"/>
      </w:pPr>
    </w:p>
    <w:p w:rsidR="0028592A" w:rsidRDefault="007855CC" w:rsidP="0028592A">
      <w:pPr>
        <w:pStyle w:val="Odstavecseseznamem"/>
        <w:numPr>
          <w:ilvl w:val="0"/>
          <w:numId w:val="2"/>
        </w:numPr>
        <w:spacing w:line="240" w:lineRule="auto"/>
        <w:jc w:val="both"/>
      </w:pPr>
      <w:r>
        <w:t>Obecně závazná vyhláška č. 2/2019</w:t>
      </w:r>
      <w:r w:rsidR="00AC4C89">
        <w:t>, kterou se stanoví systém komunitního kompostování a způsob využití zeleného kompostu k údržbě a obnově veřejné zeleně na území města.</w:t>
      </w:r>
      <w:r>
        <w:t xml:space="preserve"> U této vyhlášky platí ohledně schválení a vyhlášení totéž, co u vyhlášky č. 1/2019. Byly v ní doplněny komplexní informace o</w:t>
      </w:r>
      <w:r w:rsidR="00945DA4">
        <w:t>hledně sběru rostlinných zbytků a zeleně</w:t>
      </w:r>
      <w:r>
        <w:t xml:space="preserve"> v Jilemnici a nahradila dosud platnou vyhlášku č. 1/2013. </w:t>
      </w:r>
      <w:r w:rsidR="00AC4C89">
        <w:t xml:space="preserve"> </w:t>
      </w:r>
    </w:p>
    <w:p w:rsidR="00F85896" w:rsidRDefault="0028592A" w:rsidP="0028592A">
      <w:pPr>
        <w:spacing w:line="240" w:lineRule="auto"/>
        <w:jc w:val="both"/>
      </w:pPr>
      <w:r>
        <w:t xml:space="preserve">     </w:t>
      </w:r>
      <w:r w:rsidR="003A543D">
        <w:t>Správu odpadového hospodářství města má n</w:t>
      </w:r>
      <w:r w:rsidR="00273698">
        <w:t>a starosti Ing. Ilona Šolcová, O</w:t>
      </w:r>
      <w:r>
        <w:t xml:space="preserve">dbor rozvoje, investic </w:t>
      </w:r>
      <w:r w:rsidR="003A543D">
        <w:t xml:space="preserve">a majetku tel. 481 565 206. </w:t>
      </w:r>
    </w:p>
    <w:p w:rsidR="005C079F" w:rsidRDefault="005C079F" w:rsidP="000F2A56">
      <w:pPr>
        <w:pStyle w:val="Odstavecseseznamem"/>
        <w:numPr>
          <w:ilvl w:val="0"/>
          <w:numId w:val="18"/>
        </w:numPr>
        <w:ind w:firstLine="0"/>
        <w:jc w:val="both"/>
        <w:rPr>
          <w:b/>
        </w:rPr>
      </w:pPr>
      <w:r>
        <w:rPr>
          <w:b/>
        </w:rPr>
        <w:t xml:space="preserve">ZÁKLADNÍ ÚDAJE </w:t>
      </w:r>
      <w:r w:rsidR="00B5277A">
        <w:rPr>
          <w:b/>
        </w:rPr>
        <w:t>O NAKLÁDÁNÍ S ODPADY V ROCE 2020</w:t>
      </w:r>
    </w:p>
    <w:p w:rsidR="00D97285" w:rsidRDefault="00D97285" w:rsidP="000F2A56">
      <w:pPr>
        <w:pStyle w:val="Odstavecseseznamem"/>
        <w:jc w:val="both"/>
        <w:rPr>
          <w:b/>
        </w:rPr>
      </w:pPr>
    </w:p>
    <w:p w:rsidR="0028592A" w:rsidRDefault="00033BE1" w:rsidP="0028592A">
      <w:pPr>
        <w:pStyle w:val="Odstavecseseznamem"/>
        <w:numPr>
          <w:ilvl w:val="1"/>
          <w:numId w:val="18"/>
        </w:numPr>
        <w:jc w:val="both"/>
        <w:rPr>
          <w:b/>
          <w:i/>
        </w:rPr>
      </w:pPr>
      <w:r w:rsidRPr="0028592A">
        <w:rPr>
          <w:b/>
          <w:i/>
        </w:rPr>
        <w:t>Systém na</w:t>
      </w:r>
      <w:r w:rsidR="00F85896">
        <w:rPr>
          <w:b/>
          <w:i/>
        </w:rPr>
        <w:t xml:space="preserve">kládání a </w:t>
      </w:r>
      <w:r w:rsidR="00B5277A">
        <w:rPr>
          <w:b/>
          <w:i/>
        </w:rPr>
        <w:t>jeho změny v roce 2020</w:t>
      </w:r>
    </w:p>
    <w:p w:rsidR="00660655" w:rsidRPr="00660655" w:rsidRDefault="0028592A" w:rsidP="0028592A">
      <w:pPr>
        <w:jc w:val="both"/>
      </w:pPr>
      <w:r>
        <w:t xml:space="preserve">     </w:t>
      </w:r>
      <w:r w:rsidR="005C079F">
        <w:t xml:space="preserve">Služby týkající se odpadového hospodářství zajišťují pro město </w:t>
      </w:r>
      <w:r w:rsidR="00920D80">
        <w:t>stá</w:t>
      </w:r>
      <w:r w:rsidR="00E627D5">
        <w:t>le st</w:t>
      </w:r>
      <w:r w:rsidR="00C134F8">
        <w:t xml:space="preserve">ejné společnosti, které </w:t>
      </w:r>
      <w:proofErr w:type="gramStart"/>
      <w:r w:rsidR="00C134F8">
        <w:t>jsou</w:t>
      </w:r>
      <w:proofErr w:type="gramEnd"/>
      <w:r w:rsidR="00C134F8">
        <w:t xml:space="preserve"> uvedeny</w:t>
      </w:r>
      <w:r w:rsidR="00660655">
        <w:t xml:space="preserve"> v </w:t>
      </w:r>
      <w:proofErr w:type="gramStart"/>
      <w:r w:rsidR="00660655">
        <w:t>POH</w:t>
      </w:r>
      <w:proofErr w:type="gramEnd"/>
      <w:r w:rsidR="00660655">
        <w:t xml:space="preserve"> JIL, přibyly další 2 společnosti pro nádobový sběr oleje a kovů.</w:t>
      </w:r>
    </w:p>
    <w:p w:rsidR="0028592A" w:rsidRDefault="0028592A" w:rsidP="0028592A">
      <w:pPr>
        <w:jc w:val="both"/>
        <w:rPr>
          <w:b/>
          <w:i/>
        </w:rPr>
      </w:pPr>
      <w:r>
        <w:rPr>
          <w:b/>
          <w:i/>
        </w:rPr>
        <w:lastRenderedPageBreak/>
        <w:t xml:space="preserve">     </w:t>
      </w:r>
      <w:r w:rsidR="00110F2E">
        <w:t>Pro s</w:t>
      </w:r>
      <w:r w:rsidR="005C079F">
        <w:t xml:space="preserve">ystém </w:t>
      </w:r>
      <w:r w:rsidR="00110F2E">
        <w:t xml:space="preserve">sběru je i </w:t>
      </w:r>
      <w:r w:rsidR="00CC63CB">
        <w:t xml:space="preserve">nadále platné, že je provozovaný </w:t>
      </w:r>
      <w:r w:rsidR="00740E40">
        <w:t xml:space="preserve">jako </w:t>
      </w:r>
      <w:r w:rsidR="00110F2E">
        <w:t>sběr komoditní tzn.</w:t>
      </w:r>
      <w:r w:rsidR="001B2763">
        <w:t xml:space="preserve">, že </w:t>
      </w:r>
      <w:r w:rsidR="00110F2E">
        <w:t>každý materiál se sbírá odděleně do speciálních k</w:t>
      </w:r>
      <w:r w:rsidR="006E5686">
        <w:t>ontejnerů</w:t>
      </w:r>
      <w:r w:rsidR="00110F2E">
        <w:t>.</w:t>
      </w:r>
    </w:p>
    <w:p w:rsidR="00166455" w:rsidRDefault="0028592A" w:rsidP="0028592A">
      <w:pPr>
        <w:jc w:val="both"/>
      </w:pPr>
      <w:r>
        <w:rPr>
          <w:b/>
          <w:i/>
        </w:rPr>
        <w:t xml:space="preserve">     </w:t>
      </w:r>
      <w:r w:rsidR="00024910">
        <w:t>Jilemničtí občané dobře třídí odpad a dlouhodobě dosahuje</w:t>
      </w:r>
      <w:r w:rsidR="00CA3334">
        <w:t>me</w:t>
      </w:r>
      <w:r w:rsidR="00024910">
        <w:t xml:space="preserve"> nadprůměrných výsledků v množs</w:t>
      </w:r>
      <w:r w:rsidR="006C3E70">
        <w:t xml:space="preserve">tví vytříděného odpadu, </w:t>
      </w:r>
      <w:r w:rsidR="0082208C">
        <w:t xml:space="preserve">průměrné </w:t>
      </w:r>
      <w:r w:rsidR="00CA3334">
        <w:t xml:space="preserve">množství </w:t>
      </w:r>
      <w:r w:rsidR="006C3E70">
        <w:t xml:space="preserve">vytříděného odpadu </w:t>
      </w:r>
      <w:r w:rsidR="0082208C">
        <w:t>na 1 osobu</w:t>
      </w:r>
      <w:r w:rsidR="00C702F6">
        <w:t xml:space="preserve"> roste. Bohužel nadprůměrné</w:t>
      </w:r>
      <w:r w:rsidR="00024910">
        <w:t xml:space="preserve"> je také číslo směsného komunálního odpadu</w:t>
      </w:r>
      <w:r w:rsidR="00394D48">
        <w:t>, což bude do budoucna představovat</w:t>
      </w:r>
      <w:r w:rsidR="009B1C05">
        <w:t xml:space="preserve"> čím dál větší problém</w:t>
      </w:r>
      <w:r w:rsidR="00660655">
        <w:t xml:space="preserve"> a v roce 2021 dojde k radikálním změnám, které mají napomoci množství vyprodukovaného směsného odpadu snížit. </w:t>
      </w:r>
    </w:p>
    <w:p w:rsidR="0028592A" w:rsidRDefault="00166455" w:rsidP="0028592A">
      <w:pPr>
        <w:jc w:val="both"/>
        <w:rPr>
          <w:b/>
          <w:i/>
        </w:rPr>
      </w:pPr>
      <w:r>
        <w:t>Z kraje roku byla podána žádost o dotaci v LBK, jejímž předmětem bylo pořízení 6000 ks vratných kelímků (3000 ks kelímků o objemu 0,5l, 1000 ks kelímků o objemu 0,3l a 2000 ks tzv. Hot</w:t>
      </w:r>
      <w:r w:rsidR="00174970">
        <w:t xml:space="preserve"> </w:t>
      </w:r>
      <w:proofErr w:type="spellStart"/>
      <w:r>
        <w:t>Cupů</w:t>
      </w:r>
      <w:proofErr w:type="spellEnd"/>
      <w:r>
        <w:t xml:space="preserve"> 0,2l na horké nápoje s víkem). K tomu měly být pořízeny 3 ks ručních myček Laser 3000 a 26 ks přepravních boxů s víkem. Bohužel posouzení žádosti vyšlo zrovna do doby nouzového stavu, kdy byly veškeré kulturní a sportovní akce, na kterých by byly tyto kelímky využity, rušeny. Naší žádosti tak nebylo vyhověno.   </w:t>
      </w:r>
      <w:r w:rsidR="00024910">
        <w:t xml:space="preserve"> </w:t>
      </w:r>
    </w:p>
    <w:p w:rsidR="00EF5886" w:rsidRDefault="00166455" w:rsidP="00030F12">
      <w:pPr>
        <w:jc w:val="both"/>
      </w:pPr>
      <w:r>
        <w:t xml:space="preserve">Dalším projektovou žádost jsme podali </w:t>
      </w:r>
      <w:r w:rsidR="006343AA">
        <w:t>do 103. výzvy OP</w:t>
      </w:r>
      <w:r w:rsidR="00030F12">
        <w:t>ŽP v roce 2020.</w:t>
      </w:r>
      <w:r>
        <w:t xml:space="preserve"> Jednalo se o upravenou žádost z roku 2019. V této výzvě s názvem „Jilemnice: modernizace zařízení pro sběr, třídění a úpravu odpadů“ </w:t>
      </w:r>
      <w:r w:rsidR="00174970">
        <w:t xml:space="preserve">plánujeme změnu formy sběru </w:t>
      </w:r>
      <w:proofErr w:type="spellStart"/>
      <w:r w:rsidR="00174970">
        <w:t>tetra-packů</w:t>
      </w:r>
      <w:proofErr w:type="spellEnd"/>
      <w:r w:rsidR="00174970">
        <w:t xml:space="preserve"> na </w:t>
      </w:r>
      <w:r w:rsidR="00361682">
        <w:t xml:space="preserve">nádobovou - </w:t>
      </w:r>
      <w:r w:rsidR="00174970">
        <w:t>v současné době je v </w:t>
      </w:r>
      <w:r w:rsidR="00361682">
        <w:t>Jilemnici zavedený pytlový sběr</w:t>
      </w:r>
      <w:r w:rsidR="00174970">
        <w:t xml:space="preserve">. Kromě nádob na </w:t>
      </w:r>
      <w:proofErr w:type="spellStart"/>
      <w:r w:rsidR="00174970">
        <w:t>tetra</w:t>
      </w:r>
      <w:proofErr w:type="spellEnd"/>
      <w:r w:rsidR="00174970">
        <w:t>-packy rozšíříme stále populárnější kontejnerový sběr</w:t>
      </w:r>
      <w:r w:rsidR="006343AA">
        <w:t xml:space="preserve"> </w:t>
      </w:r>
      <w:r w:rsidR="00174970">
        <w:t xml:space="preserve">kovů. </w:t>
      </w:r>
      <w:r w:rsidR="00C64F6B">
        <w:t>Dalším</w:t>
      </w:r>
      <w:r w:rsidR="00DE4FC6">
        <w:t xml:space="preserve"> pomocníkem separace odpadů je umožnit třídění návštěvníkům i obyvatelům města prostřednictvím košů</w:t>
      </w:r>
      <w:r w:rsidR="00C64F6B">
        <w:t xml:space="preserve"> na tříděný odpad do historického centra města </w:t>
      </w:r>
      <w:r w:rsidR="00DE4FC6">
        <w:t>a na dětská hřiště</w:t>
      </w:r>
      <w:r w:rsidR="00C64F6B">
        <w:t xml:space="preserve">. </w:t>
      </w:r>
      <w:r w:rsidR="00DE4FC6">
        <w:t>Odpad z košů je z větší části dob</w:t>
      </w:r>
      <w:r w:rsidR="00361682">
        <w:t>ře tříditelný a recyklovatelný (</w:t>
      </w:r>
      <w:r w:rsidR="00DE4FC6">
        <w:t>viz graf č. 1, jejich podíl v odpadkových koších</w:t>
      </w:r>
      <w:r w:rsidR="00361682">
        <w:t>).</w:t>
      </w:r>
      <w:r w:rsidR="00DE4FC6">
        <w:t xml:space="preserve"> </w:t>
      </w:r>
      <w:r w:rsidR="00361682">
        <w:t xml:space="preserve">Dále </w:t>
      </w:r>
      <w:r w:rsidR="00C64F6B">
        <w:t>pořídí</w:t>
      </w:r>
      <w:r w:rsidR="00361682">
        <w:t>me</w:t>
      </w:r>
      <w:r w:rsidR="00C64F6B">
        <w:t xml:space="preserve"> </w:t>
      </w:r>
      <w:r w:rsidR="00361682">
        <w:t xml:space="preserve">další </w:t>
      </w:r>
      <w:r w:rsidR="00C64F6B">
        <w:t xml:space="preserve">VO </w:t>
      </w:r>
      <w:r w:rsidR="00361682">
        <w:t>kontejner na zeleň a vybudujeme</w:t>
      </w:r>
      <w:bookmarkStart w:id="0" w:name="_GoBack"/>
      <w:bookmarkEnd w:id="0"/>
      <w:r w:rsidR="00C64F6B">
        <w:t xml:space="preserve"> několik zpevněných stání stávajících veřejných stanovišť. Dnes již víme, že nám tato dotace byla schválena, termín pro ukončení realizace zakázky je prosinec 2021. </w:t>
      </w:r>
      <w:r w:rsidR="00174970">
        <w:t xml:space="preserve">  </w:t>
      </w:r>
    </w:p>
    <w:p w:rsidR="001267CB" w:rsidRDefault="00DE4FC6" w:rsidP="00030F12">
      <w:pPr>
        <w:jc w:val="both"/>
      </w:pPr>
      <w:r w:rsidRPr="001267CB">
        <w:rPr>
          <w:noProof/>
          <w:lang w:eastAsia="cs-CZ"/>
        </w:rPr>
        <w:drawing>
          <wp:anchor distT="0" distB="0" distL="114300" distR="114300" simplePos="0" relativeHeight="251663360" behindDoc="1" locked="0" layoutInCell="1" allowOverlap="1">
            <wp:simplePos x="0" y="0"/>
            <wp:positionH relativeFrom="margin">
              <wp:align>center</wp:align>
            </wp:positionH>
            <wp:positionV relativeFrom="paragraph">
              <wp:posOffset>121920</wp:posOffset>
            </wp:positionV>
            <wp:extent cx="5237480" cy="2771775"/>
            <wp:effectExtent l="0" t="0" r="1270" b="9525"/>
            <wp:wrapNone/>
            <wp:docPr id="4" name="Obrázek 4" descr="C:\Users\solcova\Desktop\graf_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cova\Desktop\graf_ob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7480"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67CB" w:rsidRPr="00030F12" w:rsidRDefault="001267CB" w:rsidP="00030F12">
      <w:pPr>
        <w:jc w:val="both"/>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Default="00DE4FC6" w:rsidP="000F2A56">
      <w:pPr>
        <w:ind w:left="360"/>
        <w:jc w:val="both"/>
        <w:rPr>
          <w:rStyle w:val="Zdraznn"/>
          <w:rFonts w:ascii="Segoe UI" w:hAnsi="Segoe UI" w:cs="Segoe UI"/>
          <w:color w:val="212529"/>
          <w:shd w:val="clear" w:color="auto" w:fill="FFFFFF"/>
        </w:rPr>
      </w:pPr>
    </w:p>
    <w:p w:rsidR="00DE4FC6" w:rsidRPr="00E0376F" w:rsidRDefault="00DE4FC6" w:rsidP="000F2A56">
      <w:pPr>
        <w:ind w:left="360"/>
        <w:jc w:val="both"/>
        <w:rPr>
          <w:i/>
          <w:u w:val="single"/>
        </w:rPr>
      </w:pPr>
      <w:r w:rsidRPr="00E0376F">
        <w:rPr>
          <w:rStyle w:val="Zdraznn"/>
          <w:rFonts w:ascii="Segoe UI" w:hAnsi="Segoe UI" w:cs="Segoe UI"/>
          <w:color w:val="212529"/>
          <w:u w:val="single"/>
          <w:shd w:val="clear" w:color="auto" w:fill="FFFFFF"/>
        </w:rPr>
        <w:t>Graf 1: Průměrná hmotnostní skladba netříděného komunálního odpadu z odpadkových košů (průměr z 10 vzorků v průběhu let 2019 a 2020). © EKO</w:t>
      </w:r>
      <w:r w:rsidRPr="00E0376F">
        <w:rPr>
          <w:rStyle w:val="Zdraznn"/>
          <w:rFonts w:ascii="Segoe UI" w:hAnsi="Segoe UI" w:cs="Segoe UI"/>
          <w:color w:val="212529"/>
          <w:u w:val="single"/>
          <w:shd w:val="clear" w:color="auto" w:fill="FFFFFF"/>
        </w:rPr>
        <w:noBreakHyphen/>
        <w:t>KOM, a.s.</w:t>
      </w:r>
    </w:p>
    <w:p w:rsidR="006F5870" w:rsidRPr="008465A9" w:rsidRDefault="006F5870" w:rsidP="000F2A56">
      <w:pPr>
        <w:ind w:left="360"/>
        <w:jc w:val="both"/>
        <w:rPr>
          <w:i/>
          <w:u w:val="single"/>
        </w:rPr>
      </w:pPr>
      <w:r w:rsidRPr="008465A9">
        <w:rPr>
          <w:i/>
          <w:u w:val="single"/>
        </w:rPr>
        <w:t xml:space="preserve">Tabulka </w:t>
      </w:r>
      <w:r w:rsidR="00092DFC">
        <w:rPr>
          <w:i/>
          <w:u w:val="single"/>
        </w:rPr>
        <w:t>č. 5</w:t>
      </w:r>
      <w:r w:rsidRPr="008465A9">
        <w:rPr>
          <w:i/>
          <w:u w:val="single"/>
        </w:rPr>
        <w:t xml:space="preserve"> </w:t>
      </w:r>
      <w:r w:rsidR="00366A24" w:rsidRPr="008465A9">
        <w:rPr>
          <w:i/>
          <w:u w:val="single"/>
        </w:rPr>
        <w:t>–</w:t>
      </w:r>
      <w:r w:rsidRPr="008465A9">
        <w:rPr>
          <w:i/>
          <w:u w:val="single"/>
        </w:rPr>
        <w:t xml:space="preserve"> </w:t>
      </w:r>
      <w:r w:rsidR="00366A24" w:rsidRPr="008465A9">
        <w:rPr>
          <w:i/>
          <w:u w:val="single"/>
        </w:rPr>
        <w:t>Počet sběrných míst na tříděný odpad</w:t>
      </w:r>
    </w:p>
    <w:tbl>
      <w:tblPr>
        <w:tblStyle w:val="Mkatabulky"/>
        <w:tblW w:w="0" w:type="auto"/>
        <w:tblInd w:w="360" w:type="dxa"/>
        <w:tblLook w:val="04A0" w:firstRow="1" w:lastRow="0" w:firstColumn="1" w:lastColumn="0" w:noHBand="0" w:noVBand="1"/>
      </w:tblPr>
      <w:tblGrid>
        <w:gridCol w:w="1195"/>
        <w:gridCol w:w="3827"/>
      </w:tblGrid>
      <w:tr w:rsidR="00110F2E" w:rsidTr="00110F2E">
        <w:tc>
          <w:tcPr>
            <w:tcW w:w="1195" w:type="dxa"/>
          </w:tcPr>
          <w:p w:rsidR="00110F2E" w:rsidRDefault="00110F2E" w:rsidP="000F2A56">
            <w:pPr>
              <w:jc w:val="both"/>
            </w:pPr>
            <w:r>
              <w:t>Rok</w:t>
            </w:r>
          </w:p>
        </w:tc>
        <w:tc>
          <w:tcPr>
            <w:tcW w:w="3827" w:type="dxa"/>
          </w:tcPr>
          <w:p w:rsidR="00110F2E" w:rsidRDefault="00110F2E" w:rsidP="000F2A56">
            <w:pPr>
              <w:jc w:val="both"/>
            </w:pPr>
            <w:r>
              <w:t xml:space="preserve">Počet sběrných míst na tříděný odpad </w:t>
            </w:r>
          </w:p>
        </w:tc>
      </w:tr>
      <w:tr w:rsidR="00D9745F" w:rsidTr="00110F2E">
        <w:tc>
          <w:tcPr>
            <w:tcW w:w="1195" w:type="dxa"/>
          </w:tcPr>
          <w:p w:rsidR="00D9745F" w:rsidRDefault="00602F58" w:rsidP="00D9745F">
            <w:pPr>
              <w:jc w:val="both"/>
            </w:pPr>
            <w:r>
              <w:t>2019</w:t>
            </w:r>
          </w:p>
        </w:tc>
        <w:tc>
          <w:tcPr>
            <w:tcW w:w="3827" w:type="dxa"/>
          </w:tcPr>
          <w:p w:rsidR="00D9745F" w:rsidRDefault="00602F58" w:rsidP="00D9745F">
            <w:pPr>
              <w:jc w:val="center"/>
            </w:pPr>
            <w:r>
              <w:t>44</w:t>
            </w:r>
          </w:p>
        </w:tc>
      </w:tr>
      <w:tr w:rsidR="00D9745F" w:rsidTr="00110F2E">
        <w:tc>
          <w:tcPr>
            <w:tcW w:w="1195" w:type="dxa"/>
          </w:tcPr>
          <w:p w:rsidR="00D9745F" w:rsidRDefault="00D9745F" w:rsidP="00D9745F">
            <w:pPr>
              <w:jc w:val="both"/>
            </w:pPr>
            <w:r>
              <w:t>2020</w:t>
            </w:r>
          </w:p>
        </w:tc>
        <w:tc>
          <w:tcPr>
            <w:tcW w:w="3827" w:type="dxa"/>
          </w:tcPr>
          <w:p w:rsidR="00D9745F" w:rsidRDefault="00D9745F" w:rsidP="00D9745F">
            <w:pPr>
              <w:jc w:val="center"/>
            </w:pPr>
            <w:r>
              <w:t>46</w:t>
            </w:r>
          </w:p>
        </w:tc>
      </w:tr>
    </w:tbl>
    <w:p w:rsidR="00110F2E" w:rsidRPr="008465A9" w:rsidRDefault="00C84F32" w:rsidP="000F2A56">
      <w:pPr>
        <w:jc w:val="both"/>
        <w:rPr>
          <w:i/>
          <w:sz w:val="18"/>
          <w:szCs w:val="18"/>
        </w:rPr>
      </w:pPr>
      <w:r w:rsidRPr="008465A9">
        <w:rPr>
          <w:i/>
          <w:sz w:val="18"/>
          <w:szCs w:val="18"/>
        </w:rPr>
        <w:lastRenderedPageBreak/>
        <w:t xml:space="preserve">       </w:t>
      </w:r>
      <w:r w:rsidR="00CD7DDF" w:rsidRPr="008465A9">
        <w:rPr>
          <w:i/>
          <w:sz w:val="18"/>
          <w:szCs w:val="18"/>
        </w:rPr>
        <w:t>Zdroj</w:t>
      </w:r>
      <w:r w:rsidRPr="008465A9">
        <w:rPr>
          <w:i/>
          <w:sz w:val="18"/>
          <w:szCs w:val="18"/>
        </w:rPr>
        <w:t xml:space="preserve"> dat: </w:t>
      </w:r>
      <w:r w:rsidR="00B03DB9" w:rsidRPr="008465A9">
        <w:rPr>
          <w:i/>
          <w:sz w:val="18"/>
          <w:szCs w:val="18"/>
        </w:rPr>
        <w:t>Evidence odbor RIM Jilemnice</w:t>
      </w:r>
    </w:p>
    <w:p w:rsidR="00366A24" w:rsidRPr="008465A9" w:rsidRDefault="00092DFC" w:rsidP="000F2A56">
      <w:pPr>
        <w:ind w:left="360"/>
        <w:jc w:val="both"/>
        <w:rPr>
          <w:i/>
          <w:u w:val="single"/>
        </w:rPr>
      </w:pPr>
      <w:r>
        <w:rPr>
          <w:i/>
          <w:u w:val="single"/>
        </w:rPr>
        <w:t>Tabulka č. 6</w:t>
      </w:r>
      <w:r w:rsidR="00366A24" w:rsidRPr="008465A9">
        <w:rPr>
          <w:i/>
          <w:u w:val="single"/>
        </w:rPr>
        <w:t xml:space="preserve"> – Počty kontejnerů na tříděný odpad</w:t>
      </w:r>
    </w:p>
    <w:tbl>
      <w:tblPr>
        <w:tblStyle w:val="Mkatabulky"/>
        <w:tblW w:w="0" w:type="auto"/>
        <w:tblInd w:w="360" w:type="dxa"/>
        <w:tblLook w:val="04A0" w:firstRow="1" w:lastRow="0" w:firstColumn="1" w:lastColumn="0" w:noHBand="0" w:noVBand="1"/>
      </w:tblPr>
      <w:tblGrid>
        <w:gridCol w:w="864"/>
        <w:gridCol w:w="817"/>
        <w:gridCol w:w="843"/>
        <w:gridCol w:w="1089"/>
        <w:gridCol w:w="768"/>
        <w:gridCol w:w="776"/>
        <w:gridCol w:w="824"/>
        <w:gridCol w:w="829"/>
        <w:gridCol w:w="1890"/>
      </w:tblGrid>
      <w:tr w:rsidR="004547E2" w:rsidTr="00323C75">
        <w:trPr>
          <w:trHeight w:val="390"/>
        </w:trPr>
        <w:tc>
          <w:tcPr>
            <w:tcW w:w="864" w:type="dxa"/>
            <w:vMerge w:val="restart"/>
          </w:tcPr>
          <w:p w:rsidR="004547E2" w:rsidRDefault="004547E2" w:rsidP="000F2A56">
            <w:pPr>
              <w:jc w:val="both"/>
            </w:pPr>
            <w:r>
              <w:t>Rok</w:t>
            </w:r>
          </w:p>
          <w:p w:rsidR="004547E2" w:rsidRDefault="004547E2" w:rsidP="000F2A56">
            <w:pPr>
              <w:jc w:val="both"/>
            </w:pPr>
          </w:p>
          <w:p w:rsidR="004547E2" w:rsidRDefault="004547E2" w:rsidP="000F2A56">
            <w:pPr>
              <w:jc w:val="both"/>
            </w:pPr>
          </w:p>
        </w:tc>
        <w:tc>
          <w:tcPr>
            <w:tcW w:w="5946" w:type="dxa"/>
            <w:gridSpan w:val="7"/>
          </w:tcPr>
          <w:p w:rsidR="004547E2" w:rsidRDefault="004547E2" w:rsidP="000F2A56">
            <w:pPr>
              <w:jc w:val="center"/>
            </w:pPr>
            <w:r>
              <w:t>Počet kontejnerů</w:t>
            </w:r>
          </w:p>
        </w:tc>
        <w:tc>
          <w:tcPr>
            <w:tcW w:w="1890" w:type="dxa"/>
            <w:vMerge w:val="restart"/>
          </w:tcPr>
          <w:p w:rsidR="004547E2" w:rsidRDefault="004547E2" w:rsidP="000F2A56">
            <w:pPr>
              <w:jc w:val="center"/>
            </w:pPr>
          </w:p>
          <w:p w:rsidR="004547E2" w:rsidRDefault="004547E2" w:rsidP="000F2A56">
            <w:pPr>
              <w:jc w:val="center"/>
            </w:pPr>
            <w:r>
              <w:t>Celkem</w:t>
            </w:r>
          </w:p>
        </w:tc>
      </w:tr>
      <w:tr w:rsidR="004547E2" w:rsidTr="00323C75">
        <w:trPr>
          <w:trHeight w:val="300"/>
        </w:trPr>
        <w:tc>
          <w:tcPr>
            <w:tcW w:w="864" w:type="dxa"/>
            <w:vMerge/>
          </w:tcPr>
          <w:p w:rsidR="004547E2" w:rsidRDefault="004547E2" w:rsidP="000F2A56">
            <w:pPr>
              <w:jc w:val="both"/>
            </w:pPr>
          </w:p>
        </w:tc>
        <w:tc>
          <w:tcPr>
            <w:tcW w:w="817" w:type="dxa"/>
            <w:vMerge w:val="restart"/>
          </w:tcPr>
          <w:p w:rsidR="004547E2" w:rsidRDefault="004547E2" w:rsidP="000F2A56">
            <w:pPr>
              <w:jc w:val="center"/>
            </w:pPr>
            <w:r>
              <w:t>Plast</w:t>
            </w:r>
          </w:p>
          <w:p w:rsidR="004547E2" w:rsidRDefault="004547E2" w:rsidP="000F2A56">
            <w:pPr>
              <w:jc w:val="center"/>
            </w:pPr>
            <w:r>
              <w:t>1100l</w:t>
            </w:r>
          </w:p>
        </w:tc>
        <w:tc>
          <w:tcPr>
            <w:tcW w:w="843" w:type="dxa"/>
            <w:vMerge w:val="restart"/>
          </w:tcPr>
          <w:p w:rsidR="004547E2" w:rsidRDefault="004547E2" w:rsidP="000F2A56">
            <w:pPr>
              <w:jc w:val="center"/>
            </w:pPr>
            <w:r>
              <w:t>Papír</w:t>
            </w:r>
          </w:p>
          <w:p w:rsidR="004547E2" w:rsidRDefault="004547E2" w:rsidP="000F2A56">
            <w:pPr>
              <w:jc w:val="center"/>
            </w:pPr>
            <w:r>
              <w:t>1100l</w:t>
            </w:r>
          </w:p>
        </w:tc>
        <w:tc>
          <w:tcPr>
            <w:tcW w:w="1089" w:type="dxa"/>
            <w:vMerge w:val="restart"/>
          </w:tcPr>
          <w:p w:rsidR="004547E2" w:rsidRDefault="004547E2" w:rsidP="000F2A56">
            <w:pPr>
              <w:jc w:val="center"/>
            </w:pPr>
            <w:r>
              <w:t>Kov</w:t>
            </w:r>
          </w:p>
          <w:p w:rsidR="004547E2" w:rsidRDefault="004547E2" w:rsidP="000F2A56">
            <w:pPr>
              <w:jc w:val="center"/>
            </w:pPr>
            <w:r>
              <w:t>1100l</w:t>
            </w:r>
          </w:p>
        </w:tc>
        <w:tc>
          <w:tcPr>
            <w:tcW w:w="1544" w:type="dxa"/>
            <w:gridSpan w:val="2"/>
          </w:tcPr>
          <w:p w:rsidR="004547E2" w:rsidRDefault="004547E2" w:rsidP="000F2A56">
            <w:pPr>
              <w:jc w:val="center"/>
            </w:pPr>
            <w:r>
              <w:t>Sklo bílé</w:t>
            </w:r>
          </w:p>
        </w:tc>
        <w:tc>
          <w:tcPr>
            <w:tcW w:w="1653" w:type="dxa"/>
            <w:gridSpan w:val="2"/>
          </w:tcPr>
          <w:p w:rsidR="004547E2" w:rsidRDefault="004547E2" w:rsidP="000F2A56">
            <w:pPr>
              <w:jc w:val="center"/>
            </w:pPr>
            <w:r>
              <w:t>Sklo barevné</w:t>
            </w:r>
          </w:p>
        </w:tc>
        <w:tc>
          <w:tcPr>
            <w:tcW w:w="1890" w:type="dxa"/>
            <w:vMerge/>
          </w:tcPr>
          <w:p w:rsidR="004547E2" w:rsidRDefault="004547E2" w:rsidP="000F2A56">
            <w:pPr>
              <w:jc w:val="center"/>
            </w:pPr>
          </w:p>
        </w:tc>
      </w:tr>
      <w:tr w:rsidR="004547E2" w:rsidTr="00323C75">
        <w:trPr>
          <w:trHeight w:val="222"/>
        </w:trPr>
        <w:tc>
          <w:tcPr>
            <w:tcW w:w="864" w:type="dxa"/>
            <w:vMerge/>
          </w:tcPr>
          <w:p w:rsidR="004547E2" w:rsidRDefault="004547E2" w:rsidP="000F2A56">
            <w:pPr>
              <w:jc w:val="both"/>
            </w:pPr>
          </w:p>
        </w:tc>
        <w:tc>
          <w:tcPr>
            <w:tcW w:w="817" w:type="dxa"/>
            <w:vMerge/>
          </w:tcPr>
          <w:p w:rsidR="004547E2" w:rsidRDefault="004547E2" w:rsidP="000F2A56">
            <w:pPr>
              <w:jc w:val="center"/>
            </w:pPr>
          </w:p>
        </w:tc>
        <w:tc>
          <w:tcPr>
            <w:tcW w:w="843" w:type="dxa"/>
            <w:vMerge/>
          </w:tcPr>
          <w:p w:rsidR="004547E2" w:rsidRDefault="004547E2" w:rsidP="000F2A56">
            <w:pPr>
              <w:jc w:val="center"/>
            </w:pPr>
          </w:p>
        </w:tc>
        <w:tc>
          <w:tcPr>
            <w:tcW w:w="1089" w:type="dxa"/>
            <w:vMerge/>
          </w:tcPr>
          <w:p w:rsidR="004547E2" w:rsidRDefault="004547E2" w:rsidP="000F2A56">
            <w:pPr>
              <w:jc w:val="center"/>
            </w:pPr>
          </w:p>
        </w:tc>
        <w:tc>
          <w:tcPr>
            <w:tcW w:w="768" w:type="dxa"/>
          </w:tcPr>
          <w:p w:rsidR="004547E2" w:rsidRDefault="004547E2" w:rsidP="000F2A56">
            <w:pPr>
              <w:jc w:val="center"/>
            </w:pPr>
            <w:r>
              <w:t>1100l</w:t>
            </w:r>
          </w:p>
        </w:tc>
        <w:tc>
          <w:tcPr>
            <w:tcW w:w="776" w:type="dxa"/>
          </w:tcPr>
          <w:p w:rsidR="004547E2" w:rsidRDefault="004547E2" w:rsidP="000F2A56">
            <w:pPr>
              <w:jc w:val="center"/>
            </w:pPr>
            <w:r>
              <w:t>1500l</w:t>
            </w:r>
          </w:p>
        </w:tc>
        <w:tc>
          <w:tcPr>
            <w:tcW w:w="824" w:type="dxa"/>
          </w:tcPr>
          <w:p w:rsidR="004547E2" w:rsidRDefault="004547E2" w:rsidP="000F2A56">
            <w:pPr>
              <w:jc w:val="center"/>
            </w:pPr>
            <w:r>
              <w:t>1100l</w:t>
            </w:r>
          </w:p>
        </w:tc>
        <w:tc>
          <w:tcPr>
            <w:tcW w:w="829" w:type="dxa"/>
          </w:tcPr>
          <w:p w:rsidR="004547E2" w:rsidRDefault="004547E2" w:rsidP="000F2A56">
            <w:pPr>
              <w:jc w:val="center"/>
            </w:pPr>
            <w:r>
              <w:t>1500l</w:t>
            </w:r>
          </w:p>
        </w:tc>
        <w:tc>
          <w:tcPr>
            <w:tcW w:w="1890" w:type="dxa"/>
            <w:vMerge/>
          </w:tcPr>
          <w:p w:rsidR="004547E2" w:rsidRDefault="004547E2" w:rsidP="000F2A56">
            <w:pPr>
              <w:jc w:val="center"/>
            </w:pPr>
          </w:p>
        </w:tc>
      </w:tr>
      <w:tr w:rsidR="005F2D1D" w:rsidTr="00323C75">
        <w:tc>
          <w:tcPr>
            <w:tcW w:w="864" w:type="dxa"/>
          </w:tcPr>
          <w:p w:rsidR="005F2D1D" w:rsidRDefault="005F2D1D" w:rsidP="005F2D1D">
            <w:pPr>
              <w:jc w:val="both"/>
            </w:pPr>
            <w:r>
              <w:t>2019</w:t>
            </w:r>
          </w:p>
        </w:tc>
        <w:tc>
          <w:tcPr>
            <w:tcW w:w="817" w:type="dxa"/>
          </w:tcPr>
          <w:p w:rsidR="005F2D1D" w:rsidRDefault="005F2D1D" w:rsidP="005F2D1D">
            <w:pPr>
              <w:jc w:val="center"/>
            </w:pPr>
            <w:r>
              <w:t>76</w:t>
            </w:r>
          </w:p>
        </w:tc>
        <w:tc>
          <w:tcPr>
            <w:tcW w:w="843" w:type="dxa"/>
          </w:tcPr>
          <w:p w:rsidR="005F2D1D" w:rsidRDefault="005F2D1D" w:rsidP="005F2D1D">
            <w:pPr>
              <w:jc w:val="center"/>
            </w:pPr>
            <w:r>
              <w:t>55</w:t>
            </w:r>
          </w:p>
        </w:tc>
        <w:tc>
          <w:tcPr>
            <w:tcW w:w="1089" w:type="dxa"/>
          </w:tcPr>
          <w:p w:rsidR="005F2D1D" w:rsidRDefault="005F2D1D" w:rsidP="005F2D1D">
            <w:pPr>
              <w:jc w:val="center"/>
            </w:pPr>
            <w:r>
              <w:t>8</w:t>
            </w:r>
          </w:p>
        </w:tc>
        <w:tc>
          <w:tcPr>
            <w:tcW w:w="768" w:type="dxa"/>
          </w:tcPr>
          <w:p w:rsidR="005F2D1D" w:rsidRDefault="005F2D1D" w:rsidP="005F2D1D">
            <w:pPr>
              <w:jc w:val="center"/>
            </w:pPr>
            <w:r>
              <w:t>33</w:t>
            </w:r>
          </w:p>
        </w:tc>
        <w:tc>
          <w:tcPr>
            <w:tcW w:w="776" w:type="dxa"/>
          </w:tcPr>
          <w:p w:rsidR="005F2D1D" w:rsidRDefault="005F2D1D" w:rsidP="005F2D1D">
            <w:pPr>
              <w:jc w:val="center"/>
            </w:pPr>
            <w:r>
              <w:t>3</w:t>
            </w:r>
          </w:p>
        </w:tc>
        <w:tc>
          <w:tcPr>
            <w:tcW w:w="824" w:type="dxa"/>
          </w:tcPr>
          <w:p w:rsidR="005F2D1D" w:rsidRDefault="005F2D1D" w:rsidP="005F2D1D">
            <w:pPr>
              <w:jc w:val="center"/>
            </w:pPr>
            <w:r>
              <w:t>23</w:t>
            </w:r>
          </w:p>
        </w:tc>
        <w:tc>
          <w:tcPr>
            <w:tcW w:w="829" w:type="dxa"/>
          </w:tcPr>
          <w:p w:rsidR="005F2D1D" w:rsidRDefault="005F2D1D" w:rsidP="005F2D1D">
            <w:pPr>
              <w:jc w:val="center"/>
            </w:pPr>
            <w:r>
              <w:t>12</w:t>
            </w:r>
          </w:p>
        </w:tc>
        <w:tc>
          <w:tcPr>
            <w:tcW w:w="1890" w:type="dxa"/>
          </w:tcPr>
          <w:p w:rsidR="005F2D1D" w:rsidRDefault="005F2D1D" w:rsidP="005F2D1D">
            <w:pPr>
              <w:jc w:val="center"/>
            </w:pPr>
            <w:r>
              <w:t>210</w:t>
            </w:r>
          </w:p>
        </w:tc>
      </w:tr>
      <w:tr w:rsidR="005F2D1D" w:rsidTr="00323C75">
        <w:tc>
          <w:tcPr>
            <w:tcW w:w="864" w:type="dxa"/>
          </w:tcPr>
          <w:p w:rsidR="005F2D1D" w:rsidRDefault="005F2D1D" w:rsidP="005F2D1D">
            <w:pPr>
              <w:jc w:val="both"/>
            </w:pPr>
            <w:r>
              <w:t>2020</w:t>
            </w:r>
          </w:p>
        </w:tc>
        <w:tc>
          <w:tcPr>
            <w:tcW w:w="817" w:type="dxa"/>
          </w:tcPr>
          <w:p w:rsidR="005F2D1D" w:rsidRDefault="005F2D1D" w:rsidP="005F2D1D">
            <w:pPr>
              <w:jc w:val="center"/>
            </w:pPr>
            <w:r>
              <w:t>80</w:t>
            </w:r>
          </w:p>
        </w:tc>
        <w:tc>
          <w:tcPr>
            <w:tcW w:w="843" w:type="dxa"/>
          </w:tcPr>
          <w:p w:rsidR="005F2D1D" w:rsidRDefault="005F2D1D" w:rsidP="005F2D1D">
            <w:pPr>
              <w:jc w:val="center"/>
            </w:pPr>
            <w:r>
              <w:t>58</w:t>
            </w:r>
          </w:p>
        </w:tc>
        <w:tc>
          <w:tcPr>
            <w:tcW w:w="1089" w:type="dxa"/>
          </w:tcPr>
          <w:p w:rsidR="005F2D1D" w:rsidRDefault="005F2D1D" w:rsidP="005F2D1D">
            <w:pPr>
              <w:jc w:val="center"/>
            </w:pPr>
            <w:r>
              <w:t>11</w:t>
            </w:r>
          </w:p>
        </w:tc>
        <w:tc>
          <w:tcPr>
            <w:tcW w:w="768" w:type="dxa"/>
          </w:tcPr>
          <w:p w:rsidR="005F2D1D" w:rsidRDefault="005F2D1D" w:rsidP="005F2D1D">
            <w:pPr>
              <w:jc w:val="center"/>
            </w:pPr>
            <w:r>
              <w:t>33</w:t>
            </w:r>
          </w:p>
        </w:tc>
        <w:tc>
          <w:tcPr>
            <w:tcW w:w="776" w:type="dxa"/>
          </w:tcPr>
          <w:p w:rsidR="005F2D1D" w:rsidRDefault="005F2D1D" w:rsidP="005F2D1D">
            <w:pPr>
              <w:jc w:val="center"/>
            </w:pPr>
            <w:r>
              <w:t>3</w:t>
            </w:r>
          </w:p>
        </w:tc>
        <w:tc>
          <w:tcPr>
            <w:tcW w:w="824" w:type="dxa"/>
          </w:tcPr>
          <w:p w:rsidR="005F2D1D" w:rsidRDefault="005F2D1D" w:rsidP="005F2D1D">
            <w:pPr>
              <w:jc w:val="center"/>
            </w:pPr>
            <w:r>
              <w:t>23</w:t>
            </w:r>
          </w:p>
        </w:tc>
        <w:tc>
          <w:tcPr>
            <w:tcW w:w="829" w:type="dxa"/>
          </w:tcPr>
          <w:p w:rsidR="005F2D1D" w:rsidRDefault="005F2D1D" w:rsidP="005F2D1D">
            <w:pPr>
              <w:jc w:val="center"/>
            </w:pPr>
            <w:r>
              <w:t>12</w:t>
            </w:r>
          </w:p>
        </w:tc>
        <w:tc>
          <w:tcPr>
            <w:tcW w:w="1890" w:type="dxa"/>
          </w:tcPr>
          <w:p w:rsidR="005F2D1D" w:rsidRDefault="00D9745F" w:rsidP="005F2D1D">
            <w:pPr>
              <w:jc w:val="center"/>
            </w:pPr>
            <w:r>
              <w:t>220</w:t>
            </w:r>
          </w:p>
        </w:tc>
      </w:tr>
    </w:tbl>
    <w:p w:rsidR="00110F2E" w:rsidRPr="008465A9" w:rsidRDefault="00C84F32" w:rsidP="000F2A56">
      <w:pPr>
        <w:ind w:left="360"/>
        <w:jc w:val="both"/>
        <w:rPr>
          <w:i/>
          <w:sz w:val="18"/>
          <w:szCs w:val="18"/>
        </w:rPr>
      </w:pPr>
      <w:r w:rsidRPr="008465A9">
        <w:rPr>
          <w:i/>
          <w:sz w:val="18"/>
          <w:szCs w:val="18"/>
        </w:rPr>
        <w:t xml:space="preserve">Zdroj dat: </w:t>
      </w:r>
      <w:r w:rsidR="00B03DB9" w:rsidRPr="008465A9">
        <w:rPr>
          <w:i/>
          <w:sz w:val="18"/>
          <w:szCs w:val="18"/>
        </w:rPr>
        <w:t>Evidence odbor RIM Jilemnice</w:t>
      </w:r>
    </w:p>
    <w:p w:rsidR="0028592A" w:rsidRDefault="0028592A" w:rsidP="0028592A">
      <w:pPr>
        <w:jc w:val="both"/>
      </w:pPr>
    </w:p>
    <w:p w:rsidR="0028592A" w:rsidRDefault="00463AEC" w:rsidP="0028592A">
      <w:pPr>
        <w:pStyle w:val="Odstavecseseznamem"/>
        <w:numPr>
          <w:ilvl w:val="1"/>
          <w:numId w:val="18"/>
        </w:numPr>
        <w:jc w:val="both"/>
        <w:rPr>
          <w:b/>
          <w:i/>
        </w:rPr>
      </w:pPr>
      <w:r w:rsidRPr="0028592A">
        <w:rPr>
          <w:b/>
          <w:i/>
        </w:rPr>
        <w:t>Př</w:t>
      </w:r>
      <w:r w:rsidR="006D760D" w:rsidRPr="0028592A">
        <w:rPr>
          <w:b/>
          <w:i/>
        </w:rPr>
        <w:t>ehled o množstvích a druzích jednotlivých vyprodukovaných odpadů</w:t>
      </w:r>
    </w:p>
    <w:p w:rsidR="0075608D" w:rsidRPr="0028592A" w:rsidRDefault="0028592A" w:rsidP="0028592A">
      <w:pPr>
        <w:jc w:val="both"/>
        <w:rPr>
          <w:b/>
          <w:i/>
        </w:rPr>
      </w:pPr>
      <w:r>
        <w:t xml:space="preserve">     </w:t>
      </w:r>
      <w:r w:rsidR="003B1E82">
        <w:t>V následuj</w:t>
      </w:r>
      <w:r w:rsidR="00B066FB">
        <w:t xml:space="preserve">ící tabulce je uveden přehled </w:t>
      </w:r>
      <w:r w:rsidR="003B1E82">
        <w:t>množství odpadu vyprodukovaného n</w:t>
      </w:r>
      <w:r w:rsidR="007D4D95">
        <w:t xml:space="preserve">a </w:t>
      </w:r>
      <w:r w:rsidR="00D927EC">
        <w:t>území našeho města za rok 2019</w:t>
      </w:r>
      <w:r w:rsidR="00C84F32">
        <w:t xml:space="preserve"> a</w:t>
      </w:r>
      <w:r w:rsidR="007D4D95">
        <w:t xml:space="preserve"> koeficient</w:t>
      </w:r>
      <w:r w:rsidR="003B1E82">
        <w:t xml:space="preserve"> srovnání s předchozím rokem.</w:t>
      </w:r>
      <w:r w:rsidR="00463AEC">
        <w:t xml:space="preserve"> Údaje jsou získávány z měsíčních přehledů vyprodukovaného odpadu, které jsou </w:t>
      </w:r>
      <w:r w:rsidR="00B066FB">
        <w:t>pravidelně zasílány společnostmi</w:t>
      </w:r>
      <w:r w:rsidR="00463AEC">
        <w:t xml:space="preserve"> spolupracujícími s městem </w:t>
      </w:r>
      <w:r w:rsidR="006E5686">
        <w:t xml:space="preserve">v oblasti odpadového hospodářství </w:t>
      </w:r>
      <w:r w:rsidR="00463AEC">
        <w:t>na základě smluvn</w:t>
      </w:r>
      <w:r w:rsidR="00ED157F">
        <w:t>ích vztahů. (uvedeny v bodě 3.</w:t>
      </w:r>
      <w:r w:rsidR="00273698">
        <w:t xml:space="preserve"> </w:t>
      </w:r>
      <w:r w:rsidR="00ED157F">
        <w:t>c.</w:t>
      </w:r>
      <w:r w:rsidR="00463AEC">
        <w:t>)</w:t>
      </w:r>
    </w:p>
    <w:p w:rsidR="0082208C" w:rsidRDefault="006F489F" w:rsidP="0082208C">
      <w:pPr>
        <w:tabs>
          <w:tab w:val="left" w:pos="8025"/>
        </w:tabs>
        <w:jc w:val="both"/>
      </w:pPr>
      <w:r>
        <w:t xml:space="preserve"> </w:t>
      </w:r>
      <w:r w:rsidR="007D2C38">
        <w:t xml:space="preserve">   </w:t>
      </w:r>
      <w:r w:rsidR="007D4D95">
        <w:tab/>
      </w:r>
    </w:p>
    <w:p w:rsidR="00EB6944" w:rsidRPr="0082208C" w:rsidRDefault="00092DFC" w:rsidP="0082208C">
      <w:pPr>
        <w:tabs>
          <w:tab w:val="left" w:pos="8025"/>
        </w:tabs>
        <w:jc w:val="both"/>
      </w:pPr>
      <w:r>
        <w:rPr>
          <w:i/>
          <w:u w:val="single"/>
        </w:rPr>
        <w:t>Tabulka č. 7</w:t>
      </w:r>
      <w:r w:rsidR="005A54DC" w:rsidRPr="008465A9">
        <w:rPr>
          <w:i/>
          <w:u w:val="single"/>
        </w:rPr>
        <w:t xml:space="preserve"> – Přehled produkce odpadů</w:t>
      </w:r>
    </w:p>
    <w:tbl>
      <w:tblPr>
        <w:tblStyle w:val="Mkatabulky"/>
        <w:tblW w:w="9062" w:type="dxa"/>
        <w:tblLook w:val="04A0" w:firstRow="1" w:lastRow="0" w:firstColumn="1" w:lastColumn="0" w:noHBand="0" w:noVBand="1"/>
      </w:tblPr>
      <w:tblGrid>
        <w:gridCol w:w="993"/>
        <w:gridCol w:w="5018"/>
        <w:gridCol w:w="1133"/>
        <w:gridCol w:w="1074"/>
        <w:gridCol w:w="844"/>
      </w:tblGrid>
      <w:tr w:rsidR="00EA53C6" w:rsidTr="007D4D95">
        <w:trPr>
          <w:cantSplit/>
          <w:trHeight w:val="855"/>
        </w:trPr>
        <w:tc>
          <w:tcPr>
            <w:tcW w:w="993" w:type="dxa"/>
            <w:vMerge w:val="restart"/>
            <w:textDirection w:val="btLr"/>
          </w:tcPr>
          <w:p w:rsidR="00ED157F" w:rsidRDefault="00ED157F" w:rsidP="000F2A56">
            <w:pPr>
              <w:ind w:left="113" w:right="113"/>
            </w:pPr>
            <w:r>
              <w:t>Katalogové číslo odpadu</w:t>
            </w:r>
          </w:p>
        </w:tc>
        <w:tc>
          <w:tcPr>
            <w:tcW w:w="5018" w:type="dxa"/>
            <w:vMerge w:val="restart"/>
          </w:tcPr>
          <w:p w:rsidR="00ED157F" w:rsidRDefault="00ED157F" w:rsidP="000F2A56">
            <w:pPr>
              <w:jc w:val="both"/>
            </w:pPr>
          </w:p>
          <w:p w:rsidR="00ED157F" w:rsidRDefault="00ED157F" w:rsidP="000F2A56">
            <w:pPr>
              <w:jc w:val="both"/>
            </w:pPr>
          </w:p>
          <w:p w:rsidR="00ED157F" w:rsidRDefault="00ED157F" w:rsidP="000F2A56">
            <w:pPr>
              <w:jc w:val="center"/>
            </w:pPr>
            <w:r>
              <w:t>Název druhu odpadu</w:t>
            </w:r>
          </w:p>
        </w:tc>
        <w:tc>
          <w:tcPr>
            <w:tcW w:w="2207" w:type="dxa"/>
            <w:gridSpan w:val="2"/>
          </w:tcPr>
          <w:p w:rsidR="00ED157F" w:rsidRDefault="00ED157F" w:rsidP="000F2A56">
            <w:pPr>
              <w:jc w:val="center"/>
            </w:pPr>
          </w:p>
          <w:p w:rsidR="00ED157F" w:rsidRDefault="00ED157F" w:rsidP="000F2A56">
            <w:pPr>
              <w:jc w:val="center"/>
            </w:pPr>
          </w:p>
          <w:p w:rsidR="00ED157F" w:rsidRDefault="00ED157F" w:rsidP="000F2A56">
            <w:pPr>
              <w:jc w:val="center"/>
            </w:pPr>
            <w:r>
              <w:t>Produkce (t/rok)</w:t>
            </w:r>
          </w:p>
        </w:tc>
        <w:tc>
          <w:tcPr>
            <w:tcW w:w="844" w:type="dxa"/>
            <w:vMerge w:val="restart"/>
            <w:textDirection w:val="btLr"/>
          </w:tcPr>
          <w:p w:rsidR="00ED157F" w:rsidRDefault="00A40A46" w:rsidP="000F2A56">
            <w:pPr>
              <w:ind w:left="113" w:right="113"/>
            </w:pPr>
            <w:r>
              <w:t>Změna produkce 20/19</w:t>
            </w:r>
          </w:p>
        </w:tc>
      </w:tr>
      <w:tr w:rsidR="00A40A46" w:rsidTr="007D4D95">
        <w:trPr>
          <w:cantSplit/>
          <w:trHeight w:val="907"/>
        </w:trPr>
        <w:tc>
          <w:tcPr>
            <w:tcW w:w="993" w:type="dxa"/>
            <w:vMerge/>
            <w:textDirection w:val="btLr"/>
          </w:tcPr>
          <w:p w:rsidR="00A40A46" w:rsidRDefault="00A40A46" w:rsidP="00A40A46">
            <w:pPr>
              <w:ind w:left="113" w:right="113"/>
            </w:pPr>
          </w:p>
        </w:tc>
        <w:tc>
          <w:tcPr>
            <w:tcW w:w="5018" w:type="dxa"/>
            <w:vMerge/>
          </w:tcPr>
          <w:p w:rsidR="00A40A46" w:rsidRDefault="00A40A46" w:rsidP="00A40A46">
            <w:pPr>
              <w:jc w:val="both"/>
            </w:pPr>
          </w:p>
        </w:tc>
        <w:tc>
          <w:tcPr>
            <w:tcW w:w="1133" w:type="dxa"/>
          </w:tcPr>
          <w:p w:rsidR="00A40A46" w:rsidRDefault="00A40A46" w:rsidP="00A40A46">
            <w:pPr>
              <w:jc w:val="center"/>
            </w:pPr>
          </w:p>
          <w:p w:rsidR="00A40A46" w:rsidRDefault="00A40A46" w:rsidP="00A40A46">
            <w:pPr>
              <w:jc w:val="center"/>
            </w:pPr>
            <w:r>
              <w:t>2019</w:t>
            </w:r>
          </w:p>
        </w:tc>
        <w:tc>
          <w:tcPr>
            <w:tcW w:w="1074" w:type="dxa"/>
          </w:tcPr>
          <w:p w:rsidR="00A40A46" w:rsidRDefault="00A40A46" w:rsidP="00A40A46">
            <w:pPr>
              <w:jc w:val="center"/>
            </w:pPr>
          </w:p>
          <w:p w:rsidR="00A40A46" w:rsidRDefault="00A40A46" w:rsidP="00A40A46">
            <w:pPr>
              <w:jc w:val="center"/>
            </w:pPr>
            <w:r>
              <w:t>2020</w:t>
            </w:r>
          </w:p>
        </w:tc>
        <w:tc>
          <w:tcPr>
            <w:tcW w:w="844" w:type="dxa"/>
            <w:vMerge/>
          </w:tcPr>
          <w:p w:rsidR="00A40A46" w:rsidRDefault="00A40A46" w:rsidP="00A40A46">
            <w:pPr>
              <w:jc w:val="center"/>
            </w:pPr>
          </w:p>
        </w:tc>
      </w:tr>
      <w:tr w:rsidR="00A40A46" w:rsidTr="007D4D95">
        <w:tc>
          <w:tcPr>
            <w:tcW w:w="993" w:type="dxa"/>
          </w:tcPr>
          <w:p w:rsidR="00A40A46" w:rsidRDefault="00A40A46" w:rsidP="00A40A46">
            <w:r>
              <w:t>080317</w:t>
            </w:r>
          </w:p>
        </w:tc>
        <w:tc>
          <w:tcPr>
            <w:tcW w:w="5018" w:type="dxa"/>
          </w:tcPr>
          <w:p w:rsidR="00A40A46" w:rsidRDefault="00A40A46" w:rsidP="00A40A46">
            <w:pPr>
              <w:jc w:val="both"/>
            </w:pPr>
            <w:r>
              <w:t>Odpadní tiskařský toner obsahující nebezpečné látky</w:t>
            </w:r>
          </w:p>
        </w:tc>
        <w:tc>
          <w:tcPr>
            <w:tcW w:w="1133" w:type="dxa"/>
          </w:tcPr>
          <w:p w:rsidR="00A40A46" w:rsidRPr="00680FE3" w:rsidRDefault="00A40A46" w:rsidP="00A40A46">
            <w:pPr>
              <w:jc w:val="center"/>
            </w:pPr>
            <w:r>
              <w:t>0,203</w:t>
            </w:r>
          </w:p>
        </w:tc>
        <w:tc>
          <w:tcPr>
            <w:tcW w:w="1074" w:type="dxa"/>
          </w:tcPr>
          <w:p w:rsidR="00A40A46" w:rsidRPr="00F3045C" w:rsidRDefault="00A40A46" w:rsidP="00A40A46">
            <w:pPr>
              <w:jc w:val="center"/>
            </w:pPr>
            <w:r w:rsidRPr="00F3045C">
              <w:t>0,157</w:t>
            </w:r>
          </w:p>
        </w:tc>
        <w:tc>
          <w:tcPr>
            <w:tcW w:w="844" w:type="dxa"/>
          </w:tcPr>
          <w:p w:rsidR="00A40A46" w:rsidRPr="00A40A46" w:rsidRDefault="000C7053" w:rsidP="00A40A46">
            <w:pPr>
              <w:jc w:val="center"/>
            </w:pPr>
            <w:r>
              <w:t>0,773</w:t>
            </w:r>
          </w:p>
        </w:tc>
      </w:tr>
      <w:tr w:rsidR="00A40A46" w:rsidTr="007D4D95">
        <w:tc>
          <w:tcPr>
            <w:tcW w:w="993" w:type="dxa"/>
          </w:tcPr>
          <w:p w:rsidR="00A40A46" w:rsidRDefault="00A40A46" w:rsidP="00A40A46">
            <w:pPr>
              <w:jc w:val="both"/>
            </w:pPr>
            <w:r>
              <w:t>090101</w:t>
            </w:r>
          </w:p>
        </w:tc>
        <w:tc>
          <w:tcPr>
            <w:tcW w:w="5018" w:type="dxa"/>
          </w:tcPr>
          <w:p w:rsidR="00A40A46" w:rsidRDefault="00A40A46" w:rsidP="00A40A46">
            <w:pPr>
              <w:jc w:val="both"/>
            </w:pPr>
            <w:r>
              <w:t>Vodné roztoky vývojek</w:t>
            </w:r>
          </w:p>
        </w:tc>
        <w:tc>
          <w:tcPr>
            <w:tcW w:w="1133" w:type="dxa"/>
          </w:tcPr>
          <w:p w:rsidR="00A40A46" w:rsidRPr="00680FE3" w:rsidRDefault="00A40A46" w:rsidP="00A40A46">
            <w:pPr>
              <w:jc w:val="center"/>
            </w:pPr>
            <w:r>
              <w:t>0</w:t>
            </w:r>
          </w:p>
        </w:tc>
        <w:tc>
          <w:tcPr>
            <w:tcW w:w="1074" w:type="dxa"/>
          </w:tcPr>
          <w:p w:rsidR="00A40A46" w:rsidRPr="00680FE3" w:rsidRDefault="00F3045C" w:rsidP="00A40A46">
            <w:pPr>
              <w:jc w:val="center"/>
            </w:pPr>
            <w:r>
              <w:t>0</w:t>
            </w:r>
          </w:p>
        </w:tc>
        <w:tc>
          <w:tcPr>
            <w:tcW w:w="844" w:type="dxa"/>
          </w:tcPr>
          <w:p w:rsidR="00A40A46" w:rsidRPr="00A40A46" w:rsidRDefault="00D01269" w:rsidP="00A40A46">
            <w:pPr>
              <w:jc w:val="center"/>
            </w:pPr>
            <w:r>
              <w:t>0</w:t>
            </w:r>
          </w:p>
        </w:tc>
      </w:tr>
      <w:tr w:rsidR="00A40A46" w:rsidTr="007D4D95">
        <w:tc>
          <w:tcPr>
            <w:tcW w:w="993" w:type="dxa"/>
          </w:tcPr>
          <w:p w:rsidR="00A40A46" w:rsidRDefault="00A40A46" w:rsidP="00A40A46">
            <w:pPr>
              <w:jc w:val="both"/>
            </w:pPr>
            <w:r>
              <w:t>090104</w:t>
            </w:r>
          </w:p>
        </w:tc>
        <w:tc>
          <w:tcPr>
            <w:tcW w:w="5018" w:type="dxa"/>
          </w:tcPr>
          <w:p w:rsidR="00A40A46" w:rsidRDefault="00A40A46" w:rsidP="00A40A46">
            <w:pPr>
              <w:jc w:val="both"/>
            </w:pPr>
            <w:r>
              <w:t>Roztoky ustalovačů</w:t>
            </w:r>
          </w:p>
        </w:tc>
        <w:tc>
          <w:tcPr>
            <w:tcW w:w="1133" w:type="dxa"/>
          </w:tcPr>
          <w:p w:rsidR="00A40A46" w:rsidRDefault="00A40A46" w:rsidP="00A40A46">
            <w:pPr>
              <w:jc w:val="center"/>
            </w:pPr>
            <w:r>
              <w:t>0</w:t>
            </w:r>
          </w:p>
        </w:tc>
        <w:tc>
          <w:tcPr>
            <w:tcW w:w="1074" w:type="dxa"/>
          </w:tcPr>
          <w:p w:rsidR="00A40A46" w:rsidRDefault="00F3045C" w:rsidP="00A40A46">
            <w:pPr>
              <w:jc w:val="center"/>
            </w:pPr>
            <w:r>
              <w:t>0</w:t>
            </w:r>
          </w:p>
        </w:tc>
        <w:tc>
          <w:tcPr>
            <w:tcW w:w="844" w:type="dxa"/>
          </w:tcPr>
          <w:p w:rsidR="00A40A46" w:rsidRPr="00A40A46" w:rsidRDefault="00D01269" w:rsidP="00A40A46">
            <w:pPr>
              <w:jc w:val="center"/>
              <w:rPr>
                <w:color w:val="FF0000"/>
              </w:rPr>
            </w:pPr>
            <w:r w:rsidRPr="00D01269">
              <w:t>0</w:t>
            </w:r>
          </w:p>
        </w:tc>
      </w:tr>
      <w:tr w:rsidR="00A40A46" w:rsidTr="007D4D95">
        <w:tc>
          <w:tcPr>
            <w:tcW w:w="993" w:type="dxa"/>
          </w:tcPr>
          <w:p w:rsidR="00A40A46" w:rsidRDefault="00A40A46" w:rsidP="00A40A46">
            <w:pPr>
              <w:jc w:val="both"/>
            </w:pPr>
            <w:r>
              <w:t>130208</w:t>
            </w:r>
          </w:p>
        </w:tc>
        <w:tc>
          <w:tcPr>
            <w:tcW w:w="5018" w:type="dxa"/>
          </w:tcPr>
          <w:p w:rsidR="00A40A46" w:rsidRDefault="00A40A46" w:rsidP="00A40A46">
            <w:pPr>
              <w:jc w:val="both"/>
            </w:pPr>
            <w:r>
              <w:t>Jiné motorové, převodové a mazací oleje</w:t>
            </w:r>
          </w:p>
        </w:tc>
        <w:tc>
          <w:tcPr>
            <w:tcW w:w="1133" w:type="dxa"/>
          </w:tcPr>
          <w:p w:rsidR="00A40A46" w:rsidRDefault="00A40A46" w:rsidP="00A40A46">
            <w:pPr>
              <w:jc w:val="center"/>
            </w:pPr>
            <w:r>
              <w:t>0,58</w:t>
            </w:r>
          </w:p>
        </w:tc>
        <w:tc>
          <w:tcPr>
            <w:tcW w:w="1074" w:type="dxa"/>
          </w:tcPr>
          <w:p w:rsidR="00A40A46" w:rsidRPr="00F3045C" w:rsidRDefault="00A40A46" w:rsidP="00A40A46">
            <w:pPr>
              <w:jc w:val="center"/>
            </w:pPr>
            <w:r w:rsidRPr="00F3045C">
              <w:t>1,03</w:t>
            </w:r>
          </w:p>
        </w:tc>
        <w:tc>
          <w:tcPr>
            <w:tcW w:w="844" w:type="dxa"/>
          </w:tcPr>
          <w:p w:rsidR="00A40A46" w:rsidRPr="00A40A46" w:rsidRDefault="000C7053" w:rsidP="00A40A46">
            <w:pPr>
              <w:jc w:val="center"/>
              <w:rPr>
                <w:color w:val="FF0000"/>
              </w:rPr>
            </w:pPr>
            <w:r>
              <w:rPr>
                <w:color w:val="FF0000"/>
              </w:rPr>
              <w:t>1,775</w:t>
            </w:r>
          </w:p>
        </w:tc>
      </w:tr>
      <w:tr w:rsidR="00A40A46" w:rsidTr="00A40A46">
        <w:tc>
          <w:tcPr>
            <w:tcW w:w="993" w:type="dxa"/>
          </w:tcPr>
          <w:p w:rsidR="00A40A46" w:rsidRDefault="00A40A46" w:rsidP="00A40A46">
            <w:pPr>
              <w:jc w:val="both"/>
            </w:pPr>
            <w:r>
              <w:t>130507</w:t>
            </w:r>
          </w:p>
        </w:tc>
        <w:tc>
          <w:tcPr>
            <w:tcW w:w="5018" w:type="dxa"/>
          </w:tcPr>
          <w:p w:rsidR="00A40A46" w:rsidRDefault="00A40A46" w:rsidP="00A40A46">
            <w:pPr>
              <w:jc w:val="both"/>
            </w:pPr>
            <w:r>
              <w:t>Zaolejovaná vada z odlučovačů oleje</w:t>
            </w:r>
          </w:p>
        </w:tc>
        <w:tc>
          <w:tcPr>
            <w:tcW w:w="1133" w:type="dxa"/>
          </w:tcPr>
          <w:p w:rsidR="00A40A46" w:rsidRDefault="00A40A46" w:rsidP="00A40A46">
            <w:pPr>
              <w:jc w:val="center"/>
            </w:pPr>
            <w:r>
              <w:t>X</w:t>
            </w:r>
          </w:p>
        </w:tc>
        <w:tc>
          <w:tcPr>
            <w:tcW w:w="1074" w:type="dxa"/>
          </w:tcPr>
          <w:p w:rsidR="00A40A46" w:rsidRDefault="00F3045C" w:rsidP="00A40A46">
            <w:pPr>
              <w:jc w:val="center"/>
            </w:pPr>
            <w:r>
              <w:t>X</w:t>
            </w:r>
          </w:p>
        </w:tc>
        <w:tc>
          <w:tcPr>
            <w:tcW w:w="844" w:type="dxa"/>
            <w:tcBorders>
              <w:bottom w:val="single" w:sz="4" w:space="0" w:color="auto"/>
            </w:tcBorders>
          </w:tcPr>
          <w:p w:rsidR="00A40A46" w:rsidRPr="00A40A46" w:rsidRDefault="00D01269" w:rsidP="00A40A46">
            <w:pPr>
              <w:jc w:val="center"/>
            </w:pPr>
            <w:r>
              <w:t>0</w:t>
            </w:r>
          </w:p>
        </w:tc>
      </w:tr>
      <w:tr w:rsidR="00A40A46" w:rsidTr="00A40A46">
        <w:tc>
          <w:tcPr>
            <w:tcW w:w="993" w:type="dxa"/>
          </w:tcPr>
          <w:p w:rsidR="00A40A46" w:rsidRDefault="00A40A46" w:rsidP="00A40A46">
            <w:pPr>
              <w:jc w:val="both"/>
            </w:pPr>
            <w:r>
              <w:t>140603</w:t>
            </w:r>
          </w:p>
        </w:tc>
        <w:tc>
          <w:tcPr>
            <w:tcW w:w="5018" w:type="dxa"/>
          </w:tcPr>
          <w:p w:rsidR="00A40A46" w:rsidRDefault="00A40A46" w:rsidP="00A40A46">
            <w:pPr>
              <w:jc w:val="both"/>
            </w:pPr>
            <w:r>
              <w:t>Jiná rozpouštědla a směsi rozpouštědel</w:t>
            </w:r>
          </w:p>
        </w:tc>
        <w:tc>
          <w:tcPr>
            <w:tcW w:w="1133" w:type="dxa"/>
          </w:tcPr>
          <w:p w:rsidR="00A40A46" w:rsidRDefault="00A40A46" w:rsidP="00A40A46">
            <w:pPr>
              <w:jc w:val="center"/>
            </w:pPr>
            <w:r>
              <w:t>0,075</w:t>
            </w:r>
          </w:p>
        </w:tc>
        <w:tc>
          <w:tcPr>
            <w:tcW w:w="1074" w:type="dxa"/>
          </w:tcPr>
          <w:p w:rsidR="00A40A46" w:rsidRDefault="00F3045C" w:rsidP="00A40A46">
            <w:pPr>
              <w:jc w:val="center"/>
            </w:pPr>
            <w:r>
              <w:t>0</w:t>
            </w:r>
          </w:p>
        </w:tc>
        <w:tc>
          <w:tcPr>
            <w:tcW w:w="844" w:type="dxa"/>
            <w:tcBorders>
              <w:bottom w:val="single" w:sz="4" w:space="0" w:color="auto"/>
            </w:tcBorders>
            <w:shd w:val="clear" w:color="auto" w:fill="auto"/>
          </w:tcPr>
          <w:p w:rsidR="00A40A46" w:rsidRPr="00A40A46" w:rsidRDefault="000C7053" w:rsidP="00A40A46">
            <w:pPr>
              <w:jc w:val="center"/>
              <w:rPr>
                <w:color w:val="FF0000"/>
              </w:rPr>
            </w:pPr>
            <w:r>
              <w:rPr>
                <w:color w:val="FF0000"/>
              </w:rPr>
              <w:t>0</w:t>
            </w:r>
          </w:p>
        </w:tc>
      </w:tr>
      <w:tr w:rsidR="00A40A46" w:rsidTr="00543DD2">
        <w:tc>
          <w:tcPr>
            <w:tcW w:w="993" w:type="dxa"/>
          </w:tcPr>
          <w:p w:rsidR="00A40A46" w:rsidRDefault="00A40A46" w:rsidP="00A40A46">
            <w:pPr>
              <w:jc w:val="both"/>
            </w:pPr>
            <w:r>
              <w:t>150101</w:t>
            </w:r>
          </w:p>
        </w:tc>
        <w:tc>
          <w:tcPr>
            <w:tcW w:w="5018" w:type="dxa"/>
          </w:tcPr>
          <w:p w:rsidR="00A40A46" w:rsidRDefault="00A40A46" w:rsidP="00A40A46">
            <w:pPr>
              <w:jc w:val="both"/>
            </w:pPr>
            <w:r>
              <w:t xml:space="preserve">Papírové a lepenkové obaly </w:t>
            </w:r>
          </w:p>
        </w:tc>
        <w:tc>
          <w:tcPr>
            <w:tcW w:w="1133" w:type="dxa"/>
          </w:tcPr>
          <w:p w:rsidR="00A40A46" w:rsidRDefault="00A40A46" w:rsidP="00A40A46">
            <w:pPr>
              <w:jc w:val="center"/>
            </w:pPr>
            <w:r>
              <w:t>140,55</w:t>
            </w:r>
          </w:p>
        </w:tc>
        <w:tc>
          <w:tcPr>
            <w:tcW w:w="1074" w:type="dxa"/>
          </w:tcPr>
          <w:p w:rsidR="00A40A46" w:rsidRPr="00F3045C" w:rsidRDefault="00F3045C" w:rsidP="00A40A46">
            <w:pPr>
              <w:jc w:val="center"/>
            </w:pPr>
            <w:r>
              <w:t>150,68</w:t>
            </w:r>
          </w:p>
        </w:tc>
        <w:tc>
          <w:tcPr>
            <w:tcW w:w="844" w:type="dxa"/>
            <w:tcBorders>
              <w:bottom w:val="single" w:sz="4" w:space="0" w:color="auto"/>
            </w:tcBorders>
            <w:shd w:val="clear" w:color="auto" w:fill="9CC2E5" w:themeFill="accent1" w:themeFillTint="99"/>
          </w:tcPr>
          <w:p w:rsidR="00A40A46" w:rsidRPr="00A40A46" w:rsidRDefault="000C7053" w:rsidP="00A40A46">
            <w:pPr>
              <w:jc w:val="center"/>
              <w:rPr>
                <w:color w:val="FF0000"/>
              </w:rPr>
            </w:pPr>
            <w:r>
              <w:rPr>
                <w:color w:val="FF0000"/>
              </w:rPr>
              <w:t>1,072</w:t>
            </w:r>
          </w:p>
        </w:tc>
      </w:tr>
      <w:tr w:rsidR="00A40A46" w:rsidTr="00543DD2">
        <w:tc>
          <w:tcPr>
            <w:tcW w:w="993" w:type="dxa"/>
          </w:tcPr>
          <w:p w:rsidR="00A40A46" w:rsidRDefault="00A40A46" w:rsidP="00A40A46">
            <w:pPr>
              <w:jc w:val="both"/>
            </w:pPr>
            <w:r>
              <w:t>150102</w:t>
            </w:r>
          </w:p>
        </w:tc>
        <w:tc>
          <w:tcPr>
            <w:tcW w:w="5018" w:type="dxa"/>
          </w:tcPr>
          <w:p w:rsidR="00A40A46" w:rsidRDefault="00A40A46" w:rsidP="00A40A46">
            <w:pPr>
              <w:jc w:val="both"/>
            </w:pPr>
            <w:r>
              <w:t>Plastové obaly</w:t>
            </w:r>
          </w:p>
        </w:tc>
        <w:tc>
          <w:tcPr>
            <w:tcW w:w="1133" w:type="dxa"/>
          </w:tcPr>
          <w:p w:rsidR="00A40A46" w:rsidRDefault="00A40A46" w:rsidP="00A40A46">
            <w:pPr>
              <w:jc w:val="center"/>
            </w:pPr>
            <w:r>
              <w:t>98,58</w:t>
            </w:r>
          </w:p>
        </w:tc>
        <w:tc>
          <w:tcPr>
            <w:tcW w:w="1074" w:type="dxa"/>
          </w:tcPr>
          <w:p w:rsidR="00A40A46" w:rsidRDefault="00A40A46" w:rsidP="00A40A46">
            <w:pPr>
              <w:jc w:val="center"/>
            </w:pPr>
            <w:r>
              <w:t>123,318</w:t>
            </w:r>
          </w:p>
        </w:tc>
        <w:tc>
          <w:tcPr>
            <w:tcW w:w="844" w:type="dxa"/>
            <w:shd w:val="clear" w:color="auto" w:fill="FFFF00"/>
          </w:tcPr>
          <w:p w:rsidR="00A40A46" w:rsidRPr="00A40A46" w:rsidRDefault="000C7053" w:rsidP="00A40A46">
            <w:pPr>
              <w:jc w:val="center"/>
            </w:pPr>
            <w:r w:rsidRPr="001267CB">
              <w:rPr>
                <w:color w:val="FF0000"/>
              </w:rPr>
              <w:t>1,25</w:t>
            </w:r>
          </w:p>
        </w:tc>
      </w:tr>
      <w:tr w:rsidR="00A40A46" w:rsidTr="006012AB">
        <w:tc>
          <w:tcPr>
            <w:tcW w:w="993" w:type="dxa"/>
          </w:tcPr>
          <w:p w:rsidR="00A40A46" w:rsidRDefault="00A40A46" w:rsidP="00A40A46">
            <w:pPr>
              <w:jc w:val="both"/>
            </w:pPr>
            <w:r>
              <w:t>150105</w:t>
            </w:r>
          </w:p>
        </w:tc>
        <w:tc>
          <w:tcPr>
            <w:tcW w:w="5018" w:type="dxa"/>
          </w:tcPr>
          <w:p w:rsidR="00A40A46" w:rsidRDefault="00A40A46" w:rsidP="00A40A46">
            <w:pPr>
              <w:jc w:val="both"/>
            </w:pPr>
            <w:r>
              <w:t>Kompozitní obaly</w:t>
            </w:r>
          </w:p>
        </w:tc>
        <w:tc>
          <w:tcPr>
            <w:tcW w:w="1133" w:type="dxa"/>
          </w:tcPr>
          <w:p w:rsidR="00A40A46" w:rsidRDefault="00A40A46" w:rsidP="00A40A46">
            <w:pPr>
              <w:jc w:val="center"/>
            </w:pPr>
            <w:r>
              <w:t>1,04</w:t>
            </w:r>
          </w:p>
        </w:tc>
        <w:tc>
          <w:tcPr>
            <w:tcW w:w="1074" w:type="dxa"/>
          </w:tcPr>
          <w:p w:rsidR="00A40A46" w:rsidRDefault="00A40A46" w:rsidP="00A40A46">
            <w:pPr>
              <w:jc w:val="center"/>
            </w:pPr>
            <w:r>
              <w:t>0,591</w:t>
            </w:r>
          </w:p>
        </w:tc>
        <w:tc>
          <w:tcPr>
            <w:tcW w:w="844" w:type="dxa"/>
            <w:shd w:val="clear" w:color="auto" w:fill="F4B083" w:themeFill="accent2" w:themeFillTint="99"/>
          </w:tcPr>
          <w:p w:rsidR="00A40A46" w:rsidRPr="00A40A46" w:rsidRDefault="00D01269" w:rsidP="00A40A46">
            <w:pPr>
              <w:jc w:val="center"/>
            </w:pPr>
            <w:r>
              <w:t>0,568</w:t>
            </w:r>
          </w:p>
        </w:tc>
      </w:tr>
      <w:tr w:rsidR="00A40A46" w:rsidTr="00A40A46">
        <w:tc>
          <w:tcPr>
            <w:tcW w:w="993" w:type="dxa"/>
          </w:tcPr>
          <w:p w:rsidR="00A40A46" w:rsidRDefault="00A40A46" w:rsidP="00A40A46">
            <w:pPr>
              <w:jc w:val="both"/>
            </w:pPr>
            <w:r>
              <w:t>150106</w:t>
            </w:r>
          </w:p>
        </w:tc>
        <w:tc>
          <w:tcPr>
            <w:tcW w:w="5018" w:type="dxa"/>
          </w:tcPr>
          <w:p w:rsidR="00A40A46" w:rsidRDefault="00A40A46" w:rsidP="00A40A46">
            <w:pPr>
              <w:jc w:val="both"/>
            </w:pPr>
            <w:r>
              <w:t>Směsné obaly</w:t>
            </w:r>
          </w:p>
        </w:tc>
        <w:tc>
          <w:tcPr>
            <w:tcW w:w="1133" w:type="dxa"/>
          </w:tcPr>
          <w:p w:rsidR="00A40A46" w:rsidRDefault="00A40A46" w:rsidP="00A40A46">
            <w:pPr>
              <w:jc w:val="center"/>
            </w:pPr>
            <w:r>
              <w:t>0</w:t>
            </w:r>
          </w:p>
        </w:tc>
        <w:tc>
          <w:tcPr>
            <w:tcW w:w="1074" w:type="dxa"/>
          </w:tcPr>
          <w:p w:rsidR="00A40A46" w:rsidRDefault="00D01269" w:rsidP="00A40A46">
            <w:pPr>
              <w:jc w:val="center"/>
            </w:pPr>
            <w:r>
              <w:t>0</w:t>
            </w:r>
          </w:p>
        </w:tc>
        <w:tc>
          <w:tcPr>
            <w:tcW w:w="844" w:type="dxa"/>
            <w:tcBorders>
              <w:bottom w:val="single" w:sz="4" w:space="0" w:color="auto"/>
            </w:tcBorders>
            <w:shd w:val="clear" w:color="auto" w:fill="auto"/>
          </w:tcPr>
          <w:p w:rsidR="00A40A46" w:rsidRPr="00A40A46" w:rsidRDefault="00D01269" w:rsidP="00A40A46">
            <w:pPr>
              <w:jc w:val="center"/>
            </w:pPr>
            <w:r>
              <w:t>0</w:t>
            </w:r>
          </w:p>
        </w:tc>
      </w:tr>
      <w:tr w:rsidR="00A40A46" w:rsidTr="001267CB">
        <w:tc>
          <w:tcPr>
            <w:tcW w:w="993" w:type="dxa"/>
          </w:tcPr>
          <w:p w:rsidR="00A40A46" w:rsidRDefault="00A40A46" w:rsidP="00A40A46">
            <w:pPr>
              <w:jc w:val="both"/>
            </w:pPr>
            <w:r>
              <w:t>150107</w:t>
            </w:r>
          </w:p>
        </w:tc>
        <w:tc>
          <w:tcPr>
            <w:tcW w:w="5018" w:type="dxa"/>
          </w:tcPr>
          <w:p w:rsidR="00A40A46" w:rsidRDefault="00A40A46" w:rsidP="00A40A46">
            <w:pPr>
              <w:jc w:val="both"/>
            </w:pPr>
            <w:r>
              <w:t>Skleněné obaly</w:t>
            </w:r>
          </w:p>
        </w:tc>
        <w:tc>
          <w:tcPr>
            <w:tcW w:w="1133" w:type="dxa"/>
          </w:tcPr>
          <w:p w:rsidR="00A40A46" w:rsidRDefault="00A40A46" w:rsidP="00A40A46">
            <w:pPr>
              <w:jc w:val="center"/>
            </w:pPr>
            <w:r>
              <w:t>112,6</w:t>
            </w:r>
          </w:p>
        </w:tc>
        <w:tc>
          <w:tcPr>
            <w:tcW w:w="1074" w:type="dxa"/>
          </w:tcPr>
          <w:p w:rsidR="00A40A46" w:rsidRDefault="00A40A46" w:rsidP="00A40A46">
            <w:pPr>
              <w:jc w:val="center"/>
            </w:pPr>
            <w:r>
              <w:t>139,899</w:t>
            </w:r>
          </w:p>
        </w:tc>
        <w:tc>
          <w:tcPr>
            <w:tcW w:w="844" w:type="dxa"/>
            <w:shd w:val="clear" w:color="auto" w:fill="C5E0B3" w:themeFill="accent6" w:themeFillTint="66"/>
          </w:tcPr>
          <w:p w:rsidR="00A40A46" w:rsidRPr="00A40A46" w:rsidRDefault="001267CB" w:rsidP="00A40A46">
            <w:pPr>
              <w:jc w:val="center"/>
            </w:pPr>
            <w:r w:rsidRPr="001267CB">
              <w:rPr>
                <w:color w:val="FF0000"/>
              </w:rPr>
              <w:t>1,242</w:t>
            </w:r>
          </w:p>
        </w:tc>
      </w:tr>
      <w:tr w:rsidR="00A40A46" w:rsidTr="00A40A46">
        <w:tc>
          <w:tcPr>
            <w:tcW w:w="993" w:type="dxa"/>
          </w:tcPr>
          <w:p w:rsidR="00A40A46" w:rsidRDefault="00A40A46" w:rsidP="00A40A46">
            <w:pPr>
              <w:jc w:val="both"/>
            </w:pPr>
          </w:p>
          <w:p w:rsidR="00A40A46" w:rsidRDefault="00A40A46" w:rsidP="00A40A46">
            <w:pPr>
              <w:jc w:val="both"/>
            </w:pPr>
            <w:r>
              <w:t>150110</w:t>
            </w:r>
          </w:p>
        </w:tc>
        <w:tc>
          <w:tcPr>
            <w:tcW w:w="5018" w:type="dxa"/>
          </w:tcPr>
          <w:p w:rsidR="00A40A46" w:rsidRDefault="00A40A46" w:rsidP="00A40A46">
            <w:pPr>
              <w:jc w:val="both"/>
            </w:pPr>
            <w:r>
              <w:t>Obaly obsahující zbytky nebezpečných látek nebo obaly těmito látkami znečištěné</w:t>
            </w:r>
          </w:p>
        </w:tc>
        <w:tc>
          <w:tcPr>
            <w:tcW w:w="1133" w:type="dxa"/>
          </w:tcPr>
          <w:p w:rsidR="00A40A46" w:rsidRDefault="00A40A46" w:rsidP="00A40A46">
            <w:pPr>
              <w:jc w:val="center"/>
            </w:pPr>
          </w:p>
          <w:p w:rsidR="00A40A46" w:rsidRDefault="00A40A46" w:rsidP="00A40A46">
            <w:pPr>
              <w:jc w:val="center"/>
            </w:pPr>
            <w:r>
              <w:t>3,477</w:t>
            </w:r>
          </w:p>
        </w:tc>
        <w:tc>
          <w:tcPr>
            <w:tcW w:w="1074" w:type="dxa"/>
          </w:tcPr>
          <w:p w:rsidR="00A40A46" w:rsidRDefault="00A40A46" w:rsidP="00A40A46">
            <w:pPr>
              <w:jc w:val="center"/>
            </w:pPr>
          </w:p>
          <w:p w:rsidR="00A40A46" w:rsidRDefault="00A40A46" w:rsidP="00A40A46">
            <w:pPr>
              <w:jc w:val="center"/>
            </w:pPr>
            <w:r>
              <w:t>4,615</w:t>
            </w:r>
          </w:p>
        </w:tc>
        <w:tc>
          <w:tcPr>
            <w:tcW w:w="844" w:type="dxa"/>
            <w:shd w:val="clear" w:color="auto" w:fill="auto"/>
          </w:tcPr>
          <w:p w:rsidR="00A40A46" w:rsidRPr="001267CB" w:rsidRDefault="00A40A46" w:rsidP="00A40A46">
            <w:pPr>
              <w:jc w:val="center"/>
              <w:rPr>
                <w:color w:val="FF0000"/>
              </w:rPr>
            </w:pPr>
          </w:p>
          <w:p w:rsidR="001267CB" w:rsidRPr="001267CB" w:rsidRDefault="001267CB" w:rsidP="00A40A46">
            <w:pPr>
              <w:jc w:val="center"/>
              <w:rPr>
                <w:color w:val="FF0000"/>
              </w:rPr>
            </w:pPr>
            <w:r w:rsidRPr="001267CB">
              <w:rPr>
                <w:color w:val="FF0000"/>
              </w:rPr>
              <w:t>1,327</w:t>
            </w:r>
          </w:p>
        </w:tc>
      </w:tr>
      <w:tr w:rsidR="00A40A46" w:rsidTr="007D4D95">
        <w:tc>
          <w:tcPr>
            <w:tcW w:w="993" w:type="dxa"/>
          </w:tcPr>
          <w:p w:rsidR="00A40A46" w:rsidRDefault="00A40A46" w:rsidP="00A40A46">
            <w:pPr>
              <w:jc w:val="both"/>
            </w:pPr>
            <w:r>
              <w:t>160103</w:t>
            </w:r>
          </w:p>
        </w:tc>
        <w:tc>
          <w:tcPr>
            <w:tcW w:w="5018" w:type="dxa"/>
          </w:tcPr>
          <w:p w:rsidR="00A40A46" w:rsidRDefault="00A40A46" w:rsidP="00A40A46">
            <w:pPr>
              <w:jc w:val="both"/>
            </w:pPr>
            <w:r>
              <w:t>Pneumatiky</w:t>
            </w:r>
          </w:p>
        </w:tc>
        <w:tc>
          <w:tcPr>
            <w:tcW w:w="1133" w:type="dxa"/>
          </w:tcPr>
          <w:p w:rsidR="00A40A46" w:rsidRDefault="00A40A46" w:rsidP="00A40A46">
            <w:pPr>
              <w:jc w:val="center"/>
            </w:pPr>
            <w:r>
              <w:t>0,74</w:t>
            </w:r>
          </w:p>
        </w:tc>
        <w:tc>
          <w:tcPr>
            <w:tcW w:w="1074" w:type="dxa"/>
          </w:tcPr>
          <w:p w:rsidR="00A40A46" w:rsidRDefault="00A40A46" w:rsidP="00A40A46">
            <w:pPr>
              <w:jc w:val="center"/>
            </w:pPr>
            <w:r>
              <w:t>0,795</w:t>
            </w:r>
          </w:p>
        </w:tc>
        <w:tc>
          <w:tcPr>
            <w:tcW w:w="844" w:type="dxa"/>
          </w:tcPr>
          <w:p w:rsidR="00A40A46" w:rsidRPr="001267CB" w:rsidRDefault="001267CB" w:rsidP="00A40A46">
            <w:pPr>
              <w:jc w:val="center"/>
              <w:rPr>
                <w:color w:val="FF0000"/>
              </w:rPr>
            </w:pPr>
            <w:r w:rsidRPr="001267CB">
              <w:rPr>
                <w:color w:val="FF0000"/>
              </w:rPr>
              <w:t>1,07</w:t>
            </w:r>
          </w:p>
        </w:tc>
      </w:tr>
      <w:tr w:rsidR="00A40A46" w:rsidTr="007D4D95">
        <w:tc>
          <w:tcPr>
            <w:tcW w:w="993" w:type="dxa"/>
          </w:tcPr>
          <w:p w:rsidR="00A40A46" w:rsidRDefault="00A40A46" w:rsidP="00A40A46">
            <w:pPr>
              <w:jc w:val="both"/>
            </w:pPr>
            <w:r>
              <w:t>160107</w:t>
            </w:r>
          </w:p>
        </w:tc>
        <w:tc>
          <w:tcPr>
            <w:tcW w:w="5018" w:type="dxa"/>
          </w:tcPr>
          <w:p w:rsidR="00A40A46" w:rsidRDefault="00A40A46" w:rsidP="00A40A46">
            <w:pPr>
              <w:jc w:val="both"/>
            </w:pPr>
            <w:r>
              <w:t>Olejové filtry</w:t>
            </w:r>
          </w:p>
        </w:tc>
        <w:tc>
          <w:tcPr>
            <w:tcW w:w="1133" w:type="dxa"/>
          </w:tcPr>
          <w:p w:rsidR="00A40A46" w:rsidRDefault="00A40A46" w:rsidP="00A40A46">
            <w:pPr>
              <w:jc w:val="center"/>
            </w:pPr>
            <w:r>
              <w:t>0,072</w:t>
            </w:r>
          </w:p>
        </w:tc>
        <w:tc>
          <w:tcPr>
            <w:tcW w:w="1074" w:type="dxa"/>
          </w:tcPr>
          <w:p w:rsidR="00A40A46" w:rsidRDefault="00A40A46" w:rsidP="00A40A46">
            <w:pPr>
              <w:jc w:val="center"/>
            </w:pPr>
            <w:r>
              <w:t>0,007</w:t>
            </w:r>
          </w:p>
        </w:tc>
        <w:tc>
          <w:tcPr>
            <w:tcW w:w="844" w:type="dxa"/>
          </w:tcPr>
          <w:p w:rsidR="00A40A46" w:rsidRDefault="001267CB" w:rsidP="00A40A46">
            <w:pPr>
              <w:jc w:val="center"/>
            </w:pPr>
            <w:r>
              <w:t>0,097</w:t>
            </w:r>
          </w:p>
        </w:tc>
      </w:tr>
      <w:tr w:rsidR="00A40A46" w:rsidTr="007D4D95">
        <w:tc>
          <w:tcPr>
            <w:tcW w:w="993" w:type="dxa"/>
          </w:tcPr>
          <w:p w:rsidR="00A40A46" w:rsidRDefault="00A40A46" w:rsidP="00A40A46">
            <w:pPr>
              <w:jc w:val="both"/>
            </w:pPr>
            <w:r>
              <w:t>160113</w:t>
            </w:r>
          </w:p>
        </w:tc>
        <w:tc>
          <w:tcPr>
            <w:tcW w:w="5018" w:type="dxa"/>
          </w:tcPr>
          <w:p w:rsidR="00A40A46" w:rsidRDefault="00A40A46" w:rsidP="00A40A46">
            <w:pPr>
              <w:jc w:val="both"/>
            </w:pPr>
            <w:r>
              <w:t>Brzdové kapaliny</w:t>
            </w:r>
          </w:p>
        </w:tc>
        <w:tc>
          <w:tcPr>
            <w:tcW w:w="1133" w:type="dxa"/>
          </w:tcPr>
          <w:p w:rsidR="00A40A46" w:rsidRDefault="00A40A46" w:rsidP="00A40A46">
            <w:pPr>
              <w:jc w:val="center"/>
            </w:pPr>
            <w:r>
              <w:t>X</w:t>
            </w:r>
          </w:p>
        </w:tc>
        <w:tc>
          <w:tcPr>
            <w:tcW w:w="1074" w:type="dxa"/>
          </w:tcPr>
          <w:p w:rsidR="00A40A46" w:rsidRDefault="006903C3" w:rsidP="00A40A46">
            <w:pPr>
              <w:jc w:val="center"/>
            </w:pPr>
            <w:r>
              <w:t>X</w:t>
            </w:r>
          </w:p>
        </w:tc>
        <w:tc>
          <w:tcPr>
            <w:tcW w:w="844" w:type="dxa"/>
          </w:tcPr>
          <w:p w:rsidR="00A40A46" w:rsidRDefault="001267CB" w:rsidP="00A40A46">
            <w:pPr>
              <w:jc w:val="center"/>
            </w:pPr>
            <w:r>
              <w:t>X</w:t>
            </w:r>
          </w:p>
        </w:tc>
      </w:tr>
      <w:tr w:rsidR="00A40A46" w:rsidTr="0082208C">
        <w:tc>
          <w:tcPr>
            <w:tcW w:w="993" w:type="dxa"/>
          </w:tcPr>
          <w:p w:rsidR="00A40A46" w:rsidRDefault="00A40A46" w:rsidP="00A40A46">
            <w:pPr>
              <w:jc w:val="both"/>
            </w:pPr>
          </w:p>
          <w:p w:rsidR="00A40A46" w:rsidRDefault="00A40A46" w:rsidP="00A40A46">
            <w:pPr>
              <w:jc w:val="both"/>
            </w:pPr>
            <w:r>
              <w:t>160506</w:t>
            </w:r>
          </w:p>
        </w:tc>
        <w:tc>
          <w:tcPr>
            <w:tcW w:w="5018" w:type="dxa"/>
          </w:tcPr>
          <w:p w:rsidR="00A40A46" w:rsidRDefault="00A40A46" w:rsidP="00A40A46">
            <w:pPr>
              <w:jc w:val="both"/>
            </w:pPr>
            <w:r>
              <w:t>Laboratorní chemikálie a jejich směsi, kterou jsou nebo obsahují nebezpečné látky</w:t>
            </w:r>
          </w:p>
        </w:tc>
        <w:tc>
          <w:tcPr>
            <w:tcW w:w="1133" w:type="dxa"/>
          </w:tcPr>
          <w:p w:rsidR="00A40A46" w:rsidRDefault="00A40A46" w:rsidP="00A40A46">
            <w:pPr>
              <w:jc w:val="center"/>
            </w:pPr>
          </w:p>
          <w:p w:rsidR="00A40A46" w:rsidRDefault="00A40A46" w:rsidP="00A40A46">
            <w:pPr>
              <w:jc w:val="center"/>
            </w:pPr>
            <w:r>
              <w:t>X</w:t>
            </w:r>
          </w:p>
        </w:tc>
        <w:tc>
          <w:tcPr>
            <w:tcW w:w="1074" w:type="dxa"/>
          </w:tcPr>
          <w:p w:rsidR="00A40A46" w:rsidRDefault="00A40A46" w:rsidP="00A40A46">
            <w:pPr>
              <w:jc w:val="center"/>
            </w:pPr>
          </w:p>
          <w:p w:rsidR="006903C3" w:rsidRDefault="006903C3" w:rsidP="00A40A46">
            <w:pPr>
              <w:jc w:val="center"/>
            </w:pPr>
            <w:r>
              <w:t>X</w:t>
            </w:r>
          </w:p>
        </w:tc>
        <w:tc>
          <w:tcPr>
            <w:tcW w:w="844" w:type="dxa"/>
            <w:tcBorders>
              <w:bottom w:val="single" w:sz="4" w:space="0" w:color="auto"/>
            </w:tcBorders>
          </w:tcPr>
          <w:p w:rsidR="00A40A46" w:rsidRDefault="00A40A46" w:rsidP="00A40A46">
            <w:pPr>
              <w:jc w:val="center"/>
            </w:pPr>
          </w:p>
          <w:p w:rsidR="001267CB" w:rsidRDefault="001267CB" w:rsidP="00A40A46">
            <w:pPr>
              <w:jc w:val="center"/>
            </w:pPr>
            <w:r>
              <w:t>X</w:t>
            </w:r>
          </w:p>
        </w:tc>
      </w:tr>
      <w:tr w:rsidR="00A40A46" w:rsidTr="00A40A46">
        <w:tc>
          <w:tcPr>
            <w:tcW w:w="993" w:type="dxa"/>
          </w:tcPr>
          <w:p w:rsidR="00A40A46" w:rsidRDefault="00A40A46" w:rsidP="00A40A46">
            <w:pPr>
              <w:jc w:val="both"/>
            </w:pPr>
            <w:r>
              <w:t>160601</w:t>
            </w:r>
          </w:p>
        </w:tc>
        <w:tc>
          <w:tcPr>
            <w:tcW w:w="5018" w:type="dxa"/>
          </w:tcPr>
          <w:p w:rsidR="00A40A46" w:rsidRDefault="00A40A46" w:rsidP="00A40A46">
            <w:pPr>
              <w:jc w:val="both"/>
            </w:pPr>
            <w:r>
              <w:t>Olověné akumulátory</w:t>
            </w:r>
          </w:p>
        </w:tc>
        <w:tc>
          <w:tcPr>
            <w:tcW w:w="1133" w:type="dxa"/>
          </w:tcPr>
          <w:p w:rsidR="00A40A46" w:rsidRDefault="00A40A46" w:rsidP="00A40A46">
            <w:pPr>
              <w:jc w:val="center"/>
            </w:pPr>
            <w:r>
              <w:t>0,831</w:t>
            </w:r>
          </w:p>
        </w:tc>
        <w:tc>
          <w:tcPr>
            <w:tcW w:w="1074" w:type="dxa"/>
          </w:tcPr>
          <w:p w:rsidR="00A40A46" w:rsidRDefault="00F3045C" w:rsidP="00A40A46">
            <w:pPr>
              <w:jc w:val="center"/>
            </w:pPr>
            <w:r>
              <w:t>0,65</w:t>
            </w:r>
          </w:p>
        </w:tc>
        <w:tc>
          <w:tcPr>
            <w:tcW w:w="844" w:type="dxa"/>
            <w:shd w:val="clear" w:color="auto" w:fill="auto"/>
          </w:tcPr>
          <w:p w:rsidR="00A40A46" w:rsidRPr="00F32638" w:rsidRDefault="001267CB" w:rsidP="00A40A46">
            <w:pPr>
              <w:jc w:val="center"/>
              <w:rPr>
                <w:color w:val="FF0000"/>
              </w:rPr>
            </w:pPr>
            <w:r w:rsidRPr="001267CB">
              <w:t>0,782</w:t>
            </w:r>
          </w:p>
        </w:tc>
      </w:tr>
      <w:tr w:rsidR="00A40A46" w:rsidTr="006669E5">
        <w:tc>
          <w:tcPr>
            <w:tcW w:w="993" w:type="dxa"/>
          </w:tcPr>
          <w:p w:rsidR="00A40A46" w:rsidRDefault="00A40A46" w:rsidP="00A40A46">
            <w:pPr>
              <w:jc w:val="both"/>
            </w:pPr>
            <w:r>
              <w:t>170401</w:t>
            </w:r>
          </w:p>
        </w:tc>
        <w:tc>
          <w:tcPr>
            <w:tcW w:w="5018" w:type="dxa"/>
          </w:tcPr>
          <w:p w:rsidR="00A40A46" w:rsidRDefault="00A40A46" w:rsidP="00A40A46">
            <w:pPr>
              <w:jc w:val="both"/>
            </w:pPr>
            <w:r>
              <w:t>Měď, bronz, mosaz</w:t>
            </w:r>
          </w:p>
        </w:tc>
        <w:tc>
          <w:tcPr>
            <w:tcW w:w="1133" w:type="dxa"/>
          </w:tcPr>
          <w:p w:rsidR="00A40A46" w:rsidRDefault="00A40A46" w:rsidP="00A40A46">
            <w:pPr>
              <w:jc w:val="center"/>
            </w:pPr>
            <w:r>
              <w:t>4,563</w:t>
            </w:r>
          </w:p>
        </w:tc>
        <w:tc>
          <w:tcPr>
            <w:tcW w:w="1074" w:type="dxa"/>
          </w:tcPr>
          <w:p w:rsidR="00A40A46" w:rsidRDefault="00F3045C" w:rsidP="00A40A46">
            <w:pPr>
              <w:jc w:val="center"/>
            </w:pPr>
            <w:r>
              <w:t>0,2941</w:t>
            </w:r>
          </w:p>
        </w:tc>
        <w:tc>
          <w:tcPr>
            <w:tcW w:w="844" w:type="dxa"/>
            <w:shd w:val="clear" w:color="auto" w:fill="BFBFBF" w:themeFill="background1" w:themeFillShade="BF"/>
          </w:tcPr>
          <w:p w:rsidR="00A40A46" w:rsidRPr="0082208C" w:rsidRDefault="001267CB" w:rsidP="00A40A46">
            <w:pPr>
              <w:jc w:val="center"/>
            </w:pPr>
            <w:r>
              <w:t>0,064</w:t>
            </w:r>
          </w:p>
        </w:tc>
      </w:tr>
      <w:tr w:rsidR="00A40A46" w:rsidTr="006669E5">
        <w:tc>
          <w:tcPr>
            <w:tcW w:w="993" w:type="dxa"/>
          </w:tcPr>
          <w:p w:rsidR="00A40A46" w:rsidRDefault="00A40A46" w:rsidP="00A40A46">
            <w:pPr>
              <w:jc w:val="both"/>
            </w:pPr>
            <w:r>
              <w:t>170402</w:t>
            </w:r>
          </w:p>
        </w:tc>
        <w:tc>
          <w:tcPr>
            <w:tcW w:w="5018" w:type="dxa"/>
          </w:tcPr>
          <w:p w:rsidR="00A40A46" w:rsidRDefault="00A40A46" w:rsidP="00A40A46">
            <w:pPr>
              <w:jc w:val="both"/>
            </w:pPr>
            <w:r>
              <w:t>Hliník</w:t>
            </w:r>
          </w:p>
        </w:tc>
        <w:tc>
          <w:tcPr>
            <w:tcW w:w="1133" w:type="dxa"/>
          </w:tcPr>
          <w:p w:rsidR="00A40A46" w:rsidRDefault="00A40A46" w:rsidP="00A40A46">
            <w:pPr>
              <w:jc w:val="center"/>
            </w:pPr>
            <w:r>
              <w:t>1,2095</w:t>
            </w:r>
          </w:p>
        </w:tc>
        <w:tc>
          <w:tcPr>
            <w:tcW w:w="1074" w:type="dxa"/>
          </w:tcPr>
          <w:p w:rsidR="00A40A46" w:rsidRDefault="00F3045C" w:rsidP="00A40A46">
            <w:pPr>
              <w:jc w:val="center"/>
            </w:pPr>
            <w:r>
              <w:t>0,6226</w:t>
            </w:r>
          </w:p>
        </w:tc>
        <w:tc>
          <w:tcPr>
            <w:tcW w:w="844" w:type="dxa"/>
            <w:shd w:val="clear" w:color="auto" w:fill="BFBFBF" w:themeFill="background1" w:themeFillShade="BF"/>
          </w:tcPr>
          <w:p w:rsidR="00A40A46" w:rsidRPr="0082208C" w:rsidRDefault="00543DD2" w:rsidP="00A40A46">
            <w:pPr>
              <w:jc w:val="center"/>
              <w:rPr>
                <w:color w:val="FF0000"/>
              </w:rPr>
            </w:pPr>
            <w:r w:rsidRPr="00543DD2">
              <w:t>0,609</w:t>
            </w:r>
          </w:p>
        </w:tc>
      </w:tr>
      <w:tr w:rsidR="00A40A46" w:rsidTr="006669E5">
        <w:tc>
          <w:tcPr>
            <w:tcW w:w="993" w:type="dxa"/>
          </w:tcPr>
          <w:p w:rsidR="00A40A46" w:rsidRDefault="00A40A46" w:rsidP="00A40A46">
            <w:pPr>
              <w:jc w:val="both"/>
            </w:pPr>
            <w:r>
              <w:t>170403</w:t>
            </w:r>
          </w:p>
        </w:tc>
        <w:tc>
          <w:tcPr>
            <w:tcW w:w="5018" w:type="dxa"/>
          </w:tcPr>
          <w:p w:rsidR="00A40A46" w:rsidRDefault="00A40A46" w:rsidP="00A40A46">
            <w:pPr>
              <w:jc w:val="both"/>
            </w:pPr>
            <w:r>
              <w:t>Olovo</w:t>
            </w:r>
          </w:p>
        </w:tc>
        <w:tc>
          <w:tcPr>
            <w:tcW w:w="1133" w:type="dxa"/>
          </w:tcPr>
          <w:p w:rsidR="00A40A46" w:rsidRDefault="00A40A46" w:rsidP="00A40A46">
            <w:pPr>
              <w:jc w:val="center"/>
            </w:pPr>
            <w:r>
              <w:t>0</w:t>
            </w:r>
          </w:p>
        </w:tc>
        <w:tc>
          <w:tcPr>
            <w:tcW w:w="1074" w:type="dxa"/>
          </w:tcPr>
          <w:p w:rsidR="00A40A46" w:rsidRDefault="00F3045C" w:rsidP="00A40A46">
            <w:pPr>
              <w:jc w:val="center"/>
            </w:pPr>
            <w:r>
              <w:t>0,054</w:t>
            </w:r>
          </w:p>
        </w:tc>
        <w:tc>
          <w:tcPr>
            <w:tcW w:w="844" w:type="dxa"/>
            <w:shd w:val="clear" w:color="auto" w:fill="BFBFBF" w:themeFill="background1" w:themeFillShade="BF"/>
          </w:tcPr>
          <w:p w:rsidR="00A40A46" w:rsidRPr="0082208C" w:rsidRDefault="00543DD2" w:rsidP="00A40A46">
            <w:pPr>
              <w:jc w:val="center"/>
              <w:rPr>
                <w:color w:val="FF0000"/>
              </w:rPr>
            </w:pPr>
            <w:r>
              <w:t>-</w:t>
            </w:r>
          </w:p>
        </w:tc>
      </w:tr>
      <w:tr w:rsidR="00A40A46" w:rsidTr="006669E5">
        <w:tc>
          <w:tcPr>
            <w:tcW w:w="993" w:type="dxa"/>
          </w:tcPr>
          <w:p w:rsidR="00A40A46" w:rsidRDefault="00A40A46" w:rsidP="00A40A46">
            <w:pPr>
              <w:jc w:val="both"/>
            </w:pPr>
            <w:r>
              <w:lastRenderedPageBreak/>
              <w:t>170404</w:t>
            </w:r>
          </w:p>
        </w:tc>
        <w:tc>
          <w:tcPr>
            <w:tcW w:w="5018" w:type="dxa"/>
          </w:tcPr>
          <w:p w:rsidR="00A40A46" w:rsidRDefault="00A40A46" w:rsidP="00A40A46">
            <w:pPr>
              <w:jc w:val="both"/>
            </w:pPr>
            <w:r>
              <w:t>Zinek</w:t>
            </w:r>
          </w:p>
        </w:tc>
        <w:tc>
          <w:tcPr>
            <w:tcW w:w="1133" w:type="dxa"/>
          </w:tcPr>
          <w:p w:rsidR="00A40A46" w:rsidRDefault="00A40A46" w:rsidP="00A40A46">
            <w:pPr>
              <w:jc w:val="center"/>
            </w:pPr>
            <w:r>
              <w:t>0,0112</w:t>
            </w:r>
          </w:p>
        </w:tc>
        <w:tc>
          <w:tcPr>
            <w:tcW w:w="1074" w:type="dxa"/>
          </w:tcPr>
          <w:p w:rsidR="00A40A46" w:rsidRDefault="00F3045C" w:rsidP="00A40A46">
            <w:pPr>
              <w:jc w:val="center"/>
            </w:pPr>
            <w:r>
              <w:t>0,0035</w:t>
            </w:r>
          </w:p>
        </w:tc>
        <w:tc>
          <w:tcPr>
            <w:tcW w:w="844" w:type="dxa"/>
            <w:shd w:val="clear" w:color="auto" w:fill="BFBFBF" w:themeFill="background1" w:themeFillShade="BF"/>
          </w:tcPr>
          <w:p w:rsidR="00A40A46" w:rsidRPr="0082208C" w:rsidRDefault="00543DD2" w:rsidP="00A40A46">
            <w:pPr>
              <w:jc w:val="center"/>
            </w:pPr>
            <w:r>
              <w:t>0,313</w:t>
            </w:r>
          </w:p>
        </w:tc>
      </w:tr>
      <w:tr w:rsidR="00A40A46" w:rsidTr="006669E5">
        <w:tc>
          <w:tcPr>
            <w:tcW w:w="993" w:type="dxa"/>
          </w:tcPr>
          <w:p w:rsidR="00A40A46" w:rsidRDefault="00A40A46" w:rsidP="00A40A46">
            <w:pPr>
              <w:jc w:val="both"/>
            </w:pPr>
            <w:r>
              <w:t>170405</w:t>
            </w:r>
          </w:p>
        </w:tc>
        <w:tc>
          <w:tcPr>
            <w:tcW w:w="5018" w:type="dxa"/>
          </w:tcPr>
          <w:p w:rsidR="00A40A46" w:rsidRDefault="00A40A46" w:rsidP="00A40A46">
            <w:pPr>
              <w:jc w:val="both"/>
            </w:pPr>
            <w:r>
              <w:t>Železo a ocel</w:t>
            </w:r>
          </w:p>
        </w:tc>
        <w:tc>
          <w:tcPr>
            <w:tcW w:w="1133" w:type="dxa"/>
          </w:tcPr>
          <w:p w:rsidR="00A40A46" w:rsidRDefault="00A40A46" w:rsidP="00A40A46">
            <w:pPr>
              <w:jc w:val="center"/>
            </w:pPr>
            <w:r>
              <w:t>51,859</w:t>
            </w:r>
          </w:p>
        </w:tc>
        <w:tc>
          <w:tcPr>
            <w:tcW w:w="1074" w:type="dxa"/>
          </w:tcPr>
          <w:p w:rsidR="00A40A46" w:rsidRDefault="00F3045C" w:rsidP="00A40A46">
            <w:pPr>
              <w:jc w:val="center"/>
            </w:pPr>
            <w:r>
              <w:t>41,662</w:t>
            </w:r>
          </w:p>
        </w:tc>
        <w:tc>
          <w:tcPr>
            <w:tcW w:w="844" w:type="dxa"/>
            <w:shd w:val="clear" w:color="auto" w:fill="BFBFBF" w:themeFill="background1" w:themeFillShade="BF"/>
          </w:tcPr>
          <w:p w:rsidR="00A40A46" w:rsidRPr="0082208C" w:rsidRDefault="00543DD2" w:rsidP="00A40A46">
            <w:pPr>
              <w:jc w:val="center"/>
            </w:pPr>
            <w:r>
              <w:t>0,803</w:t>
            </w:r>
          </w:p>
        </w:tc>
      </w:tr>
      <w:tr w:rsidR="00A40A46" w:rsidTr="006669E5">
        <w:tc>
          <w:tcPr>
            <w:tcW w:w="993" w:type="dxa"/>
          </w:tcPr>
          <w:p w:rsidR="00A40A46" w:rsidRDefault="00A40A46" w:rsidP="00A40A46">
            <w:pPr>
              <w:jc w:val="both"/>
            </w:pPr>
            <w:r>
              <w:t>170406</w:t>
            </w:r>
          </w:p>
        </w:tc>
        <w:tc>
          <w:tcPr>
            <w:tcW w:w="5018" w:type="dxa"/>
          </w:tcPr>
          <w:p w:rsidR="00A40A46" w:rsidRDefault="00A40A46" w:rsidP="00A40A46">
            <w:pPr>
              <w:jc w:val="both"/>
            </w:pPr>
            <w:r>
              <w:t>Cín</w:t>
            </w:r>
          </w:p>
        </w:tc>
        <w:tc>
          <w:tcPr>
            <w:tcW w:w="1133" w:type="dxa"/>
          </w:tcPr>
          <w:p w:rsidR="00A40A46" w:rsidRDefault="00A40A46" w:rsidP="00A40A46">
            <w:pPr>
              <w:jc w:val="center"/>
            </w:pPr>
            <w:r>
              <w:t>0</w:t>
            </w:r>
          </w:p>
        </w:tc>
        <w:tc>
          <w:tcPr>
            <w:tcW w:w="1074" w:type="dxa"/>
          </w:tcPr>
          <w:p w:rsidR="00A40A46" w:rsidRDefault="00F3045C" w:rsidP="00A40A46">
            <w:pPr>
              <w:jc w:val="center"/>
            </w:pPr>
            <w:r>
              <w:t>0</w:t>
            </w:r>
          </w:p>
        </w:tc>
        <w:tc>
          <w:tcPr>
            <w:tcW w:w="844" w:type="dxa"/>
            <w:shd w:val="clear" w:color="auto" w:fill="BFBFBF" w:themeFill="background1" w:themeFillShade="BF"/>
          </w:tcPr>
          <w:p w:rsidR="00A40A46" w:rsidRDefault="00543DD2" w:rsidP="00A40A46">
            <w:pPr>
              <w:jc w:val="center"/>
            </w:pPr>
            <w:r>
              <w:t>0</w:t>
            </w:r>
          </w:p>
        </w:tc>
      </w:tr>
      <w:tr w:rsidR="00A40A46" w:rsidTr="006669E5">
        <w:tc>
          <w:tcPr>
            <w:tcW w:w="993" w:type="dxa"/>
          </w:tcPr>
          <w:p w:rsidR="00A40A46" w:rsidRDefault="00A40A46" w:rsidP="00A40A46">
            <w:pPr>
              <w:jc w:val="both"/>
            </w:pPr>
          </w:p>
          <w:p w:rsidR="00A40A46" w:rsidRDefault="00A40A46" w:rsidP="00A40A46">
            <w:pPr>
              <w:jc w:val="both"/>
            </w:pPr>
            <w:r>
              <w:t>170904</w:t>
            </w:r>
          </w:p>
        </w:tc>
        <w:tc>
          <w:tcPr>
            <w:tcW w:w="5018" w:type="dxa"/>
          </w:tcPr>
          <w:p w:rsidR="00A40A46" w:rsidRDefault="00A40A46" w:rsidP="00A40A46">
            <w:pPr>
              <w:jc w:val="both"/>
            </w:pPr>
            <w:r>
              <w:t>Směsné stavební a demoliční odpady neuvedené pod čísly 170901, 170902 a 170903</w:t>
            </w:r>
          </w:p>
        </w:tc>
        <w:tc>
          <w:tcPr>
            <w:tcW w:w="1133" w:type="dxa"/>
          </w:tcPr>
          <w:p w:rsidR="00A40A46" w:rsidRDefault="00A40A46" w:rsidP="00A40A46">
            <w:pPr>
              <w:jc w:val="center"/>
            </w:pPr>
          </w:p>
          <w:p w:rsidR="00A40A46" w:rsidRDefault="00A40A46" w:rsidP="00A40A46">
            <w:pPr>
              <w:jc w:val="center"/>
            </w:pPr>
            <w:r>
              <w:t>4,53</w:t>
            </w:r>
          </w:p>
        </w:tc>
        <w:tc>
          <w:tcPr>
            <w:tcW w:w="1074" w:type="dxa"/>
          </w:tcPr>
          <w:p w:rsidR="00A40A46" w:rsidRDefault="00A40A46" w:rsidP="00A40A46">
            <w:pPr>
              <w:jc w:val="center"/>
            </w:pPr>
          </w:p>
          <w:p w:rsidR="00F3045C" w:rsidRDefault="00F3045C" w:rsidP="00A40A46">
            <w:pPr>
              <w:jc w:val="center"/>
            </w:pPr>
            <w:r>
              <w:t>3,196</w:t>
            </w:r>
          </w:p>
        </w:tc>
        <w:tc>
          <w:tcPr>
            <w:tcW w:w="844" w:type="dxa"/>
            <w:shd w:val="clear" w:color="auto" w:fill="BFBFBF" w:themeFill="background1" w:themeFillShade="BF"/>
          </w:tcPr>
          <w:p w:rsidR="00A40A46" w:rsidRDefault="00A40A46" w:rsidP="00A40A46">
            <w:pPr>
              <w:jc w:val="center"/>
            </w:pPr>
          </w:p>
          <w:p w:rsidR="00543DD2" w:rsidRDefault="00543DD2" w:rsidP="00A40A46">
            <w:pPr>
              <w:jc w:val="center"/>
            </w:pPr>
            <w:r>
              <w:t>0,706</w:t>
            </w:r>
          </w:p>
        </w:tc>
      </w:tr>
      <w:tr w:rsidR="00A40A46" w:rsidTr="00A40A46">
        <w:tc>
          <w:tcPr>
            <w:tcW w:w="993" w:type="dxa"/>
          </w:tcPr>
          <w:p w:rsidR="00A40A46" w:rsidRDefault="00A40A46" w:rsidP="00A40A46">
            <w:pPr>
              <w:jc w:val="both"/>
            </w:pPr>
            <w:r>
              <w:t>180101</w:t>
            </w:r>
          </w:p>
        </w:tc>
        <w:tc>
          <w:tcPr>
            <w:tcW w:w="5018" w:type="dxa"/>
          </w:tcPr>
          <w:p w:rsidR="00A40A46" w:rsidRDefault="00A40A46" w:rsidP="00A40A46">
            <w:pPr>
              <w:jc w:val="both"/>
            </w:pPr>
            <w:r>
              <w:t>Ostré předměty</w:t>
            </w:r>
          </w:p>
        </w:tc>
        <w:tc>
          <w:tcPr>
            <w:tcW w:w="1133" w:type="dxa"/>
          </w:tcPr>
          <w:p w:rsidR="00A40A46" w:rsidRDefault="00A40A46" w:rsidP="00A40A46">
            <w:pPr>
              <w:jc w:val="center"/>
            </w:pPr>
            <w:r>
              <w:t>0</w:t>
            </w:r>
          </w:p>
        </w:tc>
        <w:tc>
          <w:tcPr>
            <w:tcW w:w="1074" w:type="dxa"/>
          </w:tcPr>
          <w:p w:rsidR="00A40A46" w:rsidRDefault="00543DD2" w:rsidP="00A40A46">
            <w:pPr>
              <w:jc w:val="center"/>
            </w:pPr>
            <w:r>
              <w:t>0</w:t>
            </w:r>
          </w:p>
        </w:tc>
        <w:tc>
          <w:tcPr>
            <w:tcW w:w="844" w:type="dxa"/>
            <w:tcBorders>
              <w:bottom w:val="single" w:sz="4" w:space="0" w:color="auto"/>
            </w:tcBorders>
            <w:shd w:val="clear" w:color="auto" w:fill="auto"/>
          </w:tcPr>
          <w:p w:rsidR="00A40A46" w:rsidRPr="007F3FDF" w:rsidRDefault="00543DD2" w:rsidP="00A40A46">
            <w:pPr>
              <w:jc w:val="center"/>
              <w:rPr>
                <w:color w:val="FF0000"/>
              </w:rPr>
            </w:pPr>
            <w:r w:rsidRPr="00543DD2">
              <w:t>0</w:t>
            </w:r>
          </w:p>
        </w:tc>
      </w:tr>
      <w:tr w:rsidR="00A40A46" w:rsidTr="006012AB">
        <w:tc>
          <w:tcPr>
            <w:tcW w:w="993" w:type="dxa"/>
          </w:tcPr>
          <w:p w:rsidR="00A40A46" w:rsidRDefault="00A40A46" w:rsidP="00A40A46">
            <w:pPr>
              <w:jc w:val="both"/>
            </w:pPr>
            <w:r>
              <w:t>200101</w:t>
            </w:r>
          </w:p>
        </w:tc>
        <w:tc>
          <w:tcPr>
            <w:tcW w:w="5018" w:type="dxa"/>
          </w:tcPr>
          <w:p w:rsidR="00A40A46" w:rsidRDefault="00A40A46" w:rsidP="00A40A46">
            <w:pPr>
              <w:jc w:val="both"/>
            </w:pPr>
            <w:r>
              <w:t>Papír a lepenka</w:t>
            </w:r>
          </w:p>
        </w:tc>
        <w:tc>
          <w:tcPr>
            <w:tcW w:w="1133" w:type="dxa"/>
          </w:tcPr>
          <w:p w:rsidR="00A40A46" w:rsidRDefault="00A40A46" w:rsidP="00A40A46">
            <w:pPr>
              <w:jc w:val="center"/>
            </w:pPr>
            <w:r>
              <w:t>6,229</w:t>
            </w:r>
          </w:p>
        </w:tc>
        <w:tc>
          <w:tcPr>
            <w:tcW w:w="1074" w:type="dxa"/>
          </w:tcPr>
          <w:p w:rsidR="00A40A46" w:rsidRDefault="00F3045C" w:rsidP="00A40A46">
            <w:pPr>
              <w:jc w:val="center"/>
            </w:pPr>
            <w:r>
              <w:t>10,663</w:t>
            </w:r>
          </w:p>
        </w:tc>
        <w:tc>
          <w:tcPr>
            <w:tcW w:w="844" w:type="dxa"/>
            <w:shd w:val="clear" w:color="auto" w:fill="9CC2E5" w:themeFill="accent1" w:themeFillTint="99"/>
          </w:tcPr>
          <w:p w:rsidR="00A40A46" w:rsidRPr="00F32638" w:rsidRDefault="00543DD2" w:rsidP="00A40A46">
            <w:pPr>
              <w:jc w:val="center"/>
              <w:rPr>
                <w:color w:val="FF0000"/>
              </w:rPr>
            </w:pPr>
            <w:r w:rsidRPr="00543DD2">
              <w:rPr>
                <w:color w:val="FF0000"/>
              </w:rPr>
              <w:t>1,712</w:t>
            </w:r>
          </w:p>
        </w:tc>
      </w:tr>
      <w:tr w:rsidR="00A40A46" w:rsidTr="00A40A46">
        <w:tc>
          <w:tcPr>
            <w:tcW w:w="993" w:type="dxa"/>
          </w:tcPr>
          <w:p w:rsidR="00A40A46" w:rsidRDefault="00A40A46" w:rsidP="00A40A46">
            <w:pPr>
              <w:jc w:val="both"/>
            </w:pPr>
            <w:r>
              <w:t>200111</w:t>
            </w:r>
          </w:p>
        </w:tc>
        <w:tc>
          <w:tcPr>
            <w:tcW w:w="5018" w:type="dxa"/>
          </w:tcPr>
          <w:p w:rsidR="00A40A46" w:rsidRDefault="00A40A46" w:rsidP="00A40A46">
            <w:pPr>
              <w:jc w:val="both"/>
            </w:pPr>
            <w:r>
              <w:t>Textilní materiály</w:t>
            </w:r>
          </w:p>
        </w:tc>
        <w:tc>
          <w:tcPr>
            <w:tcW w:w="1133" w:type="dxa"/>
          </w:tcPr>
          <w:p w:rsidR="00A40A46" w:rsidRDefault="00A40A46" w:rsidP="00A40A46">
            <w:pPr>
              <w:jc w:val="center"/>
            </w:pPr>
            <w:r>
              <w:t>17,622</w:t>
            </w:r>
          </w:p>
        </w:tc>
        <w:tc>
          <w:tcPr>
            <w:tcW w:w="1074" w:type="dxa"/>
          </w:tcPr>
          <w:p w:rsidR="00A40A46" w:rsidRDefault="00F3045C" w:rsidP="00A40A46">
            <w:pPr>
              <w:jc w:val="center"/>
            </w:pPr>
            <w:r>
              <w:t>15,004</w:t>
            </w:r>
          </w:p>
        </w:tc>
        <w:tc>
          <w:tcPr>
            <w:tcW w:w="844" w:type="dxa"/>
            <w:shd w:val="clear" w:color="auto" w:fill="auto"/>
          </w:tcPr>
          <w:p w:rsidR="00A40A46" w:rsidRPr="00F32638" w:rsidRDefault="00543DD2" w:rsidP="00A40A46">
            <w:pPr>
              <w:jc w:val="center"/>
              <w:rPr>
                <w:color w:val="FF0000"/>
              </w:rPr>
            </w:pPr>
            <w:r w:rsidRPr="00543DD2">
              <w:t>0,851</w:t>
            </w:r>
          </w:p>
        </w:tc>
      </w:tr>
      <w:tr w:rsidR="00A40A46" w:rsidTr="00A40A46">
        <w:tc>
          <w:tcPr>
            <w:tcW w:w="993" w:type="dxa"/>
          </w:tcPr>
          <w:p w:rsidR="00A40A46" w:rsidRDefault="00A40A46" w:rsidP="00A40A46">
            <w:pPr>
              <w:jc w:val="both"/>
            </w:pPr>
            <w:r>
              <w:t>200114</w:t>
            </w:r>
          </w:p>
        </w:tc>
        <w:tc>
          <w:tcPr>
            <w:tcW w:w="5018" w:type="dxa"/>
          </w:tcPr>
          <w:p w:rsidR="00A40A46" w:rsidRDefault="00A40A46" w:rsidP="00A40A46">
            <w:pPr>
              <w:jc w:val="both"/>
            </w:pPr>
            <w:r>
              <w:t>Kyseliny</w:t>
            </w:r>
          </w:p>
        </w:tc>
        <w:tc>
          <w:tcPr>
            <w:tcW w:w="1133" w:type="dxa"/>
          </w:tcPr>
          <w:p w:rsidR="00A40A46" w:rsidRDefault="00A40A46" w:rsidP="00A40A46">
            <w:pPr>
              <w:jc w:val="center"/>
            </w:pPr>
            <w:r>
              <w:t>X</w:t>
            </w:r>
          </w:p>
        </w:tc>
        <w:tc>
          <w:tcPr>
            <w:tcW w:w="1074" w:type="dxa"/>
          </w:tcPr>
          <w:p w:rsidR="00A40A46" w:rsidRDefault="00543DD2" w:rsidP="00A40A46">
            <w:pPr>
              <w:jc w:val="center"/>
            </w:pPr>
            <w:r>
              <w:t>X</w:t>
            </w:r>
          </w:p>
        </w:tc>
        <w:tc>
          <w:tcPr>
            <w:tcW w:w="844" w:type="dxa"/>
            <w:shd w:val="clear" w:color="auto" w:fill="auto"/>
          </w:tcPr>
          <w:p w:rsidR="00A40A46" w:rsidRDefault="00543DD2" w:rsidP="00A40A46">
            <w:pPr>
              <w:jc w:val="center"/>
            </w:pPr>
            <w:r>
              <w:t>X</w:t>
            </w:r>
          </w:p>
        </w:tc>
      </w:tr>
      <w:tr w:rsidR="00A40A46" w:rsidTr="00A40A46">
        <w:tc>
          <w:tcPr>
            <w:tcW w:w="993" w:type="dxa"/>
          </w:tcPr>
          <w:p w:rsidR="00A40A46" w:rsidRDefault="00A40A46" w:rsidP="00A40A46">
            <w:pPr>
              <w:jc w:val="both"/>
            </w:pPr>
            <w:r>
              <w:t>200125</w:t>
            </w:r>
          </w:p>
        </w:tc>
        <w:tc>
          <w:tcPr>
            <w:tcW w:w="5018" w:type="dxa"/>
          </w:tcPr>
          <w:p w:rsidR="00A40A46" w:rsidRDefault="00A40A46" w:rsidP="00A40A46">
            <w:pPr>
              <w:jc w:val="both"/>
            </w:pPr>
            <w:r>
              <w:t>Jedlý olej a tuk</w:t>
            </w:r>
          </w:p>
        </w:tc>
        <w:tc>
          <w:tcPr>
            <w:tcW w:w="1133" w:type="dxa"/>
          </w:tcPr>
          <w:p w:rsidR="00A40A46" w:rsidRDefault="00A40A46" w:rsidP="00A40A46">
            <w:pPr>
              <w:jc w:val="center"/>
            </w:pPr>
            <w:r>
              <w:t>0,6026</w:t>
            </w:r>
          </w:p>
        </w:tc>
        <w:tc>
          <w:tcPr>
            <w:tcW w:w="1074" w:type="dxa"/>
          </w:tcPr>
          <w:p w:rsidR="00A40A46" w:rsidRDefault="00F3045C" w:rsidP="00A40A46">
            <w:pPr>
              <w:jc w:val="center"/>
            </w:pPr>
            <w:r>
              <w:t>0,693</w:t>
            </w:r>
          </w:p>
        </w:tc>
        <w:tc>
          <w:tcPr>
            <w:tcW w:w="844" w:type="dxa"/>
            <w:shd w:val="clear" w:color="auto" w:fill="auto"/>
          </w:tcPr>
          <w:p w:rsidR="00A40A46" w:rsidRDefault="00543DD2" w:rsidP="00A40A46">
            <w:pPr>
              <w:jc w:val="center"/>
            </w:pPr>
            <w:r w:rsidRPr="00543DD2">
              <w:rPr>
                <w:color w:val="FF0000"/>
              </w:rPr>
              <w:t>1,15</w:t>
            </w:r>
          </w:p>
        </w:tc>
      </w:tr>
      <w:tr w:rsidR="00A40A46" w:rsidTr="00A40A46">
        <w:tc>
          <w:tcPr>
            <w:tcW w:w="993" w:type="dxa"/>
          </w:tcPr>
          <w:p w:rsidR="00A40A46" w:rsidRDefault="00A40A46" w:rsidP="00A40A46">
            <w:pPr>
              <w:jc w:val="both"/>
            </w:pPr>
            <w:r>
              <w:t>200133</w:t>
            </w:r>
          </w:p>
        </w:tc>
        <w:tc>
          <w:tcPr>
            <w:tcW w:w="5018" w:type="dxa"/>
          </w:tcPr>
          <w:p w:rsidR="00A40A46" w:rsidRDefault="00A40A46" w:rsidP="00A40A46">
            <w:pPr>
              <w:jc w:val="both"/>
            </w:pPr>
            <w:r>
              <w:t xml:space="preserve">Baterie a akumulátory, zařazené pod čísly 160601, 160602 nebo pod číslem 160603 a netříděné baterie </w:t>
            </w:r>
          </w:p>
        </w:tc>
        <w:tc>
          <w:tcPr>
            <w:tcW w:w="1133" w:type="dxa"/>
          </w:tcPr>
          <w:p w:rsidR="00A40A46" w:rsidRDefault="00A40A46" w:rsidP="00A40A46">
            <w:pPr>
              <w:jc w:val="center"/>
            </w:pPr>
          </w:p>
          <w:p w:rsidR="00A40A46" w:rsidRDefault="00A40A46" w:rsidP="00A40A46">
            <w:pPr>
              <w:jc w:val="center"/>
            </w:pPr>
            <w:r>
              <w:t>X</w:t>
            </w:r>
          </w:p>
        </w:tc>
        <w:tc>
          <w:tcPr>
            <w:tcW w:w="1074" w:type="dxa"/>
          </w:tcPr>
          <w:p w:rsidR="00A40A46" w:rsidRDefault="00A40A46" w:rsidP="00A40A46">
            <w:pPr>
              <w:jc w:val="center"/>
            </w:pPr>
          </w:p>
          <w:p w:rsidR="00F3045C" w:rsidRDefault="00F3045C" w:rsidP="00A40A46">
            <w:pPr>
              <w:jc w:val="center"/>
            </w:pPr>
            <w:r>
              <w:t>X</w:t>
            </w:r>
          </w:p>
        </w:tc>
        <w:tc>
          <w:tcPr>
            <w:tcW w:w="844" w:type="dxa"/>
            <w:shd w:val="clear" w:color="auto" w:fill="auto"/>
          </w:tcPr>
          <w:p w:rsidR="00A40A46" w:rsidRDefault="00A40A46" w:rsidP="00A40A46">
            <w:pPr>
              <w:jc w:val="center"/>
            </w:pPr>
          </w:p>
          <w:p w:rsidR="00543DD2" w:rsidRDefault="00543DD2" w:rsidP="00A40A46">
            <w:pPr>
              <w:jc w:val="center"/>
            </w:pPr>
            <w:r>
              <w:t>X</w:t>
            </w:r>
          </w:p>
        </w:tc>
      </w:tr>
      <w:tr w:rsidR="00A40A46" w:rsidTr="00A40A46">
        <w:tc>
          <w:tcPr>
            <w:tcW w:w="993" w:type="dxa"/>
          </w:tcPr>
          <w:p w:rsidR="00A40A46" w:rsidRDefault="00A40A46" w:rsidP="00A40A46">
            <w:pPr>
              <w:jc w:val="both"/>
            </w:pPr>
          </w:p>
          <w:p w:rsidR="00A40A46" w:rsidRDefault="00A40A46" w:rsidP="00A40A46">
            <w:pPr>
              <w:jc w:val="both"/>
            </w:pPr>
            <w:r>
              <w:t>200136</w:t>
            </w:r>
          </w:p>
        </w:tc>
        <w:tc>
          <w:tcPr>
            <w:tcW w:w="5018" w:type="dxa"/>
          </w:tcPr>
          <w:p w:rsidR="00A40A46" w:rsidRDefault="00A40A46" w:rsidP="00A40A46">
            <w:pPr>
              <w:jc w:val="both"/>
            </w:pPr>
            <w:r>
              <w:t>Vyřazené elektrické a elektronické zařízení neuvedené pod čísly 200121, 200122, 200123, 200135</w:t>
            </w:r>
          </w:p>
        </w:tc>
        <w:tc>
          <w:tcPr>
            <w:tcW w:w="1133" w:type="dxa"/>
          </w:tcPr>
          <w:p w:rsidR="00A40A46" w:rsidRDefault="00A40A46" w:rsidP="00A40A46">
            <w:pPr>
              <w:jc w:val="center"/>
            </w:pPr>
          </w:p>
          <w:p w:rsidR="00A40A46" w:rsidRDefault="00A40A46" w:rsidP="00A40A46">
            <w:pPr>
              <w:jc w:val="center"/>
            </w:pPr>
            <w:r>
              <w:t>X</w:t>
            </w:r>
          </w:p>
        </w:tc>
        <w:tc>
          <w:tcPr>
            <w:tcW w:w="1074" w:type="dxa"/>
          </w:tcPr>
          <w:p w:rsidR="00A40A46" w:rsidRDefault="00A40A46" w:rsidP="00A40A46">
            <w:pPr>
              <w:jc w:val="center"/>
            </w:pPr>
          </w:p>
          <w:p w:rsidR="00F3045C" w:rsidRDefault="00F3045C" w:rsidP="00A40A46">
            <w:pPr>
              <w:jc w:val="center"/>
            </w:pPr>
            <w:r>
              <w:t>X</w:t>
            </w:r>
          </w:p>
        </w:tc>
        <w:tc>
          <w:tcPr>
            <w:tcW w:w="844" w:type="dxa"/>
            <w:shd w:val="clear" w:color="auto" w:fill="auto"/>
          </w:tcPr>
          <w:p w:rsidR="00A40A46" w:rsidRDefault="00A40A46" w:rsidP="00A40A46">
            <w:pPr>
              <w:jc w:val="center"/>
            </w:pPr>
          </w:p>
          <w:p w:rsidR="00543DD2" w:rsidRDefault="00543DD2" w:rsidP="00A40A46">
            <w:pPr>
              <w:jc w:val="center"/>
            </w:pPr>
            <w:r>
              <w:t>X</w:t>
            </w:r>
          </w:p>
        </w:tc>
      </w:tr>
      <w:tr w:rsidR="00A40A46" w:rsidTr="00A40A46">
        <w:tc>
          <w:tcPr>
            <w:tcW w:w="993" w:type="dxa"/>
          </w:tcPr>
          <w:p w:rsidR="00A40A46" w:rsidRDefault="00A40A46" w:rsidP="00A40A46">
            <w:pPr>
              <w:jc w:val="both"/>
            </w:pPr>
            <w:r>
              <w:t>200138</w:t>
            </w:r>
          </w:p>
        </w:tc>
        <w:tc>
          <w:tcPr>
            <w:tcW w:w="5018" w:type="dxa"/>
          </w:tcPr>
          <w:p w:rsidR="00A40A46" w:rsidRDefault="00A40A46" w:rsidP="00A40A46">
            <w:pPr>
              <w:jc w:val="both"/>
            </w:pPr>
            <w:r>
              <w:t>Dřevo neuvedené pod čísly 200137</w:t>
            </w:r>
          </w:p>
        </w:tc>
        <w:tc>
          <w:tcPr>
            <w:tcW w:w="1133" w:type="dxa"/>
          </w:tcPr>
          <w:p w:rsidR="00A40A46" w:rsidRDefault="00A40A46" w:rsidP="00A40A46">
            <w:pPr>
              <w:jc w:val="center"/>
            </w:pPr>
            <w:r>
              <w:t>X</w:t>
            </w:r>
          </w:p>
        </w:tc>
        <w:tc>
          <w:tcPr>
            <w:tcW w:w="1074" w:type="dxa"/>
          </w:tcPr>
          <w:p w:rsidR="00A40A46" w:rsidRDefault="00F3045C" w:rsidP="00A40A46">
            <w:pPr>
              <w:jc w:val="center"/>
            </w:pPr>
            <w:r>
              <w:t>X</w:t>
            </w:r>
          </w:p>
        </w:tc>
        <w:tc>
          <w:tcPr>
            <w:tcW w:w="844" w:type="dxa"/>
            <w:shd w:val="clear" w:color="auto" w:fill="auto"/>
          </w:tcPr>
          <w:p w:rsidR="00A40A46" w:rsidRDefault="00543DD2" w:rsidP="00A40A46">
            <w:pPr>
              <w:jc w:val="center"/>
            </w:pPr>
            <w:r>
              <w:t>X</w:t>
            </w:r>
          </w:p>
        </w:tc>
      </w:tr>
      <w:tr w:rsidR="00A40A46" w:rsidTr="00A40A46">
        <w:tc>
          <w:tcPr>
            <w:tcW w:w="993" w:type="dxa"/>
          </w:tcPr>
          <w:p w:rsidR="00A40A46" w:rsidRDefault="00A40A46" w:rsidP="00A40A46">
            <w:pPr>
              <w:jc w:val="both"/>
            </w:pPr>
            <w:r>
              <w:t>200201</w:t>
            </w:r>
          </w:p>
        </w:tc>
        <w:tc>
          <w:tcPr>
            <w:tcW w:w="5018" w:type="dxa"/>
          </w:tcPr>
          <w:p w:rsidR="00A40A46" w:rsidRDefault="00A40A46" w:rsidP="00A40A46">
            <w:pPr>
              <w:jc w:val="both"/>
            </w:pPr>
            <w:r>
              <w:t>Biologicky rozložitelný odpad</w:t>
            </w:r>
          </w:p>
        </w:tc>
        <w:tc>
          <w:tcPr>
            <w:tcW w:w="1133" w:type="dxa"/>
          </w:tcPr>
          <w:p w:rsidR="00A40A46" w:rsidRDefault="00A40A46" w:rsidP="00A40A46">
            <w:r>
              <w:t xml:space="preserve">       X</w:t>
            </w:r>
          </w:p>
        </w:tc>
        <w:tc>
          <w:tcPr>
            <w:tcW w:w="1074" w:type="dxa"/>
          </w:tcPr>
          <w:p w:rsidR="00A40A46" w:rsidRDefault="00F3045C" w:rsidP="00F3045C">
            <w:pPr>
              <w:jc w:val="center"/>
            </w:pPr>
            <w:r>
              <w:t>X</w:t>
            </w:r>
          </w:p>
        </w:tc>
        <w:tc>
          <w:tcPr>
            <w:tcW w:w="844" w:type="dxa"/>
            <w:tcBorders>
              <w:bottom w:val="single" w:sz="4" w:space="0" w:color="auto"/>
            </w:tcBorders>
            <w:shd w:val="clear" w:color="auto" w:fill="auto"/>
          </w:tcPr>
          <w:p w:rsidR="00A40A46" w:rsidRPr="006F6B56" w:rsidRDefault="00543DD2" w:rsidP="00A40A46">
            <w:pPr>
              <w:jc w:val="center"/>
            </w:pPr>
            <w:r>
              <w:t>X</w:t>
            </w:r>
          </w:p>
        </w:tc>
      </w:tr>
      <w:tr w:rsidR="00A40A46" w:rsidTr="006F6AFC">
        <w:tc>
          <w:tcPr>
            <w:tcW w:w="993" w:type="dxa"/>
          </w:tcPr>
          <w:p w:rsidR="00A40A46" w:rsidRDefault="00A40A46" w:rsidP="00A40A46">
            <w:pPr>
              <w:jc w:val="both"/>
            </w:pPr>
            <w:r>
              <w:t>200301</w:t>
            </w:r>
          </w:p>
        </w:tc>
        <w:tc>
          <w:tcPr>
            <w:tcW w:w="5018" w:type="dxa"/>
          </w:tcPr>
          <w:p w:rsidR="00A40A46" w:rsidRDefault="00A40A46" w:rsidP="00A40A46">
            <w:pPr>
              <w:jc w:val="both"/>
            </w:pPr>
            <w:r>
              <w:t>Směsný komunální odpad</w:t>
            </w:r>
          </w:p>
        </w:tc>
        <w:tc>
          <w:tcPr>
            <w:tcW w:w="1133" w:type="dxa"/>
          </w:tcPr>
          <w:p w:rsidR="00A40A46" w:rsidRDefault="00A40A46" w:rsidP="00A40A46">
            <w:pPr>
              <w:jc w:val="center"/>
            </w:pPr>
            <w:r>
              <w:t>1214,34</w:t>
            </w:r>
          </w:p>
        </w:tc>
        <w:tc>
          <w:tcPr>
            <w:tcW w:w="1074" w:type="dxa"/>
          </w:tcPr>
          <w:p w:rsidR="00A40A46" w:rsidRDefault="00F3045C" w:rsidP="00A40A46">
            <w:pPr>
              <w:jc w:val="center"/>
            </w:pPr>
            <w:r>
              <w:t>1232,225</w:t>
            </w:r>
          </w:p>
        </w:tc>
        <w:tc>
          <w:tcPr>
            <w:tcW w:w="844" w:type="dxa"/>
            <w:shd w:val="clear" w:color="auto" w:fill="3B3838" w:themeFill="background2" w:themeFillShade="40"/>
          </w:tcPr>
          <w:p w:rsidR="00A40A46" w:rsidRPr="006F6AFC" w:rsidRDefault="00543DD2" w:rsidP="00A40A46">
            <w:pPr>
              <w:jc w:val="center"/>
              <w:rPr>
                <w:b/>
                <w:color w:val="FF0000"/>
              </w:rPr>
            </w:pPr>
            <w:r w:rsidRPr="006F6AFC">
              <w:rPr>
                <w:b/>
                <w:color w:val="F4B083" w:themeColor="accent2" w:themeTint="99"/>
              </w:rPr>
              <w:t>1,015</w:t>
            </w:r>
          </w:p>
        </w:tc>
      </w:tr>
      <w:tr w:rsidR="00A40A46" w:rsidTr="00A40A46">
        <w:tc>
          <w:tcPr>
            <w:tcW w:w="993" w:type="dxa"/>
          </w:tcPr>
          <w:p w:rsidR="00A40A46" w:rsidRDefault="00A40A46" w:rsidP="00A40A46">
            <w:pPr>
              <w:jc w:val="both"/>
            </w:pPr>
            <w:r>
              <w:t>300307</w:t>
            </w:r>
          </w:p>
        </w:tc>
        <w:tc>
          <w:tcPr>
            <w:tcW w:w="5018" w:type="dxa"/>
          </w:tcPr>
          <w:p w:rsidR="00A40A46" w:rsidRDefault="00A40A46" w:rsidP="00A40A46">
            <w:pPr>
              <w:jc w:val="both"/>
            </w:pPr>
            <w:r>
              <w:t>Objemný odpad</w:t>
            </w:r>
          </w:p>
        </w:tc>
        <w:tc>
          <w:tcPr>
            <w:tcW w:w="1133" w:type="dxa"/>
          </w:tcPr>
          <w:p w:rsidR="00A40A46" w:rsidRDefault="00A40A46" w:rsidP="00A40A46">
            <w:pPr>
              <w:jc w:val="center"/>
            </w:pPr>
            <w:r>
              <w:t>0</w:t>
            </w:r>
          </w:p>
        </w:tc>
        <w:tc>
          <w:tcPr>
            <w:tcW w:w="1074" w:type="dxa"/>
          </w:tcPr>
          <w:p w:rsidR="00A40A46" w:rsidRDefault="00F3045C" w:rsidP="00A40A46">
            <w:pPr>
              <w:jc w:val="center"/>
            </w:pPr>
            <w:r>
              <w:t>0</w:t>
            </w:r>
          </w:p>
        </w:tc>
        <w:tc>
          <w:tcPr>
            <w:tcW w:w="844" w:type="dxa"/>
            <w:shd w:val="clear" w:color="auto" w:fill="auto"/>
          </w:tcPr>
          <w:p w:rsidR="00A40A46" w:rsidRPr="00C34F01" w:rsidRDefault="00A40A46" w:rsidP="00A40A46">
            <w:pPr>
              <w:jc w:val="center"/>
              <w:rPr>
                <w:color w:val="FF0000"/>
              </w:rPr>
            </w:pPr>
          </w:p>
        </w:tc>
      </w:tr>
      <w:tr w:rsidR="00A40A46" w:rsidTr="007D4D95">
        <w:tc>
          <w:tcPr>
            <w:tcW w:w="993" w:type="dxa"/>
          </w:tcPr>
          <w:p w:rsidR="00A40A46" w:rsidRDefault="00A40A46" w:rsidP="00A40A46">
            <w:pPr>
              <w:jc w:val="both"/>
            </w:pPr>
          </w:p>
        </w:tc>
        <w:tc>
          <w:tcPr>
            <w:tcW w:w="5018" w:type="dxa"/>
          </w:tcPr>
          <w:p w:rsidR="00A40A46" w:rsidRPr="006655A3" w:rsidRDefault="00A40A46" w:rsidP="00A40A46">
            <w:pPr>
              <w:jc w:val="both"/>
              <w:rPr>
                <w:b/>
              </w:rPr>
            </w:pPr>
            <w:r>
              <w:rPr>
                <w:b/>
              </w:rPr>
              <w:t>Celkem</w:t>
            </w:r>
          </w:p>
        </w:tc>
        <w:tc>
          <w:tcPr>
            <w:tcW w:w="1133" w:type="dxa"/>
          </w:tcPr>
          <w:p w:rsidR="00A40A46" w:rsidRPr="0055734D" w:rsidRDefault="00A40A46" w:rsidP="00A40A46">
            <w:pPr>
              <w:jc w:val="center"/>
              <w:rPr>
                <w:b/>
              </w:rPr>
            </w:pPr>
            <w:r>
              <w:rPr>
                <w:b/>
              </w:rPr>
              <w:t>1659,714</w:t>
            </w:r>
          </w:p>
        </w:tc>
        <w:tc>
          <w:tcPr>
            <w:tcW w:w="1074" w:type="dxa"/>
          </w:tcPr>
          <w:p w:rsidR="00A40A46" w:rsidRPr="0055734D" w:rsidRDefault="006903C3" w:rsidP="00A40A46">
            <w:pPr>
              <w:jc w:val="center"/>
              <w:rPr>
                <w:b/>
              </w:rPr>
            </w:pPr>
            <w:r>
              <w:rPr>
                <w:b/>
              </w:rPr>
              <w:t>1726,159</w:t>
            </w:r>
          </w:p>
        </w:tc>
        <w:tc>
          <w:tcPr>
            <w:tcW w:w="844" w:type="dxa"/>
          </w:tcPr>
          <w:p w:rsidR="00A40A46" w:rsidRPr="007F3FDF" w:rsidRDefault="000A533C" w:rsidP="00A40A46">
            <w:pPr>
              <w:jc w:val="center"/>
              <w:rPr>
                <w:b/>
              </w:rPr>
            </w:pPr>
            <w:r w:rsidRPr="000A533C">
              <w:rPr>
                <w:b/>
                <w:color w:val="FF0000"/>
              </w:rPr>
              <w:t>1,04</w:t>
            </w:r>
          </w:p>
        </w:tc>
      </w:tr>
    </w:tbl>
    <w:p w:rsidR="006E5686" w:rsidRPr="008465A9" w:rsidRDefault="00B03DB9" w:rsidP="000F2A56">
      <w:pPr>
        <w:jc w:val="both"/>
        <w:rPr>
          <w:i/>
          <w:sz w:val="18"/>
          <w:szCs w:val="18"/>
        </w:rPr>
      </w:pPr>
      <w:r w:rsidRPr="008465A9">
        <w:rPr>
          <w:i/>
          <w:sz w:val="18"/>
          <w:szCs w:val="18"/>
        </w:rPr>
        <w:t xml:space="preserve">Zdroj dat: Hlášení o produkci a nakládání s odpady </w:t>
      </w:r>
    </w:p>
    <w:p w:rsidR="00384E73" w:rsidRDefault="002D1D4A" w:rsidP="000F2A56">
      <w:pPr>
        <w:jc w:val="both"/>
      </w:pPr>
      <w:r>
        <w:t xml:space="preserve">     Celkové množs</w:t>
      </w:r>
      <w:r w:rsidR="006903C3">
        <w:t xml:space="preserve">tví odpadu bohužel opět vzrostlo. </w:t>
      </w:r>
      <w:r w:rsidR="000C7053">
        <w:t xml:space="preserve"> </w:t>
      </w:r>
      <w:r w:rsidR="00543DD2">
        <w:t>P</w:t>
      </w:r>
      <w:r w:rsidR="000C7053">
        <w:t xml:space="preserve">odíl </w:t>
      </w:r>
      <w:r w:rsidR="00543DD2">
        <w:t xml:space="preserve">využitelných složek odpadů </w:t>
      </w:r>
      <w:r w:rsidR="000C7053">
        <w:t xml:space="preserve">i díky nouzovému stavu </w:t>
      </w:r>
      <w:r w:rsidR="006F6AFC">
        <w:t xml:space="preserve">znatelně </w:t>
      </w:r>
      <w:r w:rsidR="000C7053">
        <w:t xml:space="preserve">vzrostl.  </w:t>
      </w:r>
      <w:r w:rsidR="000F2A56">
        <w:t xml:space="preserve"> </w:t>
      </w:r>
    </w:p>
    <w:p w:rsidR="00384E73" w:rsidRDefault="00384E73" w:rsidP="000F2A56">
      <w:pPr>
        <w:jc w:val="both"/>
      </w:pPr>
      <w:r>
        <w:t xml:space="preserve">     </w:t>
      </w:r>
      <w:r w:rsidR="00C13072">
        <w:t>P</w:t>
      </w:r>
      <w:r w:rsidR="00AD341B">
        <w:t>o</w:t>
      </w:r>
      <w:r w:rsidR="00DD393F">
        <w:t xml:space="preserve">díl </w:t>
      </w:r>
      <w:r w:rsidR="009B7598">
        <w:t xml:space="preserve">SKO </w:t>
      </w:r>
      <w:r w:rsidR="00AD341B">
        <w:t>na c</w:t>
      </w:r>
      <w:r w:rsidR="00F2749B">
        <w:t>elkové produkci</w:t>
      </w:r>
      <w:r w:rsidR="006F6AFC">
        <w:t xml:space="preserve"> je 71,39</w:t>
      </w:r>
      <w:r w:rsidR="00C661F0">
        <w:t xml:space="preserve">% (oproti </w:t>
      </w:r>
      <w:r w:rsidR="006F6AFC">
        <w:t>73,17</w:t>
      </w:r>
      <w:r w:rsidR="009B7598">
        <w:t xml:space="preserve">% z roku </w:t>
      </w:r>
      <w:r w:rsidR="006F6AFC">
        <w:t>2019</w:t>
      </w:r>
      <w:r w:rsidR="00C13072">
        <w:t xml:space="preserve"> </w:t>
      </w:r>
      <w:r w:rsidR="009B7598">
        <w:t xml:space="preserve">je to </w:t>
      </w:r>
      <w:r>
        <w:t xml:space="preserve">opět </w:t>
      </w:r>
      <w:r w:rsidR="009B7598">
        <w:t>zlepšení</w:t>
      </w:r>
      <w:r w:rsidR="00C13072">
        <w:t xml:space="preserve">), </w:t>
      </w:r>
      <w:r w:rsidR="00AD341B">
        <w:t>podíl využitelných složek komunálního odpadu bez kovů na</w:t>
      </w:r>
      <w:r w:rsidR="00DD393F">
        <w:t xml:space="preserve"> celkové produkci zaujímá cca </w:t>
      </w:r>
      <w:r w:rsidR="006012AB">
        <w:t>24,63 % (v roce 2019</w:t>
      </w:r>
      <w:r w:rsidR="00442FAA">
        <w:t xml:space="preserve"> to bylo </w:t>
      </w:r>
      <w:r w:rsidR="006012AB">
        <w:t>21,63</w:t>
      </w:r>
      <w:r w:rsidR="00AD341B">
        <w:t>%.</w:t>
      </w:r>
      <w:r w:rsidR="00442FAA">
        <w:t>).</w:t>
      </w:r>
      <w:r>
        <w:t xml:space="preserve"> </w:t>
      </w:r>
      <w:r w:rsidR="005F08ED">
        <w:t xml:space="preserve">Daří se zvyšovat podíl využitelných složek odpadu, </w:t>
      </w:r>
      <w:r w:rsidR="00C632E0">
        <w:t xml:space="preserve">úměrně </w:t>
      </w:r>
      <w:r w:rsidR="005F08ED">
        <w:t>jsou přidávány sběrné nádoby, rozšiřuje se např. nádobový sběr kovů. Je dobře, že úměrně s počtem nádob se zvyšuj</w:t>
      </w:r>
      <w:r w:rsidR="006012AB">
        <w:t>e i množství vytříděných složek. V roce 2021 bychom však měli dosáhnout již 40% podílu. Je třeba především</w:t>
      </w:r>
      <w:r w:rsidR="005F08ED">
        <w:t xml:space="preserve"> klást důraz na snížení mno</w:t>
      </w:r>
      <w:r w:rsidR="005A4EA1">
        <w:t>žství skládkovaného odpadu</w:t>
      </w:r>
      <w:r w:rsidR="005F08ED">
        <w:t>, např. podporou kompos</w:t>
      </w:r>
      <w:r w:rsidR="00E05CD5">
        <w:t>tování, nepoužíváním jednorázových plastů</w:t>
      </w:r>
      <w:r w:rsidR="006012AB">
        <w:t>, prostě zaměřit se na snižování celkového vzniku odpadu.</w:t>
      </w:r>
      <w:r w:rsidR="00E05CD5">
        <w:t xml:space="preserve"> </w:t>
      </w:r>
    </w:p>
    <w:p w:rsidR="000503E3" w:rsidRDefault="000F2A56" w:rsidP="000F2A56">
      <w:pPr>
        <w:jc w:val="both"/>
      </w:pPr>
      <w:r>
        <w:t xml:space="preserve">     </w:t>
      </w:r>
      <w:r w:rsidR="00AD341B">
        <w:t xml:space="preserve">V přepočtu na 1 obyvatele města bylo vyprodukováno </w:t>
      </w:r>
      <w:r w:rsidR="006012AB">
        <w:t>319,60</w:t>
      </w:r>
      <w:r w:rsidR="00577533">
        <w:t xml:space="preserve"> kg odpadu</w:t>
      </w:r>
      <w:r w:rsidR="00227DE7">
        <w:t xml:space="preserve"> (pro zajímavost 0,8</w:t>
      </w:r>
      <w:r w:rsidR="006012AB">
        <w:t>8</w:t>
      </w:r>
      <w:r w:rsidR="004F045D">
        <w:t xml:space="preserve"> </w:t>
      </w:r>
      <w:r w:rsidR="00227DE7">
        <w:t>kg</w:t>
      </w:r>
      <w:r w:rsidR="0082208C">
        <w:t xml:space="preserve"> </w:t>
      </w:r>
      <w:r w:rsidR="00227DE7">
        <w:t>odpadu denně</w:t>
      </w:r>
      <w:r w:rsidR="0082208C">
        <w:t>!</w:t>
      </w:r>
      <w:r w:rsidR="00227DE7">
        <w:t>)</w:t>
      </w:r>
      <w:r w:rsidR="00442FAA">
        <w:t>, což je více než v roce 20</w:t>
      </w:r>
      <w:r w:rsidR="006012AB">
        <w:t>19</w:t>
      </w:r>
      <w:r w:rsidR="00442FAA">
        <w:t xml:space="preserve">, kdy to bylo </w:t>
      </w:r>
      <w:r w:rsidR="006012AB">
        <w:t>307,84</w:t>
      </w:r>
      <w:r w:rsidR="000503E3">
        <w:t xml:space="preserve"> kg</w:t>
      </w:r>
      <w:r w:rsidR="002E3E19">
        <w:t xml:space="preserve"> odpadu</w:t>
      </w:r>
      <w:r w:rsidR="000503E3">
        <w:t xml:space="preserve">. </w:t>
      </w:r>
      <w:r w:rsidR="002E3E19">
        <w:t>Směsný k</w:t>
      </w:r>
      <w:r w:rsidR="000503E3">
        <w:t>om</w:t>
      </w:r>
      <w:r w:rsidR="00C16B80">
        <w:t>u</w:t>
      </w:r>
      <w:r w:rsidR="004647E7">
        <w:t xml:space="preserve">nální </w:t>
      </w:r>
      <w:r w:rsidR="00FE0255">
        <w:t>odpad na 1 obyvatele také vzrostl</w:t>
      </w:r>
      <w:r w:rsidR="004647E7">
        <w:t xml:space="preserve"> na</w:t>
      </w:r>
      <w:r w:rsidR="00C16B80">
        <w:t xml:space="preserve"> </w:t>
      </w:r>
      <w:r w:rsidR="006012AB" w:rsidRPr="00FE0255">
        <w:rPr>
          <w:color w:val="FF0000"/>
        </w:rPr>
        <w:t xml:space="preserve">228, 15 </w:t>
      </w:r>
      <w:r w:rsidR="006012AB">
        <w:t>kg (v roce 2019</w:t>
      </w:r>
      <w:r w:rsidR="006E5686">
        <w:t xml:space="preserve"> </w:t>
      </w:r>
      <w:r w:rsidR="00C632E0">
        <w:t>to bylo</w:t>
      </w:r>
      <w:r w:rsidR="005E5A15">
        <w:t xml:space="preserve"> </w:t>
      </w:r>
      <w:r w:rsidR="006012AB">
        <w:t>225,25</w:t>
      </w:r>
      <w:r w:rsidR="004621B3">
        <w:t xml:space="preserve"> kg</w:t>
      </w:r>
      <w:r w:rsidR="00577533">
        <w:t>)</w:t>
      </w:r>
      <w:r w:rsidR="005E5A15">
        <w:t xml:space="preserve">. </w:t>
      </w:r>
      <w:r w:rsidR="00FE0255">
        <w:t xml:space="preserve">Doufejme, že tato vysoká čísla můžeme přisoudit výjimečné situaci, která vychází z nouzového stavu a větší produkci jednorázových plastů, rukavic, hygienických pomůcek atd. a situace se v příštích letech opět vrátí do normálu. </w:t>
      </w:r>
      <w:r w:rsidR="00442FAA">
        <w:t xml:space="preserve"> </w:t>
      </w:r>
    </w:p>
    <w:p w:rsidR="00854B3C" w:rsidRPr="00516C8A" w:rsidRDefault="00854B3C" w:rsidP="00854B3C">
      <w:pPr>
        <w:shd w:val="clear" w:color="auto" w:fill="FFFFFF"/>
        <w:spacing w:after="0" w:line="240" w:lineRule="auto"/>
        <w:jc w:val="both"/>
      </w:pPr>
      <w:r w:rsidRPr="00516C8A">
        <w:t>Zde si dovolím nakouknout lehce dopředu, kdy jsou již u přílohy</w:t>
      </w:r>
      <w:r w:rsidRPr="00854B3C">
        <w:t xml:space="preserve"> č. 12 k zákonu č. 541/2020 Sb.</w:t>
      </w:r>
      <w:r w:rsidRPr="00516C8A">
        <w:t xml:space="preserve"> známé limity, na které budeme moci jako město uplatnit slev</w:t>
      </w:r>
      <w:r w:rsidR="00516C8A" w:rsidRPr="00516C8A">
        <w:t>u za odpad ukládaný na skládku</w:t>
      </w:r>
      <w:r w:rsidR="00A0743E">
        <w:t xml:space="preserve"> a zařadit </w:t>
      </w:r>
      <w:r w:rsidR="00454952">
        <w:t>namísto dílčího základu poplatku za ukládání využitelných odpadů do dílčího základu poplatku za ukládání komunálního odpadu.</w:t>
      </w:r>
      <w:r w:rsidRPr="00516C8A">
        <w:t xml:space="preserve"> V zájmu všech bude množství SKO snižovat, neboť skládkovné u množství navíc, bude rok od roku vyšší (</w:t>
      </w:r>
      <w:r w:rsidR="00516C8A" w:rsidRPr="00516C8A">
        <w:t>viz tabulka č. 1</w:t>
      </w:r>
      <w:r w:rsidRPr="00516C8A">
        <w:t xml:space="preserve">). </w:t>
      </w:r>
    </w:p>
    <w:p w:rsidR="00854B3C" w:rsidRPr="00854B3C" w:rsidRDefault="00854B3C" w:rsidP="00854B3C">
      <w:pPr>
        <w:shd w:val="clear" w:color="auto" w:fill="FFFFFF"/>
        <w:spacing w:after="0" w:line="240" w:lineRule="auto"/>
        <w:jc w:val="both"/>
        <w:rPr>
          <w:rFonts w:ascii="Arial" w:eastAsia="Times New Roman" w:hAnsi="Arial" w:cs="Arial"/>
          <w:color w:val="000000"/>
          <w:sz w:val="20"/>
          <w:szCs w:val="20"/>
          <w:lang w:eastAsia="cs-CZ"/>
        </w:rPr>
      </w:pPr>
    </w:p>
    <w:p w:rsidR="00854B3C" w:rsidRPr="00854B3C" w:rsidRDefault="00854B3C" w:rsidP="00854B3C">
      <w:pPr>
        <w:tabs>
          <w:tab w:val="left" w:pos="8025"/>
        </w:tabs>
        <w:jc w:val="both"/>
        <w:rPr>
          <w:i/>
          <w:u w:val="single"/>
        </w:rPr>
      </w:pPr>
      <w:r>
        <w:rPr>
          <w:i/>
          <w:u w:val="single"/>
        </w:rPr>
        <w:t xml:space="preserve">Tabulka č. 8 - </w:t>
      </w:r>
      <w:r w:rsidRPr="00854B3C">
        <w:rPr>
          <w:i/>
          <w:u w:val="single"/>
        </w:rPr>
        <w:t>Množství odpadů, na které se vztahuje výjimka podle § 157</w:t>
      </w:r>
    </w:p>
    <w:tbl>
      <w:tblPr>
        <w:tblW w:w="9064"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2686"/>
        <w:gridCol w:w="708"/>
        <w:gridCol w:w="709"/>
        <w:gridCol w:w="709"/>
        <w:gridCol w:w="708"/>
        <w:gridCol w:w="709"/>
        <w:gridCol w:w="709"/>
        <w:gridCol w:w="708"/>
        <w:gridCol w:w="709"/>
        <w:gridCol w:w="709"/>
      </w:tblGrid>
      <w:tr w:rsidR="00854B3C" w:rsidRPr="00854B3C" w:rsidTr="00854B3C">
        <w:tc>
          <w:tcPr>
            <w:tcW w:w="2686"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R</w:t>
            </w:r>
            <w:r w:rsidRPr="00854B3C">
              <w:rPr>
                <w:rFonts w:ascii="Arial" w:eastAsia="Times New Roman" w:hAnsi="Arial" w:cs="Arial"/>
                <w:b/>
                <w:bCs/>
                <w:color w:val="000000"/>
                <w:sz w:val="20"/>
                <w:szCs w:val="20"/>
                <w:lang w:eastAsia="cs-CZ"/>
              </w:rPr>
              <w:t>ok</w:t>
            </w:r>
          </w:p>
        </w:tc>
        <w:tc>
          <w:tcPr>
            <w:tcW w:w="708"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2021</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2022</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2023</w:t>
            </w:r>
          </w:p>
        </w:tc>
        <w:tc>
          <w:tcPr>
            <w:tcW w:w="708"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2024</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2025</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2026</w:t>
            </w:r>
          </w:p>
        </w:tc>
        <w:tc>
          <w:tcPr>
            <w:tcW w:w="708"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2027</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2028</w:t>
            </w:r>
          </w:p>
        </w:tc>
        <w:tc>
          <w:tcPr>
            <w:tcW w:w="709"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2029</w:t>
            </w:r>
          </w:p>
        </w:tc>
      </w:tr>
      <w:tr w:rsidR="00854B3C" w:rsidRPr="00854B3C" w:rsidTr="00854B3C">
        <w:tc>
          <w:tcPr>
            <w:tcW w:w="2686" w:type="dxa"/>
            <w:tcBorders>
              <w:top w:val="single" w:sz="6" w:space="0" w:color="808080"/>
              <w:left w:val="single" w:sz="6" w:space="0" w:color="808080"/>
              <w:bottom w:val="single" w:sz="6" w:space="0" w:color="808080"/>
              <w:right w:val="single" w:sz="6" w:space="0" w:color="808080"/>
            </w:tcBorders>
            <w:shd w:val="clear" w:color="auto" w:fill="F0F0F0"/>
            <w:tcMar>
              <w:top w:w="30" w:type="dxa"/>
              <w:left w:w="45" w:type="dxa"/>
              <w:bottom w:w="30" w:type="dxa"/>
              <w:right w:w="45" w:type="dxa"/>
            </w:tcMar>
            <w:vAlign w:val="center"/>
            <w:hideMark/>
          </w:tcPr>
          <w:p w:rsidR="00854B3C" w:rsidRPr="00854B3C" w:rsidRDefault="00854B3C" w:rsidP="00854B3C">
            <w:pPr>
              <w:spacing w:after="0" w:line="240" w:lineRule="auto"/>
              <w:rPr>
                <w:rFonts w:ascii="Arial" w:eastAsia="Times New Roman" w:hAnsi="Arial" w:cs="Arial"/>
                <w:b/>
                <w:bCs/>
                <w:color w:val="000000"/>
                <w:sz w:val="20"/>
                <w:szCs w:val="20"/>
                <w:lang w:eastAsia="cs-CZ"/>
              </w:rPr>
            </w:pPr>
            <w:r w:rsidRPr="00854B3C">
              <w:rPr>
                <w:rFonts w:ascii="Arial" w:eastAsia="Times New Roman" w:hAnsi="Arial" w:cs="Arial"/>
                <w:b/>
                <w:bCs/>
                <w:color w:val="000000"/>
                <w:sz w:val="20"/>
                <w:szCs w:val="20"/>
                <w:lang w:eastAsia="cs-CZ"/>
              </w:rPr>
              <w:t>Množs</w:t>
            </w:r>
            <w:r>
              <w:rPr>
                <w:rFonts w:ascii="Arial" w:eastAsia="Times New Roman" w:hAnsi="Arial" w:cs="Arial"/>
                <w:b/>
                <w:bCs/>
                <w:color w:val="000000"/>
                <w:sz w:val="20"/>
                <w:szCs w:val="20"/>
                <w:lang w:eastAsia="cs-CZ"/>
              </w:rPr>
              <w:t>tví odpadu na obyvatele v kg</w:t>
            </w:r>
          </w:p>
        </w:tc>
        <w:tc>
          <w:tcPr>
            <w:tcW w:w="708"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sidRPr="00454952">
              <w:rPr>
                <w:rFonts w:ascii="Arial" w:eastAsia="Times New Roman" w:hAnsi="Arial" w:cs="Arial"/>
                <w:color w:val="FF0000"/>
                <w:sz w:val="20"/>
                <w:szCs w:val="20"/>
                <w:lang w:eastAsia="cs-CZ"/>
              </w:rPr>
              <w:t>200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190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180</w:t>
            </w:r>
          </w:p>
        </w:tc>
        <w:tc>
          <w:tcPr>
            <w:tcW w:w="708"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170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sidRPr="00854B3C">
              <w:rPr>
                <w:rFonts w:ascii="Arial" w:eastAsia="Times New Roman" w:hAnsi="Arial" w:cs="Arial"/>
                <w:color w:val="000000"/>
                <w:sz w:val="20"/>
                <w:szCs w:val="20"/>
                <w:lang w:eastAsia="cs-CZ"/>
              </w:rPr>
              <w:t>16</w:t>
            </w:r>
            <w:r>
              <w:rPr>
                <w:rFonts w:ascii="Arial" w:eastAsia="Times New Roman" w:hAnsi="Arial" w:cs="Arial"/>
                <w:color w:val="000000"/>
                <w:sz w:val="20"/>
                <w:szCs w:val="20"/>
                <w:lang w:eastAsia="cs-CZ"/>
              </w:rPr>
              <w:t>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150</w:t>
            </w:r>
          </w:p>
        </w:tc>
        <w:tc>
          <w:tcPr>
            <w:tcW w:w="708"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rPr>
                <w:rFonts w:ascii="Arial" w:eastAsia="Times New Roman" w:hAnsi="Arial" w:cs="Arial"/>
                <w:color w:val="000000"/>
                <w:sz w:val="20"/>
                <w:szCs w:val="20"/>
                <w:lang w:eastAsia="cs-CZ"/>
              </w:rPr>
            </w:pPr>
            <w:r w:rsidRPr="00854B3C">
              <w:rPr>
                <w:rFonts w:ascii="Arial" w:eastAsia="Times New Roman" w:hAnsi="Arial" w:cs="Arial"/>
                <w:color w:val="000000"/>
                <w:sz w:val="20"/>
                <w:szCs w:val="20"/>
                <w:lang w:eastAsia="cs-CZ"/>
              </w:rPr>
              <w:t>14</w:t>
            </w:r>
            <w:r>
              <w:rPr>
                <w:rFonts w:ascii="Arial" w:eastAsia="Times New Roman" w:hAnsi="Arial" w:cs="Arial"/>
                <w:color w:val="000000"/>
                <w:sz w:val="20"/>
                <w:szCs w:val="20"/>
                <w:lang w:eastAsia="cs-CZ"/>
              </w:rPr>
              <w:t>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sidRPr="00854B3C">
              <w:rPr>
                <w:rFonts w:ascii="Arial" w:eastAsia="Times New Roman" w:hAnsi="Arial" w:cs="Arial"/>
                <w:color w:val="000000"/>
                <w:sz w:val="20"/>
                <w:szCs w:val="20"/>
                <w:lang w:eastAsia="cs-CZ"/>
              </w:rPr>
              <w:t>13</w:t>
            </w:r>
            <w:r>
              <w:rPr>
                <w:rFonts w:ascii="Arial" w:eastAsia="Times New Roman" w:hAnsi="Arial" w:cs="Arial"/>
                <w:color w:val="000000"/>
                <w:sz w:val="20"/>
                <w:szCs w:val="20"/>
                <w:lang w:eastAsia="cs-CZ"/>
              </w:rPr>
              <w:t>0</w:t>
            </w:r>
          </w:p>
        </w:tc>
        <w:tc>
          <w:tcPr>
            <w:tcW w:w="709" w:type="dxa"/>
            <w:tcBorders>
              <w:top w:val="single" w:sz="6" w:space="0" w:color="808080"/>
              <w:left w:val="single" w:sz="6" w:space="0" w:color="808080"/>
              <w:bottom w:val="single" w:sz="6" w:space="0" w:color="808080"/>
              <w:right w:val="single" w:sz="6" w:space="0" w:color="808080"/>
            </w:tcBorders>
            <w:shd w:val="clear" w:color="auto" w:fill="FFFFFF"/>
            <w:tcMar>
              <w:top w:w="30" w:type="dxa"/>
              <w:left w:w="45" w:type="dxa"/>
              <w:bottom w:w="30" w:type="dxa"/>
              <w:right w:w="45" w:type="dxa"/>
            </w:tcMar>
            <w:vAlign w:val="center"/>
            <w:hideMark/>
          </w:tcPr>
          <w:p w:rsidR="00854B3C" w:rsidRPr="00854B3C" w:rsidRDefault="00854B3C" w:rsidP="00854B3C">
            <w:pPr>
              <w:spacing w:after="0" w:line="240" w:lineRule="auto"/>
              <w:jc w:val="center"/>
              <w:rPr>
                <w:rFonts w:ascii="Arial" w:eastAsia="Times New Roman" w:hAnsi="Arial" w:cs="Arial"/>
                <w:color w:val="000000"/>
                <w:sz w:val="20"/>
                <w:szCs w:val="20"/>
                <w:lang w:eastAsia="cs-CZ"/>
              </w:rPr>
            </w:pPr>
            <w:r w:rsidRPr="00854B3C">
              <w:rPr>
                <w:rFonts w:ascii="Arial" w:eastAsia="Times New Roman" w:hAnsi="Arial" w:cs="Arial"/>
                <w:color w:val="000000"/>
                <w:sz w:val="20"/>
                <w:szCs w:val="20"/>
                <w:lang w:eastAsia="cs-CZ"/>
              </w:rPr>
              <w:t>12</w:t>
            </w:r>
            <w:r>
              <w:rPr>
                <w:rFonts w:ascii="Arial" w:eastAsia="Times New Roman" w:hAnsi="Arial" w:cs="Arial"/>
                <w:color w:val="000000"/>
                <w:sz w:val="20"/>
                <w:szCs w:val="20"/>
                <w:lang w:eastAsia="cs-CZ"/>
              </w:rPr>
              <w:t>0</w:t>
            </w:r>
          </w:p>
        </w:tc>
      </w:tr>
    </w:tbl>
    <w:p w:rsidR="0052499D" w:rsidRDefault="0052499D" w:rsidP="000F2A56">
      <w:pPr>
        <w:jc w:val="both"/>
      </w:pPr>
    </w:p>
    <w:p w:rsidR="00FE0255" w:rsidRDefault="00FE0255" w:rsidP="000F2A56">
      <w:pPr>
        <w:jc w:val="both"/>
      </w:pPr>
      <w:r>
        <w:lastRenderedPageBreak/>
        <w:t xml:space="preserve">     Zvýšená produkce se týkala především plastů (oproti roku 2019 o </w:t>
      </w:r>
      <w:r w:rsidR="009237A6">
        <w:t>24,74 t!) a papíru (oproti roku 2019 o 14,56 t!). Na určitý čas byl posílen svoz kontejnerů na tyto komodity z veřejných stanovišť z 1 x na 2 x týdně. Po městě už není moc prostoru vybudovat nová stanoviště, pro rok 2021 je v plánu začít se svozem nádob „</w:t>
      </w:r>
      <w:proofErr w:type="spellStart"/>
      <w:r w:rsidR="009237A6">
        <w:t>Door</w:t>
      </w:r>
      <w:proofErr w:type="spellEnd"/>
      <w:r w:rsidR="009237A6">
        <w:t xml:space="preserve"> to </w:t>
      </w:r>
      <w:proofErr w:type="spellStart"/>
      <w:r w:rsidR="009237A6">
        <w:t>door</w:t>
      </w:r>
      <w:proofErr w:type="spellEnd"/>
      <w:r w:rsidR="009237A6">
        <w:t xml:space="preserve">“ – na základě dotační výzvy, kterou podalo Jilemnicko – svazek obcí na pořízení nádob k domům, právě na tyto nejčastěji tříděné komodity plast a papír. Obec Jilemnice se také zapojila s požadavkem 1000 ks nádob o objemu 120 l (plast + papír), 400 ks nádob o objemu 240 l (plast + papír). Svoz směsného komunálního odpadu by měl se zavedením svozů od domů probíhat místo 1 x týdně 1 x 14 dní. </w:t>
      </w:r>
      <w:r w:rsidR="0052499D">
        <w:t xml:space="preserve">Na veřejných stanovištích chceme posílit nádobový sběr kovů (nádoby z projektu + bezplatná zápůjčka </w:t>
      </w:r>
      <w:proofErr w:type="spellStart"/>
      <w:r w:rsidR="0052499D">
        <w:t>Eko</w:t>
      </w:r>
      <w:proofErr w:type="spellEnd"/>
      <w:r w:rsidR="0052499D">
        <w:t xml:space="preserve">-kom) a </w:t>
      </w:r>
      <w:proofErr w:type="spellStart"/>
      <w:r w:rsidR="0052499D">
        <w:t>tetra-packů</w:t>
      </w:r>
      <w:proofErr w:type="spellEnd"/>
      <w:r w:rsidR="0052499D">
        <w:t xml:space="preserve"> (pytlový sběr nefunguje dle našich představ). Ve sběru těchto komodit jsme slabší a jsou čím dál více podporovány </w:t>
      </w:r>
      <w:proofErr w:type="spellStart"/>
      <w:r w:rsidR="0052499D">
        <w:t>Eko-komem</w:t>
      </w:r>
      <w:proofErr w:type="spellEnd"/>
      <w:r w:rsidR="0052499D">
        <w:t xml:space="preserve"> formou odměn i bezplatnou zápůjčkou nádob. </w:t>
      </w:r>
      <w:r w:rsidR="000F2A56">
        <w:t xml:space="preserve">     </w:t>
      </w:r>
    </w:p>
    <w:p w:rsidR="009237A6" w:rsidRDefault="009237A6" w:rsidP="000F2A56">
      <w:pPr>
        <w:jc w:val="both"/>
      </w:pPr>
    </w:p>
    <w:p w:rsidR="006F5870" w:rsidRPr="008465A9" w:rsidRDefault="00D55949" w:rsidP="000F2A56">
      <w:pPr>
        <w:jc w:val="both"/>
        <w:rPr>
          <w:i/>
          <w:u w:val="single"/>
        </w:rPr>
      </w:pPr>
      <w:r>
        <w:t>(</w:t>
      </w:r>
      <w:r w:rsidR="008465A9" w:rsidRPr="008465A9">
        <w:rPr>
          <w:i/>
          <w:u w:val="single"/>
        </w:rPr>
        <w:t>Tabulka č. 6</w:t>
      </w:r>
      <w:r w:rsidR="005A54DC" w:rsidRPr="008465A9">
        <w:rPr>
          <w:i/>
          <w:u w:val="single"/>
        </w:rPr>
        <w:t xml:space="preserve"> – Výtěžnost tříděného sběru dle počtu obyvatel</w:t>
      </w:r>
    </w:p>
    <w:tbl>
      <w:tblPr>
        <w:tblStyle w:val="Mkatabulky"/>
        <w:tblW w:w="0" w:type="auto"/>
        <w:tblLook w:val="04A0" w:firstRow="1" w:lastRow="0" w:firstColumn="1" w:lastColumn="0" w:noHBand="0" w:noVBand="1"/>
      </w:tblPr>
      <w:tblGrid>
        <w:gridCol w:w="1694"/>
        <w:gridCol w:w="1324"/>
        <w:gridCol w:w="1510"/>
        <w:gridCol w:w="1510"/>
        <w:gridCol w:w="1511"/>
        <w:gridCol w:w="1511"/>
      </w:tblGrid>
      <w:tr w:rsidR="00EC2CC7" w:rsidTr="00D770DC">
        <w:tc>
          <w:tcPr>
            <w:tcW w:w="1694" w:type="dxa"/>
            <w:vMerge w:val="restart"/>
          </w:tcPr>
          <w:p w:rsidR="00EC2CC7" w:rsidRPr="005A54DC" w:rsidRDefault="00EC2CC7" w:rsidP="000F2A56">
            <w:r>
              <w:t>Komodita</w:t>
            </w:r>
          </w:p>
        </w:tc>
        <w:tc>
          <w:tcPr>
            <w:tcW w:w="7366" w:type="dxa"/>
            <w:gridSpan w:val="5"/>
          </w:tcPr>
          <w:p w:rsidR="00EC2CC7" w:rsidRPr="005A54DC" w:rsidRDefault="00EC2CC7" w:rsidP="000F2A56">
            <w:pPr>
              <w:jc w:val="center"/>
            </w:pPr>
            <w:r>
              <w:t>Produkce na 1 obyvatele (kg/rok)</w:t>
            </w:r>
          </w:p>
        </w:tc>
      </w:tr>
      <w:tr w:rsidR="00454952" w:rsidTr="00D770DC">
        <w:tc>
          <w:tcPr>
            <w:tcW w:w="1694" w:type="dxa"/>
            <w:vMerge/>
          </w:tcPr>
          <w:p w:rsidR="00454952" w:rsidRDefault="00454952" w:rsidP="00454952">
            <w:pPr>
              <w:jc w:val="both"/>
            </w:pPr>
          </w:p>
        </w:tc>
        <w:tc>
          <w:tcPr>
            <w:tcW w:w="1324" w:type="dxa"/>
          </w:tcPr>
          <w:p w:rsidR="00454952" w:rsidRPr="005A54DC" w:rsidRDefault="00454952" w:rsidP="00454952">
            <w:pPr>
              <w:jc w:val="center"/>
            </w:pPr>
            <w:r>
              <w:t>2016</w:t>
            </w:r>
          </w:p>
        </w:tc>
        <w:tc>
          <w:tcPr>
            <w:tcW w:w="1510" w:type="dxa"/>
          </w:tcPr>
          <w:p w:rsidR="00454952" w:rsidRPr="005A54DC" w:rsidRDefault="00454952" w:rsidP="00454952">
            <w:pPr>
              <w:jc w:val="center"/>
            </w:pPr>
            <w:r>
              <w:t>2017</w:t>
            </w:r>
          </w:p>
        </w:tc>
        <w:tc>
          <w:tcPr>
            <w:tcW w:w="1510" w:type="dxa"/>
          </w:tcPr>
          <w:p w:rsidR="00454952" w:rsidRPr="005A54DC" w:rsidRDefault="00454952" w:rsidP="00454952">
            <w:pPr>
              <w:jc w:val="center"/>
            </w:pPr>
            <w:r>
              <w:t>2018</w:t>
            </w:r>
          </w:p>
        </w:tc>
        <w:tc>
          <w:tcPr>
            <w:tcW w:w="1511" w:type="dxa"/>
          </w:tcPr>
          <w:p w:rsidR="00454952" w:rsidRPr="005A54DC" w:rsidRDefault="00454952" w:rsidP="00454952">
            <w:pPr>
              <w:jc w:val="center"/>
            </w:pPr>
            <w:r>
              <w:t>2019</w:t>
            </w:r>
          </w:p>
        </w:tc>
        <w:tc>
          <w:tcPr>
            <w:tcW w:w="1511" w:type="dxa"/>
          </w:tcPr>
          <w:p w:rsidR="00454952" w:rsidRPr="005A54DC" w:rsidRDefault="00454952" w:rsidP="00454952">
            <w:pPr>
              <w:jc w:val="center"/>
            </w:pPr>
            <w:r>
              <w:t>2020</w:t>
            </w:r>
          </w:p>
        </w:tc>
      </w:tr>
      <w:tr w:rsidR="00454952" w:rsidTr="00D770DC">
        <w:tc>
          <w:tcPr>
            <w:tcW w:w="1694" w:type="dxa"/>
          </w:tcPr>
          <w:p w:rsidR="00454952" w:rsidRPr="005A54DC" w:rsidRDefault="00454952" w:rsidP="00454952">
            <w:pPr>
              <w:jc w:val="both"/>
            </w:pPr>
            <w:r>
              <w:t>Papír</w:t>
            </w:r>
          </w:p>
        </w:tc>
        <w:tc>
          <w:tcPr>
            <w:tcW w:w="1324" w:type="dxa"/>
          </w:tcPr>
          <w:p w:rsidR="00454952" w:rsidRPr="005A54DC" w:rsidRDefault="00454952" w:rsidP="00454952">
            <w:pPr>
              <w:jc w:val="center"/>
            </w:pPr>
            <w:r>
              <w:t>19,56</w:t>
            </w:r>
          </w:p>
        </w:tc>
        <w:tc>
          <w:tcPr>
            <w:tcW w:w="1510" w:type="dxa"/>
          </w:tcPr>
          <w:p w:rsidR="00454952" w:rsidRPr="005A54DC" w:rsidRDefault="00454952" w:rsidP="00454952">
            <w:pPr>
              <w:jc w:val="center"/>
            </w:pPr>
            <w:r>
              <w:t>23,49</w:t>
            </w:r>
          </w:p>
        </w:tc>
        <w:tc>
          <w:tcPr>
            <w:tcW w:w="1510" w:type="dxa"/>
          </w:tcPr>
          <w:p w:rsidR="00454952" w:rsidRPr="005A54DC" w:rsidRDefault="00454952" w:rsidP="00454952">
            <w:pPr>
              <w:jc w:val="center"/>
            </w:pPr>
            <w:r>
              <w:t>23,67</w:t>
            </w:r>
          </w:p>
        </w:tc>
        <w:tc>
          <w:tcPr>
            <w:tcW w:w="1511" w:type="dxa"/>
          </w:tcPr>
          <w:p w:rsidR="00454952" w:rsidRPr="005A54DC" w:rsidRDefault="00454952" w:rsidP="00454952">
            <w:pPr>
              <w:jc w:val="center"/>
            </w:pPr>
            <w:r>
              <w:t>27,23</w:t>
            </w:r>
          </w:p>
        </w:tc>
        <w:tc>
          <w:tcPr>
            <w:tcW w:w="1511" w:type="dxa"/>
          </w:tcPr>
          <w:p w:rsidR="00454952" w:rsidRPr="005A54DC" w:rsidRDefault="00454952" w:rsidP="00454952">
            <w:pPr>
              <w:jc w:val="center"/>
            </w:pPr>
            <w:r>
              <w:t>29,87</w:t>
            </w:r>
          </w:p>
        </w:tc>
      </w:tr>
      <w:tr w:rsidR="00454952" w:rsidTr="00D770DC">
        <w:tc>
          <w:tcPr>
            <w:tcW w:w="1694" w:type="dxa"/>
          </w:tcPr>
          <w:p w:rsidR="00454952" w:rsidRPr="005A54DC" w:rsidRDefault="00454952" w:rsidP="00454952">
            <w:pPr>
              <w:jc w:val="both"/>
            </w:pPr>
            <w:r>
              <w:t>Plast</w:t>
            </w:r>
          </w:p>
        </w:tc>
        <w:tc>
          <w:tcPr>
            <w:tcW w:w="1324" w:type="dxa"/>
          </w:tcPr>
          <w:p w:rsidR="00454952" w:rsidRPr="005A54DC" w:rsidRDefault="00454952" w:rsidP="00454952">
            <w:pPr>
              <w:jc w:val="center"/>
            </w:pPr>
            <w:r>
              <w:t>10,03</w:t>
            </w:r>
          </w:p>
        </w:tc>
        <w:tc>
          <w:tcPr>
            <w:tcW w:w="1510" w:type="dxa"/>
          </w:tcPr>
          <w:p w:rsidR="00454952" w:rsidRPr="005A54DC" w:rsidRDefault="00454952" w:rsidP="00454952">
            <w:pPr>
              <w:jc w:val="center"/>
            </w:pPr>
            <w:r>
              <w:t>12,05</w:t>
            </w:r>
          </w:p>
        </w:tc>
        <w:tc>
          <w:tcPr>
            <w:tcW w:w="1510" w:type="dxa"/>
          </w:tcPr>
          <w:p w:rsidR="00454952" w:rsidRPr="005A54DC" w:rsidRDefault="00454952" w:rsidP="00454952">
            <w:pPr>
              <w:jc w:val="center"/>
            </w:pPr>
            <w:r>
              <w:t>17,92</w:t>
            </w:r>
          </w:p>
        </w:tc>
        <w:tc>
          <w:tcPr>
            <w:tcW w:w="1511" w:type="dxa"/>
          </w:tcPr>
          <w:p w:rsidR="00454952" w:rsidRPr="005A54DC" w:rsidRDefault="00454952" w:rsidP="00454952">
            <w:pPr>
              <w:jc w:val="center"/>
            </w:pPr>
            <w:r>
              <w:t>18,29</w:t>
            </w:r>
          </w:p>
        </w:tc>
        <w:tc>
          <w:tcPr>
            <w:tcW w:w="1511" w:type="dxa"/>
          </w:tcPr>
          <w:p w:rsidR="00454952" w:rsidRPr="005A54DC" w:rsidRDefault="00454952" w:rsidP="00454952">
            <w:pPr>
              <w:jc w:val="center"/>
            </w:pPr>
            <w:r>
              <w:t>22,83</w:t>
            </w:r>
          </w:p>
        </w:tc>
      </w:tr>
      <w:tr w:rsidR="00454952" w:rsidTr="00D770DC">
        <w:tc>
          <w:tcPr>
            <w:tcW w:w="1694" w:type="dxa"/>
          </w:tcPr>
          <w:p w:rsidR="00454952" w:rsidRPr="005A54DC" w:rsidRDefault="00454952" w:rsidP="00454952">
            <w:pPr>
              <w:jc w:val="both"/>
            </w:pPr>
            <w:r>
              <w:t>Sklo</w:t>
            </w:r>
          </w:p>
        </w:tc>
        <w:tc>
          <w:tcPr>
            <w:tcW w:w="1324" w:type="dxa"/>
          </w:tcPr>
          <w:p w:rsidR="00454952" w:rsidRPr="005A54DC" w:rsidRDefault="00454952" w:rsidP="00454952">
            <w:pPr>
              <w:jc w:val="center"/>
            </w:pPr>
            <w:r>
              <w:t>18,53</w:t>
            </w:r>
          </w:p>
        </w:tc>
        <w:tc>
          <w:tcPr>
            <w:tcW w:w="1510" w:type="dxa"/>
          </w:tcPr>
          <w:p w:rsidR="00454952" w:rsidRPr="005A54DC" w:rsidRDefault="00454952" w:rsidP="00454952">
            <w:pPr>
              <w:jc w:val="center"/>
            </w:pPr>
            <w:r>
              <w:t>16,82</w:t>
            </w:r>
          </w:p>
        </w:tc>
        <w:tc>
          <w:tcPr>
            <w:tcW w:w="1510" w:type="dxa"/>
          </w:tcPr>
          <w:p w:rsidR="00454952" w:rsidRPr="005A54DC" w:rsidRDefault="00454952" w:rsidP="00454952">
            <w:pPr>
              <w:jc w:val="center"/>
            </w:pPr>
            <w:r>
              <w:t>17,20</w:t>
            </w:r>
          </w:p>
        </w:tc>
        <w:tc>
          <w:tcPr>
            <w:tcW w:w="1511" w:type="dxa"/>
          </w:tcPr>
          <w:p w:rsidR="00454952" w:rsidRPr="005A54DC" w:rsidRDefault="00454952" w:rsidP="00454952">
            <w:pPr>
              <w:jc w:val="center"/>
            </w:pPr>
            <w:r>
              <w:t>20,89</w:t>
            </w:r>
          </w:p>
        </w:tc>
        <w:tc>
          <w:tcPr>
            <w:tcW w:w="1511" w:type="dxa"/>
          </w:tcPr>
          <w:p w:rsidR="00454952" w:rsidRPr="005A54DC" w:rsidRDefault="00454952" w:rsidP="00454952">
            <w:pPr>
              <w:jc w:val="center"/>
            </w:pPr>
            <w:r>
              <w:t>25,90</w:t>
            </w:r>
          </w:p>
        </w:tc>
      </w:tr>
      <w:tr w:rsidR="00454952" w:rsidTr="00D770DC">
        <w:tc>
          <w:tcPr>
            <w:tcW w:w="1694" w:type="dxa"/>
          </w:tcPr>
          <w:p w:rsidR="00454952" w:rsidRPr="005A54DC" w:rsidRDefault="00454952" w:rsidP="00454952">
            <w:pPr>
              <w:jc w:val="both"/>
            </w:pPr>
            <w:r>
              <w:t>Nápojový karton</w:t>
            </w:r>
          </w:p>
        </w:tc>
        <w:tc>
          <w:tcPr>
            <w:tcW w:w="1324" w:type="dxa"/>
          </w:tcPr>
          <w:p w:rsidR="00454952" w:rsidRPr="005A54DC" w:rsidRDefault="00454952" w:rsidP="00454952">
            <w:pPr>
              <w:jc w:val="center"/>
            </w:pPr>
            <w:r>
              <w:t>0,31</w:t>
            </w:r>
          </w:p>
        </w:tc>
        <w:tc>
          <w:tcPr>
            <w:tcW w:w="1510" w:type="dxa"/>
          </w:tcPr>
          <w:p w:rsidR="00454952" w:rsidRPr="005A54DC" w:rsidRDefault="00454952" w:rsidP="00454952">
            <w:pPr>
              <w:jc w:val="center"/>
            </w:pPr>
            <w:r>
              <w:t>0,22</w:t>
            </w:r>
          </w:p>
        </w:tc>
        <w:tc>
          <w:tcPr>
            <w:tcW w:w="1510" w:type="dxa"/>
          </w:tcPr>
          <w:p w:rsidR="00454952" w:rsidRPr="005A54DC" w:rsidRDefault="00454952" w:rsidP="00454952">
            <w:pPr>
              <w:jc w:val="center"/>
            </w:pPr>
            <w:r>
              <w:t>0,21</w:t>
            </w:r>
          </w:p>
        </w:tc>
        <w:tc>
          <w:tcPr>
            <w:tcW w:w="1511" w:type="dxa"/>
          </w:tcPr>
          <w:p w:rsidR="00454952" w:rsidRPr="005A54DC" w:rsidRDefault="00454952" w:rsidP="00454952">
            <w:pPr>
              <w:jc w:val="center"/>
            </w:pPr>
            <w:r>
              <w:t>0,19</w:t>
            </w:r>
          </w:p>
        </w:tc>
        <w:tc>
          <w:tcPr>
            <w:tcW w:w="1511" w:type="dxa"/>
          </w:tcPr>
          <w:p w:rsidR="00454952" w:rsidRPr="005A54DC" w:rsidRDefault="00454952" w:rsidP="00454952">
            <w:pPr>
              <w:jc w:val="center"/>
            </w:pPr>
            <w:r>
              <w:t>0,01</w:t>
            </w:r>
          </w:p>
        </w:tc>
      </w:tr>
      <w:tr w:rsidR="001B0C80" w:rsidTr="00D770DC">
        <w:tc>
          <w:tcPr>
            <w:tcW w:w="1694" w:type="dxa"/>
          </w:tcPr>
          <w:p w:rsidR="001B0C80" w:rsidRPr="001B0C80" w:rsidRDefault="001B0C80" w:rsidP="00454952">
            <w:pPr>
              <w:jc w:val="both"/>
            </w:pPr>
            <w:r>
              <w:t>Kovy</w:t>
            </w:r>
          </w:p>
        </w:tc>
        <w:tc>
          <w:tcPr>
            <w:tcW w:w="1324" w:type="dxa"/>
          </w:tcPr>
          <w:p w:rsidR="001B0C80" w:rsidRDefault="001B0C80" w:rsidP="00454952">
            <w:pPr>
              <w:jc w:val="center"/>
              <w:rPr>
                <w:b/>
              </w:rPr>
            </w:pPr>
          </w:p>
        </w:tc>
        <w:tc>
          <w:tcPr>
            <w:tcW w:w="1510" w:type="dxa"/>
          </w:tcPr>
          <w:p w:rsidR="001B0C80" w:rsidRDefault="001B0C80" w:rsidP="00454952">
            <w:pPr>
              <w:jc w:val="center"/>
              <w:rPr>
                <w:b/>
              </w:rPr>
            </w:pPr>
          </w:p>
        </w:tc>
        <w:tc>
          <w:tcPr>
            <w:tcW w:w="1510" w:type="dxa"/>
          </w:tcPr>
          <w:p w:rsidR="001B0C80" w:rsidRDefault="001B0C80" w:rsidP="00454952">
            <w:pPr>
              <w:jc w:val="center"/>
              <w:rPr>
                <w:b/>
              </w:rPr>
            </w:pPr>
          </w:p>
        </w:tc>
        <w:tc>
          <w:tcPr>
            <w:tcW w:w="1511" w:type="dxa"/>
          </w:tcPr>
          <w:p w:rsidR="001B0C80" w:rsidRDefault="001B0C80" w:rsidP="00454952">
            <w:pPr>
              <w:jc w:val="center"/>
              <w:rPr>
                <w:b/>
              </w:rPr>
            </w:pPr>
          </w:p>
        </w:tc>
        <w:tc>
          <w:tcPr>
            <w:tcW w:w="1511" w:type="dxa"/>
          </w:tcPr>
          <w:p w:rsidR="001B0C80" w:rsidRDefault="001B0C80" w:rsidP="00454952">
            <w:pPr>
              <w:jc w:val="center"/>
              <w:rPr>
                <w:b/>
              </w:rPr>
            </w:pPr>
            <w:r>
              <w:rPr>
                <w:b/>
              </w:rPr>
              <w:t>0,79</w:t>
            </w:r>
          </w:p>
        </w:tc>
      </w:tr>
      <w:tr w:rsidR="00454952" w:rsidTr="00D770DC">
        <w:tc>
          <w:tcPr>
            <w:tcW w:w="1694" w:type="dxa"/>
          </w:tcPr>
          <w:p w:rsidR="00454952" w:rsidRPr="00EC2CC7" w:rsidRDefault="00454952" w:rsidP="00454952">
            <w:pPr>
              <w:jc w:val="both"/>
              <w:rPr>
                <w:b/>
              </w:rPr>
            </w:pPr>
            <w:r w:rsidRPr="00EC2CC7">
              <w:rPr>
                <w:b/>
              </w:rPr>
              <w:t>celkem</w:t>
            </w:r>
          </w:p>
        </w:tc>
        <w:tc>
          <w:tcPr>
            <w:tcW w:w="1324" w:type="dxa"/>
          </w:tcPr>
          <w:p w:rsidR="00454952" w:rsidRPr="00EC2CC7" w:rsidRDefault="00454952" w:rsidP="00454952">
            <w:pPr>
              <w:jc w:val="center"/>
              <w:rPr>
                <w:b/>
              </w:rPr>
            </w:pPr>
            <w:r>
              <w:rPr>
                <w:b/>
              </w:rPr>
              <w:t>48,43</w:t>
            </w:r>
          </w:p>
        </w:tc>
        <w:tc>
          <w:tcPr>
            <w:tcW w:w="1510" w:type="dxa"/>
          </w:tcPr>
          <w:p w:rsidR="00454952" w:rsidRPr="00EC2CC7" w:rsidRDefault="00454952" w:rsidP="00454952">
            <w:pPr>
              <w:jc w:val="center"/>
              <w:rPr>
                <w:b/>
              </w:rPr>
            </w:pPr>
            <w:r>
              <w:rPr>
                <w:b/>
              </w:rPr>
              <w:t>52,58</w:t>
            </w:r>
          </w:p>
        </w:tc>
        <w:tc>
          <w:tcPr>
            <w:tcW w:w="1510" w:type="dxa"/>
          </w:tcPr>
          <w:p w:rsidR="00454952" w:rsidRPr="00EC2CC7" w:rsidRDefault="00454952" w:rsidP="00454952">
            <w:pPr>
              <w:jc w:val="center"/>
              <w:rPr>
                <w:b/>
              </w:rPr>
            </w:pPr>
            <w:r>
              <w:rPr>
                <w:b/>
              </w:rPr>
              <w:t>59</w:t>
            </w:r>
          </w:p>
        </w:tc>
        <w:tc>
          <w:tcPr>
            <w:tcW w:w="1511" w:type="dxa"/>
          </w:tcPr>
          <w:p w:rsidR="00454952" w:rsidRPr="00EC2CC7" w:rsidRDefault="00454952" w:rsidP="00454952">
            <w:pPr>
              <w:jc w:val="center"/>
              <w:rPr>
                <w:b/>
              </w:rPr>
            </w:pPr>
            <w:r>
              <w:rPr>
                <w:b/>
              </w:rPr>
              <w:t>66,6</w:t>
            </w:r>
          </w:p>
        </w:tc>
        <w:tc>
          <w:tcPr>
            <w:tcW w:w="1511" w:type="dxa"/>
          </w:tcPr>
          <w:p w:rsidR="00454952" w:rsidRPr="00EC2CC7" w:rsidRDefault="001B0C80" w:rsidP="00454952">
            <w:pPr>
              <w:jc w:val="center"/>
              <w:rPr>
                <w:b/>
              </w:rPr>
            </w:pPr>
            <w:r>
              <w:rPr>
                <w:b/>
              </w:rPr>
              <w:t>79,4</w:t>
            </w:r>
          </w:p>
        </w:tc>
      </w:tr>
    </w:tbl>
    <w:p w:rsidR="005A54DC" w:rsidRPr="008465A9" w:rsidRDefault="00B03DB9" w:rsidP="000F2A56">
      <w:pPr>
        <w:jc w:val="both"/>
        <w:rPr>
          <w:i/>
          <w:sz w:val="18"/>
          <w:szCs w:val="18"/>
        </w:rPr>
      </w:pPr>
      <w:r w:rsidRPr="008465A9">
        <w:rPr>
          <w:i/>
          <w:sz w:val="18"/>
          <w:szCs w:val="18"/>
        </w:rPr>
        <w:t>Zdroj dat: ČSÚ – Počet obyvatel v obcích</w:t>
      </w:r>
    </w:p>
    <w:tbl>
      <w:tblPr>
        <w:tblStyle w:val="Mkatabulky"/>
        <w:tblW w:w="0" w:type="auto"/>
        <w:tblLook w:val="04A0" w:firstRow="1" w:lastRow="0" w:firstColumn="1" w:lastColumn="0" w:noHBand="0" w:noVBand="1"/>
      </w:tblPr>
      <w:tblGrid>
        <w:gridCol w:w="1695"/>
        <w:gridCol w:w="1323"/>
        <w:gridCol w:w="1510"/>
        <w:gridCol w:w="1510"/>
        <w:gridCol w:w="1511"/>
        <w:gridCol w:w="1511"/>
      </w:tblGrid>
      <w:tr w:rsidR="00EC2CC7" w:rsidRPr="00EC2CC7" w:rsidTr="00EC2CC7">
        <w:tc>
          <w:tcPr>
            <w:tcW w:w="1696" w:type="dxa"/>
          </w:tcPr>
          <w:p w:rsidR="00EC2CC7" w:rsidRPr="00EC2CC7" w:rsidRDefault="00EC2CC7" w:rsidP="000F2A56">
            <w:pPr>
              <w:jc w:val="both"/>
              <w:rPr>
                <w:b/>
              </w:rPr>
            </w:pPr>
            <w:r>
              <w:rPr>
                <w:b/>
              </w:rPr>
              <w:t>Průměr ČR</w:t>
            </w:r>
          </w:p>
        </w:tc>
        <w:tc>
          <w:tcPr>
            <w:tcW w:w="1324" w:type="dxa"/>
          </w:tcPr>
          <w:p w:rsidR="00EC2CC7" w:rsidRPr="00EC2CC7" w:rsidRDefault="00D770DC" w:rsidP="000F2A56">
            <w:pPr>
              <w:jc w:val="center"/>
              <w:rPr>
                <w:b/>
              </w:rPr>
            </w:pPr>
            <w:r>
              <w:rPr>
                <w:b/>
              </w:rPr>
              <w:t>40,5</w:t>
            </w:r>
          </w:p>
        </w:tc>
        <w:tc>
          <w:tcPr>
            <w:tcW w:w="1510" w:type="dxa"/>
          </w:tcPr>
          <w:p w:rsidR="00EC2CC7" w:rsidRPr="00EC2CC7" w:rsidRDefault="00D770DC" w:rsidP="000F2A56">
            <w:pPr>
              <w:jc w:val="center"/>
              <w:rPr>
                <w:b/>
              </w:rPr>
            </w:pPr>
            <w:r>
              <w:rPr>
                <w:b/>
              </w:rPr>
              <w:t>42,3</w:t>
            </w:r>
          </w:p>
        </w:tc>
        <w:tc>
          <w:tcPr>
            <w:tcW w:w="1510" w:type="dxa"/>
          </w:tcPr>
          <w:p w:rsidR="00EC2CC7" w:rsidRPr="00EC2CC7" w:rsidRDefault="00D770DC" w:rsidP="000F2A56">
            <w:pPr>
              <w:jc w:val="center"/>
              <w:rPr>
                <w:b/>
              </w:rPr>
            </w:pPr>
            <w:r>
              <w:rPr>
                <w:b/>
              </w:rPr>
              <w:t>44,53</w:t>
            </w:r>
          </w:p>
        </w:tc>
        <w:tc>
          <w:tcPr>
            <w:tcW w:w="1511" w:type="dxa"/>
          </w:tcPr>
          <w:p w:rsidR="00EC2CC7" w:rsidRPr="00EC2CC7" w:rsidRDefault="00D770DC" w:rsidP="000F2A56">
            <w:pPr>
              <w:jc w:val="center"/>
              <w:rPr>
                <w:b/>
              </w:rPr>
            </w:pPr>
            <w:r>
              <w:rPr>
                <w:b/>
              </w:rPr>
              <w:t>49</w:t>
            </w:r>
          </w:p>
        </w:tc>
        <w:tc>
          <w:tcPr>
            <w:tcW w:w="1511" w:type="dxa"/>
          </w:tcPr>
          <w:p w:rsidR="00EC2CC7" w:rsidRPr="00EC2CC7" w:rsidRDefault="001B0C80" w:rsidP="001B0C80">
            <w:pPr>
              <w:rPr>
                <w:b/>
              </w:rPr>
            </w:pPr>
            <w:r>
              <w:rPr>
                <w:b/>
              </w:rPr>
              <w:t xml:space="preserve">         66,8</w:t>
            </w:r>
          </w:p>
        </w:tc>
      </w:tr>
    </w:tbl>
    <w:p w:rsidR="00E87804" w:rsidRPr="008465A9" w:rsidRDefault="00B03DB9" w:rsidP="000F2A56">
      <w:pPr>
        <w:jc w:val="both"/>
        <w:rPr>
          <w:i/>
          <w:sz w:val="18"/>
          <w:szCs w:val="18"/>
        </w:rPr>
      </w:pPr>
      <w:r w:rsidRPr="008465A9">
        <w:rPr>
          <w:i/>
          <w:sz w:val="18"/>
          <w:szCs w:val="18"/>
        </w:rPr>
        <w:t xml:space="preserve">Zdroj dat: www stránky </w:t>
      </w:r>
      <w:proofErr w:type="spellStart"/>
      <w:r w:rsidRPr="008465A9">
        <w:rPr>
          <w:i/>
          <w:sz w:val="18"/>
          <w:szCs w:val="18"/>
        </w:rPr>
        <w:t>Eko</w:t>
      </w:r>
      <w:proofErr w:type="spellEnd"/>
      <w:r w:rsidR="00C96E5D" w:rsidRPr="008465A9">
        <w:rPr>
          <w:i/>
          <w:sz w:val="18"/>
          <w:szCs w:val="18"/>
        </w:rPr>
        <w:t>-</w:t>
      </w:r>
      <w:r w:rsidRPr="008465A9">
        <w:rPr>
          <w:i/>
          <w:sz w:val="18"/>
          <w:szCs w:val="18"/>
        </w:rPr>
        <w:t>kom</w:t>
      </w:r>
      <w:r w:rsidR="00C96E5D" w:rsidRPr="008465A9">
        <w:rPr>
          <w:i/>
          <w:sz w:val="18"/>
          <w:szCs w:val="18"/>
        </w:rPr>
        <w:t>, podklady z evid</w:t>
      </w:r>
      <w:r w:rsidR="00E87804" w:rsidRPr="008465A9">
        <w:rPr>
          <w:i/>
          <w:sz w:val="18"/>
          <w:szCs w:val="18"/>
        </w:rPr>
        <w:t xml:space="preserve">ence </w:t>
      </w:r>
      <w:proofErr w:type="spellStart"/>
      <w:r w:rsidR="00E87804" w:rsidRPr="008465A9">
        <w:rPr>
          <w:i/>
          <w:sz w:val="18"/>
          <w:szCs w:val="18"/>
        </w:rPr>
        <w:t>Eko</w:t>
      </w:r>
      <w:proofErr w:type="spellEnd"/>
      <w:r w:rsidR="00E87804" w:rsidRPr="008465A9">
        <w:rPr>
          <w:i/>
          <w:sz w:val="18"/>
          <w:szCs w:val="18"/>
        </w:rPr>
        <w:t>-komu a Města Jilemnice</w:t>
      </w:r>
    </w:p>
    <w:p w:rsidR="00B01C05" w:rsidRDefault="000F2A56" w:rsidP="000F2A56">
      <w:pPr>
        <w:jc w:val="both"/>
      </w:pPr>
      <w:r>
        <w:t xml:space="preserve">     </w:t>
      </w:r>
      <w:r w:rsidR="002944FF">
        <w:t>Republikový průměr stále stoupá, skokově však stoupá i průměr města Jilemnice, který se standardně drží na</w:t>
      </w:r>
      <w:r w:rsidR="004D23A9">
        <w:t>d</w:t>
      </w:r>
      <w:r w:rsidR="002944FF">
        <w:t xml:space="preserve"> průměrem republikovým</w:t>
      </w:r>
      <w:r w:rsidR="004D23A9">
        <w:t xml:space="preserve">. </w:t>
      </w:r>
      <w:r w:rsidR="001B0C80">
        <w:t>Nově se do průměru započítává i kov</w:t>
      </w:r>
      <w:r w:rsidR="00F05BED">
        <w:t xml:space="preserve"> (republikový průměr je 13,8 kg na občana!, Jilemnice má pouhých 0,79 kg. Je tedy hodně co zlepšovat). </w:t>
      </w:r>
      <w:r w:rsidR="007E3507">
        <w:t xml:space="preserve"> </w:t>
      </w:r>
    </w:p>
    <w:p w:rsidR="003F5EE9" w:rsidRPr="00CC7D9F" w:rsidRDefault="003F5EE9" w:rsidP="000F2A56">
      <w:pPr>
        <w:pStyle w:val="Odstavecseseznamem"/>
        <w:numPr>
          <w:ilvl w:val="1"/>
          <w:numId w:val="18"/>
        </w:numPr>
        <w:ind w:firstLine="0"/>
        <w:jc w:val="both"/>
        <w:rPr>
          <w:b/>
          <w:i/>
        </w:rPr>
      </w:pPr>
      <w:r w:rsidRPr="00CC7D9F">
        <w:rPr>
          <w:b/>
          <w:i/>
        </w:rPr>
        <w:t>Způsoby nakl</w:t>
      </w:r>
      <w:r w:rsidR="005F317F">
        <w:rPr>
          <w:b/>
          <w:i/>
        </w:rPr>
        <w:t>á</w:t>
      </w:r>
      <w:r w:rsidRPr="00CC7D9F">
        <w:rPr>
          <w:b/>
          <w:i/>
        </w:rPr>
        <w:t>dání, smluvní vztahy</w:t>
      </w:r>
      <w:r w:rsidR="007E3507">
        <w:rPr>
          <w:b/>
          <w:i/>
        </w:rPr>
        <w:t xml:space="preserve"> </w:t>
      </w:r>
    </w:p>
    <w:p w:rsidR="003F5EE9" w:rsidRDefault="000F2A56" w:rsidP="000F2A56">
      <w:pPr>
        <w:jc w:val="both"/>
      </w:pPr>
      <w:r>
        <w:t xml:space="preserve">     </w:t>
      </w:r>
      <w:r w:rsidR="003F5EE9">
        <w:t>Veškeré odpady vyprodukované na katastru jsou předávány oprávněným osobám</w:t>
      </w:r>
      <w:r w:rsidR="00CC7D9F">
        <w:t xml:space="preserve"> (tedy firmám majícím dle zákona o odpadech příslušná povolení k nakládá</w:t>
      </w:r>
      <w:r w:rsidR="00273698">
        <w:t xml:space="preserve">ní s jednotlivými druhy odpadů </w:t>
      </w:r>
      <w:r w:rsidR="00CC7D9F">
        <w:t>k odvozu, odstranění, případně následnému využ</w:t>
      </w:r>
      <w:r w:rsidR="00273698">
        <w:t>ití na základě smluvních vztahů).</w:t>
      </w:r>
      <w:r w:rsidR="00CC7D9F">
        <w:t xml:space="preserve"> </w:t>
      </w:r>
    </w:p>
    <w:p w:rsidR="00CC7D9F" w:rsidRDefault="00CC7D9F" w:rsidP="000F2A56">
      <w:pPr>
        <w:jc w:val="both"/>
      </w:pPr>
      <w:r>
        <w:t>Služby týkající se odpadového hospodářství v současné době zajišťují tyto společnosti:</w:t>
      </w:r>
    </w:p>
    <w:p w:rsidR="00CC7D9F" w:rsidRDefault="00CC7D9F" w:rsidP="000F2A56">
      <w:pPr>
        <w:pStyle w:val="Odstavecseseznamem"/>
        <w:jc w:val="both"/>
      </w:pPr>
      <w:r>
        <w:t>Severočeské komunální služby s.r.o.</w:t>
      </w:r>
    </w:p>
    <w:p w:rsidR="00CC7D9F" w:rsidRDefault="00CC7D9F" w:rsidP="000F2A56">
      <w:pPr>
        <w:pStyle w:val="Odstavecseseznamem"/>
        <w:jc w:val="both"/>
      </w:pPr>
      <w:r>
        <w:t>Smetanova 91, 466 01 Jablonec nad Nisou</w:t>
      </w:r>
    </w:p>
    <w:p w:rsidR="00CC7D9F" w:rsidRDefault="00CC7D9F" w:rsidP="000F2A56">
      <w:pPr>
        <w:pStyle w:val="Odstavecseseznamem"/>
        <w:jc w:val="both"/>
      </w:pPr>
      <w:r>
        <w:t>IČ: 62738542</w:t>
      </w:r>
    </w:p>
    <w:p w:rsidR="00CC7D9F" w:rsidRDefault="00CC7D9F" w:rsidP="000F2A56">
      <w:pPr>
        <w:pStyle w:val="Odstavecseseznamem"/>
        <w:jc w:val="both"/>
      </w:pPr>
      <w:r>
        <w:t>Kontakt: +420 493 645 111</w:t>
      </w:r>
    </w:p>
    <w:p w:rsidR="00823144" w:rsidRDefault="00CC7D9F" w:rsidP="000F2A56">
      <w:pPr>
        <w:jc w:val="both"/>
      </w:pPr>
      <w:r>
        <w:t>Společnost Severočeské komunální slu</w:t>
      </w:r>
      <w:r w:rsidR="000133E4">
        <w:t>žby s.r.o. zajišťuje pro město svo</w:t>
      </w:r>
      <w:r w:rsidR="00470889">
        <w:t xml:space="preserve">z směsného komunálního odpadu, </w:t>
      </w:r>
      <w:r w:rsidR="000133E4">
        <w:t>separovaného odpadu z</w:t>
      </w:r>
      <w:r w:rsidR="00470889">
        <w:t> barevných kontejnerů a bioodpadu.</w:t>
      </w:r>
    </w:p>
    <w:p w:rsidR="00823144" w:rsidRDefault="00823144" w:rsidP="000F2A56">
      <w:pPr>
        <w:pStyle w:val="Odstavecseseznamem"/>
        <w:jc w:val="both"/>
      </w:pPr>
      <w:r>
        <w:t>RTT, a.s.</w:t>
      </w:r>
    </w:p>
    <w:p w:rsidR="00823144" w:rsidRDefault="00823144" w:rsidP="000F2A56">
      <w:pPr>
        <w:pStyle w:val="Odstavecseseznamem"/>
        <w:jc w:val="both"/>
      </w:pPr>
      <w:r>
        <w:t>Pobočka: Roztocká 983, 514 01 Jilemnice</w:t>
      </w:r>
    </w:p>
    <w:p w:rsidR="00823144" w:rsidRDefault="00823144" w:rsidP="000F2A56">
      <w:pPr>
        <w:pStyle w:val="Odstavecseseznamem"/>
        <w:jc w:val="both"/>
      </w:pPr>
      <w:r>
        <w:t>IČ: 25261134</w:t>
      </w:r>
    </w:p>
    <w:p w:rsidR="00823144" w:rsidRDefault="00823144" w:rsidP="000F2A56">
      <w:pPr>
        <w:pStyle w:val="Odstavecseseznamem"/>
        <w:jc w:val="both"/>
      </w:pPr>
      <w:r>
        <w:t xml:space="preserve">Kontakt: +420 602 406 757 </w:t>
      </w:r>
    </w:p>
    <w:p w:rsidR="00CA11CD" w:rsidRDefault="00823144" w:rsidP="000F2A56">
      <w:pPr>
        <w:jc w:val="both"/>
      </w:pPr>
      <w:r>
        <w:lastRenderedPageBreak/>
        <w:t xml:space="preserve">Společnost RTT, a.s. zajišťuje pro město provoz sběrného dvora a také svoz SKO z odpadkových </w:t>
      </w:r>
      <w:r w:rsidR="00884ACB">
        <w:t>košů.</w:t>
      </w:r>
    </w:p>
    <w:p w:rsidR="00823144" w:rsidRDefault="00823144" w:rsidP="000F2A56">
      <w:pPr>
        <w:pStyle w:val="Odstavecseseznamem"/>
        <w:jc w:val="both"/>
      </w:pPr>
      <w:r>
        <w:t>DIMATEX CS, s.r.o.</w:t>
      </w:r>
    </w:p>
    <w:p w:rsidR="00823144" w:rsidRDefault="00823144" w:rsidP="000F2A56">
      <w:pPr>
        <w:pStyle w:val="Odstavecseseznamem"/>
        <w:jc w:val="both"/>
      </w:pPr>
      <w:r>
        <w:t>Stará 24, 463 03 Stráž nad Nisou</w:t>
      </w:r>
    </w:p>
    <w:p w:rsidR="00823144" w:rsidRDefault="00823144" w:rsidP="000F2A56">
      <w:pPr>
        <w:pStyle w:val="Odstavecseseznamem"/>
        <w:jc w:val="both"/>
      </w:pPr>
      <w:r>
        <w:t>IČ: 43224245</w:t>
      </w:r>
    </w:p>
    <w:p w:rsidR="00823144" w:rsidRDefault="00823144" w:rsidP="000F2A56">
      <w:pPr>
        <w:pStyle w:val="Odstavecseseznamem"/>
        <w:jc w:val="both"/>
      </w:pPr>
      <w:r>
        <w:t xml:space="preserve">Kontakt: +420 485 159 125 </w:t>
      </w:r>
    </w:p>
    <w:p w:rsidR="00823144" w:rsidRDefault="00823144" w:rsidP="00470889">
      <w:pPr>
        <w:jc w:val="both"/>
      </w:pPr>
      <w:r>
        <w:t xml:space="preserve">Společnost </w:t>
      </w:r>
      <w:proofErr w:type="spellStart"/>
      <w:r>
        <w:t>Dimatex</w:t>
      </w:r>
      <w:proofErr w:type="spellEnd"/>
      <w:r>
        <w:t xml:space="preserve"> CS s.r.o. zajišťuje prostřednictvím sítě kontejnerů sběr textilních materiálů. </w:t>
      </w:r>
    </w:p>
    <w:p w:rsidR="00CA11CD" w:rsidRPr="00CA11CD" w:rsidRDefault="00470889" w:rsidP="000F2A56">
      <w:pPr>
        <w:pStyle w:val="Odstavecseseznamem"/>
        <w:jc w:val="both"/>
      </w:pPr>
      <w:r>
        <w:t xml:space="preserve">  </w:t>
      </w:r>
      <w:proofErr w:type="spellStart"/>
      <w:r>
        <w:t>Makroils</w:t>
      </w:r>
      <w:proofErr w:type="spellEnd"/>
      <w:r>
        <w:t>, s.r.o., Marek Křesťan</w:t>
      </w:r>
    </w:p>
    <w:p w:rsidR="00470889" w:rsidRDefault="00CA11CD" w:rsidP="000F2A56">
      <w:pPr>
        <w:pStyle w:val="Odstavecseseznamem"/>
        <w:jc w:val="both"/>
      </w:pPr>
      <w:r>
        <w:t xml:space="preserve">  </w:t>
      </w:r>
      <w:r w:rsidR="00470889">
        <w:t>Čajkovského 910/5</w:t>
      </w:r>
    </w:p>
    <w:p w:rsidR="00470889" w:rsidRDefault="00470889" w:rsidP="000F2A56">
      <w:pPr>
        <w:pStyle w:val="Odstavecseseznamem"/>
        <w:jc w:val="both"/>
      </w:pPr>
      <w:r>
        <w:t xml:space="preserve">  Hradec Králové</w:t>
      </w:r>
    </w:p>
    <w:p w:rsidR="00CA11CD" w:rsidRPr="00CA11CD" w:rsidRDefault="00470889" w:rsidP="000F2A56">
      <w:pPr>
        <w:pStyle w:val="Odstavecseseznamem"/>
        <w:jc w:val="both"/>
      </w:pPr>
      <w:r>
        <w:t xml:space="preserve">  500 09</w:t>
      </w:r>
      <w:r w:rsidR="00CA11CD" w:rsidRPr="00CA11CD">
        <w:t xml:space="preserve">                                   </w:t>
      </w:r>
    </w:p>
    <w:p w:rsidR="00CA11CD" w:rsidRPr="00CA11CD" w:rsidRDefault="00CA11CD" w:rsidP="000F2A56">
      <w:pPr>
        <w:pStyle w:val="Odstavecseseznamem"/>
        <w:jc w:val="both"/>
      </w:pPr>
      <w:r>
        <w:t xml:space="preserve">  </w:t>
      </w:r>
      <w:r w:rsidR="00470889">
        <w:t xml:space="preserve">IČO: 02633485    </w:t>
      </w:r>
      <w:r w:rsidRPr="00CA11CD">
        <w:t xml:space="preserve">                   </w:t>
      </w:r>
    </w:p>
    <w:p w:rsidR="00CA11CD" w:rsidRPr="00CA11CD" w:rsidRDefault="00CA11CD" w:rsidP="000F2A56">
      <w:pPr>
        <w:pStyle w:val="Odstavecseseznamem"/>
        <w:jc w:val="both"/>
      </w:pPr>
      <w:r w:rsidRPr="00CA11CD">
        <w:t xml:space="preserve">  </w:t>
      </w:r>
      <w:r w:rsidRPr="000133E4">
        <w:rPr>
          <w:b/>
        </w:rPr>
        <w:t>K</w:t>
      </w:r>
      <w:r w:rsidR="00470889">
        <w:t>ontakt: 733 638 455</w:t>
      </w:r>
    </w:p>
    <w:p w:rsidR="0096153F" w:rsidRDefault="00CA11CD" w:rsidP="0073456E">
      <w:pPr>
        <w:jc w:val="both"/>
      </w:pPr>
      <w:r>
        <w:t>Tato firm</w:t>
      </w:r>
      <w:r w:rsidR="00974F20">
        <w:t>a sváží přepálené oleje a tuky z</w:t>
      </w:r>
      <w:r>
        <w:t> nádob rozmístěný</w:t>
      </w:r>
      <w:r w:rsidR="000133E4">
        <w:t xml:space="preserve">ch po městě. </w:t>
      </w:r>
    </w:p>
    <w:p w:rsidR="0096153F" w:rsidRDefault="0096153F" w:rsidP="000F2A56">
      <w:pPr>
        <w:pStyle w:val="Bezmezer"/>
      </w:pPr>
      <w:r>
        <w:t xml:space="preserve">               Lipkova s.r.o.</w:t>
      </w:r>
    </w:p>
    <w:p w:rsidR="0096153F" w:rsidRDefault="0096153F" w:rsidP="000F2A56">
      <w:pPr>
        <w:pStyle w:val="Bezmezer"/>
      </w:pPr>
      <w:r>
        <w:t xml:space="preserve">               Lipová 19</w:t>
      </w:r>
    </w:p>
    <w:p w:rsidR="00F97F98" w:rsidRDefault="00F97F98" w:rsidP="000F2A56">
      <w:pPr>
        <w:pStyle w:val="Bezmezer"/>
      </w:pPr>
      <w:r>
        <w:t xml:space="preserve">         </w:t>
      </w:r>
      <w:r w:rsidR="0096153F">
        <w:t xml:space="preserve">      Vrchlabí 3</w:t>
      </w:r>
    </w:p>
    <w:p w:rsidR="0096153F" w:rsidRDefault="0096153F" w:rsidP="000F2A56">
      <w:pPr>
        <w:pStyle w:val="Bezmezer"/>
      </w:pPr>
      <w:r>
        <w:t xml:space="preserve">               543 03</w:t>
      </w:r>
    </w:p>
    <w:p w:rsidR="001B64B2" w:rsidRDefault="001B64B2" w:rsidP="000F2A56">
      <w:pPr>
        <w:pStyle w:val="Bezmezer"/>
      </w:pPr>
    </w:p>
    <w:p w:rsidR="00F97F98" w:rsidRDefault="00470889" w:rsidP="000F2A56">
      <w:pPr>
        <w:pStyle w:val="Bezmezer"/>
      </w:pPr>
      <w:r>
        <w:t xml:space="preserve">Firma </w:t>
      </w:r>
      <w:r w:rsidR="0096153F">
        <w:t>Lipkova s.r.o. (Vrchlabí)</w:t>
      </w:r>
      <w:r>
        <w:t xml:space="preserve"> </w:t>
      </w:r>
      <w:r w:rsidR="0096153F">
        <w:t xml:space="preserve"> </w:t>
      </w:r>
      <w:r>
        <w:t>zajišťuje</w:t>
      </w:r>
      <w:r w:rsidR="00151958">
        <w:t xml:space="preserve"> svoz kovu z šedých zvonů</w:t>
      </w:r>
      <w:r w:rsidR="00D927EC">
        <w:t>.</w:t>
      </w:r>
    </w:p>
    <w:p w:rsidR="000133E4" w:rsidRDefault="00F97F98" w:rsidP="000F2A56">
      <w:pPr>
        <w:pStyle w:val="Bezmezer"/>
      </w:pPr>
      <w:r>
        <w:t xml:space="preserve">                  </w:t>
      </w:r>
    </w:p>
    <w:p w:rsidR="001B64B2" w:rsidRDefault="001B64B2" w:rsidP="000F2A56">
      <w:pPr>
        <w:pStyle w:val="Bezmezer"/>
      </w:pPr>
    </w:p>
    <w:p w:rsidR="001813B8" w:rsidRPr="001B64B2" w:rsidRDefault="00D304F1" w:rsidP="001B64B2">
      <w:pPr>
        <w:pStyle w:val="Odstavecseseznamem"/>
        <w:numPr>
          <w:ilvl w:val="0"/>
          <w:numId w:val="18"/>
        </w:numPr>
        <w:ind w:left="0" w:firstLine="0"/>
        <w:jc w:val="both"/>
        <w:rPr>
          <w:b/>
        </w:rPr>
      </w:pPr>
      <w:r w:rsidRPr="00462134">
        <w:rPr>
          <w:b/>
        </w:rPr>
        <w:t>VYHODNOCENÍ CÍLŮ ST</w:t>
      </w:r>
      <w:r w:rsidR="00163CD8">
        <w:rPr>
          <w:b/>
        </w:rPr>
        <w:t>ANOVENÝCH V POH JIL PRO ROK 2019</w:t>
      </w:r>
    </w:p>
    <w:p w:rsidR="00F3085C" w:rsidRPr="00462134" w:rsidRDefault="00424B74" w:rsidP="00462134">
      <w:pPr>
        <w:jc w:val="both"/>
        <w:rPr>
          <w:b/>
          <w:i/>
        </w:rPr>
      </w:pPr>
      <w:r w:rsidRPr="00462134">
        <w:rPr>
          <w:b/>
          <w:i/>
        </w:rPr>
        <w:t>PŘEDCHÁZENÍ VZNIKU ODPADŮ, OMEZOVÁNÍ JEJICH MNOŽSTVÍ A NEBEZPEČNÝCH VLASTNOSTÍ</w:t>
      </w:r>
    </w:p>
    <w:p w:rsidR="00661F16" w:rsidRPr="00661F16" w:rsidRDefault="00661F16" w:rsidP="00462134">
      <w:pPr>
        <w:jc w:val="both"/>
        <w:rPr>
          <w:b/>
          <w:i/>
        </w:rPr>
      </w:pPr>
      <w:r>
        <w:rPr>
          <w:b/>
          <w:i/>
        </w:rPr>
        <w:t>C</w:t>
      </w:r>
      <w:r w:rsidR="00F3085C">
        <w:rPr>
          <w:b/>
          <w:i/>
        </w:rPr>
        <w:t>íl</w:t>
      </w:r>
      <w:r>
        <w:rPr>
          <w:b/>
          <w:i/>
        </w:rPr>
        <w:t>: koordinovaným a jednotným přístupem vytvořit podmínky k nižší spotřebě primárních zdrojů a postupnému snižování produkce odpadů</w:t>
      </w:r>
    </w:p>
    <w:p w:rsidR="001813B8" w:rsidRDefault="001813B8" w:rsidP="00462134">
      <w:pPr>
        <w:jc w:val="both"/>
        <w:rPr>
          <w:i/>
        </w:rPr>
      </w:pPr>
      <w:r>
        <w:rPr>
          <w:i/>
        </w:rPr>
        <w:t>Indikátor: nestanoven</w:t>
      </w:r>
    </w:p>
    <w:p w:rsidR="00661F16" w:rsidRDefault="001813B8" w:rsidP="00462134">
      <w:pPr>
        <w:jc w:val="both"/>
        <w:rPr>
          <w:i/>
        </w:rPr>
      </w:pPr>
      <w:r>
        <w:rPr>
          <w:i/>
        </w:rPr>
        <w:t>Vyhodnocení indikátoru:</w:t>
      </w:r>
    </w:p>
    <w:p w:rsidR="00462134" w:rsidRDefault="00F3085C" w:rsidP="00462134">
      <w:pPr>
        <w:jc w:val="both"/>
        <w:rPr>
          <w:b/>
        </w:rPr>
      </w:pPr>
      <w:r w:rsidRPr="00ED73C6">
        <w:rPr>
          <w:b/>
        </w:rPr>
        <w:t>cíl je plněn</w:t>
      </w:r>
      <w:r w:rsidR="00661F16" w:rsidRPr="00ED73C6">
        <w:rPr>
          <w:b/>
        </w:rPr>
        <w:t xml:space="preserve"> průběžně a to těmito aktivitami:</w:t>
      </w:r>
    </w:p>
    <w:p w:rsidR="00462134" w:rsidRPr="00462134" w:rsidRDefault="00364F8D" w:rsidP="00462134">
      <w:pPr>
        <w:pStyle w:val="Odstavecseseznamem"/>
        <w:numPr>
          <w:ilvl w:val="0"/>
          <w:numId w:val="33"/>
        </w:numPr>
        <w:jc w:val="both"/>
        <w:rPr>
          <w:b/>
        </w:rPr>
      </w:pPr>
      <w:r w:rsidRPr="00462134">
        <w:rPr>
          <w:b/>
        </w:rPr>
        <w:t>informační podpora, vzdělávání a osvěta</w:t>
      </w:r>
    </w:p>
    <w:p w:rsidR="00661F16" w:rsidRDefault="00960888" w:rsidP="00462134">
      <w:pPr>
        <w:jc w:val="both"/>
      </w:pPr>
      <w:r>
        <w:t xml:space="preserve"> -</w:t>
      </w:r>
      <w:r w:rsidR="00462134">
        <w:t xml:space="preserve"> </w:t>
      </w:r>
      <w:r>
        <w:t xml:space="preserve"> I</w:t>
      </w:r>
      <w:r w:rsidR="00661F16" w:rsidRPr="006D09A0">
        <w:t>nformační kampaně, osvěta a aktivity ve š</w:t>
      </w:r>
      <w:r w:rsidR="000446EC">
        <w:t xml:space="preserve">kolách, školkách a různých akcích </w:t>
      </w:r>
      <w:r w:rsidR="00661F16" w:rsidRPr="006D09A0">
        <w:t>(Den země, Den bez aut, Dětský den…)</w:t>
      </w:r>
      <w:r>
        <w:t>.</w:t>
      </w:r>
      <w:r w:rsidR="008D3F7C">
        <w:t xml:space="preserve"> Z nároku na odměnu z motivačního programu </w:t>
      </w:r>
      <w:proofErr w:type="spellStart"/>
      <w:r w:rsidR="008D3F7C">
        <w:t>Elektrowin</w:t>
      </w:r>
      <w:proofErr w:type="spellEnd"/>
      <w:r w:rsidR="008D3F7C">
        <w:t xml:space="preserve"> </w:t>
      </w:r>
      <w:r w:rsidR="0073456E">
        <w:t xml:space="preserve">jsme využili akci </w:t>
      </w:r>
      <w:r w:rsidR="00F07349">
        <w:t>s nafukovací závodní dráhou, odměnami a personálním zajištěním….</w:t>
      </w:r>
    </w:p>
    <w:p w:rsidR="00FF2208" w:rsidRPr="006D09A0" w:rsidRDefault="00FF2208" w:rsidP="00462134">
      <w:pPr>
        <w:jc w:val="both"/>
      </w:pPr>
      <w:r>
        <w:t xml:space="preserve">- </w:t>
      </w:r>
      <w:r w:rsidR="00462134">
        <w:t xml:space="preserve"> </w:t>
      </w:r>
      <w:r w:rsidR="00A04D3E">
        <w:t xml:space="preserve">V rámci projektu „Re-use“ </w:t>
      </w:r>
      <w:r w:rsidR="00FA28ED">
        <w:t xml:space="preserve">2 x ročně </w:t>
      </w:r>
      <w:r>
        <w:t xml:space="preserve">spoluúčast na pravidelném bleším trhu, kdy zaměstnanci </w:t>
      </w:r>
      <w:proofErr w:type="spellStart"/>
      <w:r>
        <w:t>Mě</w:t>
      </w:r>
      <w:r w:rsidR="00151958">
        <w:t>Ú</w:t>
      </w:r>
      <w:proofErr w:type="spellEnd"/>
      <w:r w:rsidR="00151958">
        <w:t xml:space="preserve"> Jilemnice udělají sbírku věcí</w:t>
      </w:r>
      <w:r>
        <w:t>, které už nepotřebují a ty se pak na trhu prodávají, výdělek je věnován Oblastní charitě Jilemnice.</w:t>
      </w:r>
    </w:p>
    <w:p w:rsidR="00661F16" w:rsidRPr="006D09A0" w:rsidRDefault="00960888" w:rsidP="00462134">
      <w:pPr>
        <w:jc w:val="both"/>
      </w:pPr>
      <w:r>
        <w:t xml:space="preserve">- </w:t>
      </w:r>
      <w:r w:rsidR="00462134">
        <w:t xml:space="preserve"> </w:t>
      </w:r>
      <w:r>
        <w:t>P</w:t>
      </w:r>
      <w:r w:rsidR="00661F16" w:rsidRPr="006D09A0">
        <w:t xml:space="preserve">oskytování propagačních předmětů a informačních letáků (ve spolupráci s firmami </w:t>
      </w:r>
      <w:proofErr w:type="spellStart"/>
      <w:r w:rsidR="00661F16" w:rsidRPr="006D09A0">
        <w:t>Eko</w:t>
      </w:r>
      <w:proofErr w:type="spellEnd"/>
      <w:r w:rsidR="00661F16" w:rsidRPr="006D09A0">
        <w:t xml:space="preserve">-kom, </w:t>
      </w:r>
      <w:proofErr w:type="spellStart"/>
      <w:r w:rsidR="00661F16" w:rsidRPr="006D09A0">
        <w:t>Asekol</w:t>
      </w:r>
      <w:proofErr w:type="spellEnd"/>
      <w:r w:rsidR="00661F16" w:rsidRPr="006D09A0">
        <w:t xml:space="preserve">, </w:t>
      </w:r>
      <w:proofErr w:type="spellStart"/>
      <w:r w:rsidR="00661F16" w:rsidRPr="006D09A0">
        <w:t>Elektrowin</w:t>
      </w:r>
      <w:proofErr w:type="spellEnd"/>
      <w:r w:rsidR="00462134">
        <w:t>).</w:t>
      </w:r>
      <w:r w:rsidR="00FF2208">
        <w:t xml:space="preserve"> </w:t>
      </w:r>
      <w:r w:rsidR="008D7117">
        <w:t>Z odměn od těchto společností jsou nakupovány předměty podporující třídění či předcházení odpadu (sady tašek na tříděný odpad, sáčky na pečivo)…</w:t>
      </w:r>
      <w:r w:rsidR="00F07349">
        <w:t xml:space="preserve"> V roce 2020 to bylo skleněné ekologické lahve s logem města Jilemnice (společně s propagací města Jilemnice)</w:t>
      </w:r>
      <w:r w:rsidR="007D4C2E">
        <w:t>.</w:t>
      </w:r>
      <w:r w:rsidR="00E26936">
        <w:t xml:space="preserve"> </w:t>
      </w:r>
    </w:p>
    <w:p w:rsidR="00F07349" w:rsidRDefault="00462134" w:rsidP="00462134">
      <w:pPr>
        <w:jc w:val="both"/>
      </w:pPr>
      <w:r>
        <w:lastRenderedPageBreak/>
        <w:t>-</w:t>
      </w:r>
      <w:r w:rsidR="00960888">
        <w:t xml:space="preserve"> </w:t>
      </w:r>
      <w:r>
        <w:t xml:space="preserve"> </w:t>
      </w:r>
      <w:r w:rsidR="00960888">
        <w:t>Č</w:t>
      </w:r>
      <w:r w:rsidR="0075608D" w:rsidRPr="006D09A0">
        <w:t xml:space="preserve">lánky a aktuální informace </w:t>
      </w:r>
      <w:r w:rsidR="008D7117">
        <w:t xml:space="preserve">o dění v oblasti odpadového hospodářství či dosahovaných výsledků </w:t>
      </w:r>
      <w:r w:rsidR="0075608D" w:rsidRPr="006D09A0">
        <w:t xml:space="preserve">ve Zpravodaji, www stránkách, </w:t>
      </w:r>
      <w:proofErr w:type="spellStart"/>
      <w:r w:rsidR="0075608D" w:rsidRPr="006D09A0">
        <w:t>Facebooku</w:t>
      </w:r>
      <w:proofErr w:type="spellEnd"/>
      <w:r w:rsidR="0075608D" w:rsidRPr="006D09A0">
        <w:t>…</w:t>
      </w:r>
      <w:r w:rsidR="000A3B11">
        <w:t xml:space="preserve"> Ve zpravodaji za rok </w:t>
      </w:r>
      <w:r w:rsidR="00F07349">
        <w:t xml:space="preserve">2020 vyšly ve Zpravodaji města tyto </w:t>
      </w:r>
      <w:r w:rsidR="000A3B11">
        <w:t xml:space="preserve"> články s</w:t>
      </w:r>
      <w:r w:rsidR="00F07349">
        <w:t xml:space="preserve"> odpadovou tematikou: leden – Odpadové hospodářství za rok 2019 (leden 2020), </w:t>
      </w:r>
      <w:r w:rsidR="00476E92">
        <w:t xml:space="preserve">Nabídka </w:t>
      </w:r>
      <w:proofErr w:type="spellStart"/>
      <w:r w:rsidR="00476E92">
        <w:t>odvozou</w:t>
      </w:r>
      <w:proofErr w:type="spellEnd"/>
      <w:r w:rsidR="00476E92">
        <w:t xml:space="preserve"> objemného elektroodpadu (únor 2020), Kompostovací sezóna 2020</w:t>
      </w:r>
      <w:r w:rsidR="00E26936">
        <w:t xml:space="preserve"> (duben 2020), </w:t>
      </w:r>
      <w:r w:rsidR="00573F3D">
        <w:t xml:space="preserve">leták s recyklačními symboly a další s jarním úklidem (duben 2020), </w:t>
      </w:r>
      <w:r w:rsidR="00E26936">
        <w:t xml:space="preserve">Dvojstrana s přehledem veřejných stanovišť na tříděný odpad (červen 2020), </w:t>
      </w:r>
      <w:r w:rsidR="00573F3D">
        <w:t xml:space="preserve">Odpady: Kam s nefunkční žárovkou? (prázdniny 2020), Tipy na velký podzimní úklid (září 2020), Ve městě proběhne ochranná deratizace (říjen 2020), Ukončení kompostovací sezóny a leták Jak nakládat s domovním odpadem v době ohrožení </w:t>
      </w:r>
      <w:proofErr w:type="spellStart"/>
      <w:r w:rsidR="00573F3D">
        <w:t>koronavirem</w:t>
      </w:r>
      <w:proofErr w:type="spellEnd"/>
      <w:r w:rsidR="00573F3D">
        <w:t xml:space="preserve"> (listopad 2020), Jilemnice obsadila 3. místo v celorepublikové soutěži Křišťálová popelnice (prosinec 2020). </w:t>
      </w:r>
    </w:p>
    <w:p w:rsidR="008D7117" w:rsidRDefault="000A3B11" w:rsidP="00462134">
      <w:pPr>
        <w:jc w:val="both"/>
      </w:pPr>
      <w:r>
        <w:t xml:space="preserve"> </w:t>
      </w:r>
      <w:r w:rsidR="0099660B">
        <w:t>-</w:t>
      </w:r>
      <w:r w:rsidR="00F43DE7">
        <w:t xml:space="preserve">-  </w:t>
      </w:r>
      <w:r w:rsidR="008D7117">
        <w:t>pozornost je věnována kompostování a třídění bioodpadu (přes sezónu zavedena provozní doba na kompostárně, informace o stav</w:t>
      </w:r>
      <w:r w:rsidR="00A85CCA">
        <w:t xml:space="preserve">u kompostu, kompostéry do pronájmu občanům </w:t>
      </w:r>
      <w:r w:rsidR="008D7117">
        <w:t xml:space="preserve">na základě smlouvy o výpůjčce)…. </w:t>
      </w:r>
    </w:p>
    <w:p w:rsidR="00364F8D" w:rsidRPr="00462134" w:rsidRDefault="00364F8D" w:rsidP="00462134">
      <w:pPr>
        <w:pStyle w:val="Odstavecseseznamem"/>
        <w:numPr>
          <w:ilvl w:val="0"/>
          <w:numId w:val="31"/>
        </w:numPr>
        <w:jc w:val="both"/>
        <w:rPr>
          <w:b/>
        </w:rPr>
      </w:pPr>
      <w:r w:rsidRPr="00462134">
        <w:rPr>
          <w:b/>
        </w:rPr>
        <w:t>regulace a plánování</w:t>
      </w:r>
    </w:p>
    <w:p w:rsidR="00F0279B" w:rsidRDefault="00462134" w:rsidP="00462134">
      <w:pPr>
        <w:jc w:val="both"/>
      </w:pPr>
      <w:r>
        <w:t xml:space="preserve">     </w:t>
      </w:r>
      <w:r w:rsidR="009858B4">
        <w:t xml:space="preserve">V plánování odpadového hospodářství je třeba </w:t>
      </w:r>
      <w:r w:rsidR="00BD5233">
        <w:t xml:space="preserve">zaměřit se </w:t>
      </w:r>
      <w:r w:rsidR="009858B4">
        <w:t xml:space="preserve">především na předcházení vzniku odpadu a i nadále podporovat pečlivé třídění odpadu. </w:t>
      </w:r>
      <w:r w:rsidR="000937B6">
        <w:t xml:space="preserve">Podporovat chceme sběr bioodpadu a domácí kompostování, likvidaci </w:t>
      </w:r>
      <w:proofErr w:type="spellStart"/>
      <w:r w:rsidR="000937B6">
        <w:t>gastroodpadu</w:t>
      </w:r>
      <w:proofErr w:type="spellEnd"/>
      <w:r w:rsidR="000937B6">
        <w:t xml:space="preserve"> ve stravov</w:t>
      </w:r>
      <w:r w:rsidR="00D11092">
        <w:t>acích zařízeních.</w:t>
      </w:r>
      <w:r>
        <w:t xml:space="preserve"> </w:t>
      </w:r>
      <w:r w:rsidR="0099660B">
        <w:t xml:space="preserve">Bohužel zařízení pro předcházení odpadu, které byly předmět projektových žádostí (105 kompostérů z Dotačního fondu Libereckého kraje a </w:t>
      </w:r>
      <w:proofErr w:type="spellStart"/>
      <w:r w:rsidR="0099660B">
        <w:t>gastrokompostéry</w:t>
      </w:r>
      <w:proofErr w:type="spellEnd"/>
      <w:r w:rsidR="0099660B">
        <w:t xml:space="preserve"> do </w:t>
      </w:r>
      <w:proofErr w:type="spellStart"/>
      <w:r w:rsidR="0099660B">
        <w:t>Scolarestu</w:t>
      </w:r>
      <w:proofErr w:type="spellEnd"/>
      <w:r w:rsidR="0099660B">
        <w:t xml:space="preserve"> a mateřských škol) nám nedopadly. Separace ve městě je podporována a síť nádob je rozšiřována, je třeba se zaměřit na předcházení odpadu formou kompostování (zpracování zbytků rostlinného původu) a minimalizace zbytků živočišného původu (</w:t>
      </w:r>
      <w:r w:rsidR="00897983">
        <w:t xml:space="preserve">krmivo zvířat, zpracování </w:t>
      </w:r>
      <w:proofErr w:type="spellStart"/>
      <w:r w:rsidR="00897983">
        <w:t>gastrokompostéry</w:t>
      </w:r>
      <w:proofErr w:type="spellEnd"/>
      <w:r w:rsidR="00897983">
        <w:t xml:space="preserve"> – vývařovny a stravovací zařízení).</w:t>
      </w:r>
      <w:r w:rsidR="0099660B">
        <w:t xml:space="preserve"> </w:t>
      </w:r>
    </w:p>
    <w:p w:rsidR="00A04D3E" w:rsidRPr="008465A9" w:rsidRDefault="00833C0C" w:rsidP="00F0279B">
      <w:pPr>
        <w:jc w:val="both"/>
        <w:rPr>
          <w:u w:val="single"/>
        </w:rPr>
      </w:pPr>
      <w:r>
        <w:t xml:space="preserve"> </w:t>
      </w:r>
      <w:r w:rsidR="00462134">
        <w:t xml:space="preserve">     </w:t>
      </w:r>
      <w:r w:rsidR="00A04D3E">
        <w:t xml:space="preserve"> </w:t>
      </w:r>
      <w:r w:rsidR="008465A9" w:rsidRPr="008465A9">
        <w:rPr>
          <w:i/>
          <w:u w:val="single"/>
        </w:rPr>
        <w:t>Tabulka č. 7</w:t>
      </w:r>
      <w:r w:rsidR="00A04D3E" w:rsidRPr="008465A9">
        <w:rPr>
          <w:i/>
          <w:u w:val="single"/>
        </w:rPr>
        <w:t xml:space="preserve"> – Výtěžnost</w:t>
      </w:r>
      <w:r w:rsidR="00897983">
        <w:rPr>
          <w:i/>
          <w:u w:val="single"/>
        </w:rPr>
        <w:t xml:space="preserve"> obce (kg/obyv./rok) za rok 2020</w:t>
      </w:r>
      <w:r w:rsidR="00A04D3E" w:rsidRPr="008465A9">
        <w:rPr>
          <w:i/>
          <w:u w:val="single"/>
        </w:rPr>
        <w:t xml:space="preserve"> ve srovnání s velikostními skupinami</w:t>
      </w:r>
    </w:p>
    <w:tbl>
      <w:tblPr>
        <w:tblStyle w:val="Mkatabulky"/>
        <w:tblW w:w="0" w:type="auto"/>
        <w:tblInd w:w="360" w:type="dxa"/>
        <w:tblLook w:val="04A0" w:firstRow="1" w:lastRow="0" w:firstColumn="1" w:lastColumn="0" w:noHBand="0" w:noVBand="1"/>
      </w:tblPr>
      <w:tblGrid>
        <w:gridCol w:w="4356"/>
        <w:gridCol w:w="4344"/>
      </w:tblGrid>
      <w:tr w:rsidR="00A04D3E" w:rsidTr="007E14DA">
        <w:tc>
          <w:tcPr>
            <w:tcW w:w="4356" w:type="dxa"/>
          </w:tcPr>
          <w:p w:rsidR="00A04D3E" w:rsidRPr="009858B4" w:rsidRDefault="00A04D3E" w:rsidP="000F2A56">
            <w:pPr>
              <w:jc w:val="both"/>
              <w:rPr>
                <w:b/>
              </w:rPr>
            </w:pPr>
            <w:r w:rsidRPr="009858B4">
              <w:rPr>
                <w:b/>
              </w:rPr>
              <w:t>Skupina</w:t>
            </w:r>
          </w:p>
        </w:tc>
        <w:tc>
          <w:tcPr>
            <w:tcW w:w="4344" w:type="dxa"/>
          </w:tcPr>
          <w:p w:rsidR="00A04D3E" w:rsidRPr="009858B4" w:rsidRDefault="00A04D3E" w:rsidP="000F2A56">
            <w:pPr>
              <w:jc w:val="both"/>
              <w:rPr>
                <w:b/>
              </w:rPr>
            </w:pPr>
            <w:r w:rsidRPr="009858B4">
              <w:rPr>
                <w:b/>
              </w:rPr>
              <w:t>SKO</w:t>
            </w:r>
          </w:p>
        </w:tc>
      </w:tr>
      <w:tr w:rsidR="00A04D3E" w:rsidTr="007E14DA">
        <w:tc>
          <w:tcPr>
            <w:tcW w:w="4356" w:type="dxa"/>
          </w:tcPr>
          <w:p w:rsidR="00A04D3E" w:rsidRDefault="00A04D3E" w:rsidP="000F2A56">
            <w:pPr>
              <w:jc w:val="both"/>
            </w:pPr>
            <w:r>
              <w:t>Město Jilemnice</w:t>
            </w:r>
          </w:p>
        </w:tc>
        <w:tc>
          <w:tcPr>
            <w:tcW w:w="4344" w:type="dxa"/>
          </w:tcPr>
          <w:p w:rsidR="00A04D3E" w:rsidRDefault="00897983" w:rsidP="000F2A56">
            <w:pPr>
              <w:jc w:val="both"/>
            </w:pPr>
            <w:r>
              <w:rPr>
                <w:color w:val="FF0000"/>
              </w:rPr>
              <w:t>228,15</w:t>
            </w:r>
          </w:p>
        </w:tc>
      </w:tr>
      <w:tr w:rsidR="00A04D3E" w:rsidTr="007E14DA">
        <w:tc>
          <w:tcPr>
            <w:tcW w:w="4356" w:type="dxa"/>
          </w:tcPr>
          <w:p w:rsidR="00A04D3E" w:rsidRDefault="00A04D3E" w:rsidP="000F2A56">
            <w:pPr>
              <w:jc w:val="both"/>
            </w:pPr>
            <w:r>
              <w:t>ČR</w:t>
            </w:r>
          </w:p>
        </w:tc>
        <w:tc>
          <w:tcPr>
            <w:tcW w:w="4344" w:type="dxa"/>
          </w:tcPr>
          <w:p w:rsidR="00A04D3E" w:rsidRDefault="00897983" w:rsidP="000F2A56">
            <w:pPr>
              <w:jc w:val="both"/>
            </w:pPr>
            <w:r>
              <w:t>194</w:t>
            </w:r>
          </w:p>
        </w:tc>
      </w:tr>
    </w:tbl>
    <w:p w:rsidR="009858B4" w:rsidRPr="008465A9" w:rsidRDefault="007E14DA" w:rsidP="000F2A56">
      <w:pPr>
        <w:ind w:left="360"/>
        <w:jc w:val="both"/>
        <w:rPr>
          <w:i/>
          <w:sz w:val="18"/>
          <w:szCs w:val="18"/>
        </w:rPr>
      </w:pPr>
      <w:r w:rsidRPr="008465A9">
        <w:rPr>
          <w:i/>
          <w:sz w:val="18"/>
          <w:szCs w:val="18"/>
        </w:rPr>
        <w:t>Zdro</w:t>
      </w:r>
      <w:r w:rsidR="008465A9" w:rsidRPr="008465A9">
        <w:rPr>
          <w:i/>
          <w:sz w:val="18"/>
          <w:szCs w:val="18"/>
        </w:rPr>
        <w:t>j dat: Evidence města Jilemnice</w:t>
      </w:r>
      <w:r w:rsidRPr="008465A9">
        <w:rPr>
          <w:i/>
          <w:sz w:val="18"/>
          <w:szCs w:val="18"/>
        </w:rPr>
        <w:t xml:space="preserve"> </w:t>
      </w:r>
    </w:p>
    <w:p w:rsidR="006E5686" w:rsidRDefault="00D3269F" w:rsidP="000F2A56">
      <w:pPr>
        <w:ind w:left="360"/>
        <w:jc w:val="both"/>
        <w:rPr>
          <w:b/>
        </w:rPr>
      </w:pPr>
      <w:r>
        <w:rPr>
          <w:b/>
          <w:highlight w:val="lightGray"/>
        </w:rPr>
        <w:t xml:space="preserve">ZÁVĚR: </w:t>
      </w:r>
      <w:r w:rsidRPr="00D3269F">
        <w:rPr>
          <w:b/>
          <w:highlight w:val="lightGray"/>
        </w:rPr>
        <w:t>CÍL PLNĚN POSTUPNĚ</w:t>
      </w:r>
    </w:p>
    <w:p w:rsidR="00D71A31" w:rsidRPr="000937B6" w:rsidRDefault="0028592A" w:rsidP="000F2A56">
      <w:pPr>
        <w:jc w:val="both"/>
      </w:pPr>
      <w:r>
        <w:t xml:space="preserve">     </w:t>
      </w:r>
      <w:r w:rsidR="00897983">
        <w:t xml:space="preserve">Bohužel se nedaří snížit množství SKO. Rok 2020 byl sice ovlivněn specifickými podmínkami pandemie, ale i tak je republikový průměr o dost nižší než ten jilemnický. Například nedaleké Semily mají produkci za rok 2020 </w:t>
      </w:r>
      <w:r w:rsidR="00897983" w:rsidRPr="00897983">
        <w:rPr>
          <w:color w:val="FF0000"/>
        </w:rPr>
        <w:t xml:space="preserve">145,8 </w:t>
      </w:r>
      <w:r w:rsidR="00897983">
        <w:t xml:space="preserve">kg/ob/rok! </w:t>
      </w:r>
    </w:p>
    <w:p w:rsidR="0075608D" w:rsidRDefault="00D71A31" w:rsidP="000F2A56">
      <w:pPr>
        <w:ind w:left="360"/>
        <w:jc w:val="both"/>
        <w:rPr>
          <w:b/>
          <w:i/>
        </w:rPr>
      </w:pPr>
      <w:r>
        <w:rPr>
          <w:b/>
          <w:i/>
        </w:rPr>
        <w:t>4</w:t>
      </w:r>
      <w:r w:rsidR="00F3085C">
        <w:rPr>
          <w:b/>
          <w:i/>
        </w:rPr>
        <w:t>.</w:t>
      </w:r>
      <w:r>
        <w:rPr>
          <w:b/>
          <w:i/>
        </w:rPr>
        <w:t xml:space="preserve"> </w:t>
      </w:r>
      <w:r w:rsidR="00F3085C">
        <w:rPr>
          <w:b/>
          <w:i/>
        </w:rPr>
        <w:t>2</w:t>
      </w:r>
      <w:r>
        <w:rPr>
          <w:b/>
          <w:i/>
        </w:rPr>
        <w:t>.</w:t>
      </w:r>
      <w:r w:rsidR="00F3085C">
        <w:rPr>
          <w:b/>
          <w:i/>
        </w:rPr>
        <w:t xml:space="preserve"> NAKLÁDÁNÍ S KOMUNÁLNÍMI ODPADY</w:t>
      </w:r>
    </w:p>
    <w:p w:rsidR="00462134" w:rsidRDefault="00D71A31" w:rsidP="00462134">
      <w:pPr>
        <w:ind w:left="360"/>
        <w:jc w:val="both"/>
        <w:rPr>
          <w:b/>
          <w:i/>
        </w:rPr>
      </w:pPr>
      <w:r>
        <w:rPr>
          <w:b/>
          <w:i/>
        </w:rPr>
        <w:t>4. 2. 1</w:t>
      </w:r>
      <w:r w:rsidR="00462134">
        <w:rPr>
          <w:b/>
          <w:i/>
        </w:rPr>
        <w:t>. Komunální odpady</w:t>
      </w:r>
    </w:p>
    <w:p w:rsidR="00F3085C" w:rsidRDefault="003051A1" w:rsidP="00462134">
      <w:pPr>
        <w:ind w:left="360"/>
        <w:jc w:val="both"/>
        <w:rPr>
          <w:b/>
          <w:i/>
        </w:rPr>
      </w:pPr>
      <w:r>
        <w:rPr>
          <w:b/>
          <w:i/>
        </w:rPr>
        <w:t>a)</w:t>
      </w:r>
      <w:r w:rsidR="00462134">
        <w:rPr>
          <w:b/>
          <w:i/>
        </w:rPr>
        <w:t xml:space="preserve"> </w:t>
      </w:r>
      <w:r w:rsidR="00F3085C">
        <w:rPr>
          <w:b/>
          <w:i/>
        </w:rPr>
        <w:t xml:space="preserve">Cíl: zavést tříděný sběr minimálně pro odpady z papíru, plastů, skla a kovů </w:t>
      </w:r>
    </w:p>
    <w:p w:rsidR="00F3085C" w:rsidRDefault="00F3085C" w:rsidP="00462134">
      <w:pPr>
        <w:jc w:val="both"/>
        <w:rPr>
          <w:i/>
        </w:rPr>
      </w:pPr>
      <w:r>
        <w:rPr>
          <w:i/>
        </w:rPr>
        <w:t>Indikátor: zavedený tříděný sběr pro odpady z papíru, plastů, skla a kovů</w:t>
      </w:r>
    </w:p>
    <w:p w:rsidR="00E10156" w:rsidRPr="008465A9" w:rsidRDefault="00E10156" w:rsidP="00462134">
      <w:pPr>
        <w:jc w:val="both"/>
        <w:rPr>
          <w:i/>
        </w:rPr>
      </w:pPr>
      <w:r>
        <w:rPr>
          <w:b/>
          <w:highlight w:val="lightGray"/>
        </w:rPr>
        <w:t>ZÁVĚR: CÍL SPLNĚN</w:t>
      </w:r>
    </w:p>
    <w:p w:rsidR="00E0376F" w:rsidRDefault="00851E84" w:rsidP="00462134">
      <w:pPr>
        <w:jc w:val="both"/>
      </w:pPr>
      <w:r>
        <w:t>V roce 2020 byl</w:t>
      </w:r>
      <w:r w:rsidR="0075162C">
        <w:t xml:space="preserve"> </w:t>
      </w:r>
      <w:r w:rsidR="001B62A5">
        <w:t xml:space="preserve">sběr tříděného odpadu </w:t>
      </w:r>
      <w:r>
        <w:t xml:space="preserve">posílen </w:t>
      </w:r>
      <w:r w:rsidR="00AD4317">
        <w:t>o 4 ks kontejneru na plast, 3</w:t>
      </w:r>
      <w:r w:rsidR="001B62A5">
        <w:t xml:space="preserve"> ks na papír, 3 ks na kov,</w:t>
      </w:r>
      <w:r w:rsidR="00AD4317">
        <w:t xml:space="preserve"> </w:t>
      </w:r>
      <w:r w:rsidR="00376FA8">
        <w:t xml:space="preserve">Síť v Jilemnici je </w:t>
      </w:r>
      <w:r w:rsidR="00BE60BD">
        <w:t>hustě pokryta, není moc nových míst</w:t>
      </w:r>
      <w:r w:rsidR="00376FA8">
        <w:t xml:space="preserve"> pro další rozšiřování</w:t>
      </w:r>
      <w:r w:rsidR="00A85CCA">
        <w:t xml:space="preserve">. Síť doplňujeme většinou </w:t>
      </w:r>
      <w:r w:rsidR="00376FA8">
        <w:t xml:space="preserve">dle </w:t>
      </w:r>
      <w:r w:rsidR="00A85CCA">
        <w:t>individuálních požadavků</w:t>
      </w:r>
      <w:r w:rsidR="00376FA8">
        <w:t xml:space="preserve">. </w:t>
      </w:r>
      <w:r w:rsidR="00A85CCA">
        <w:t>Přibývají</w:t>
      </w:r>
      <w:r w:rsidR="00A47373">
        <w:t xml:space="preserve"> ná</w:t>
      </w:r>
      <w:r w:rsidR="00BE60BD">
        <w:t xml:space="preserve">doby na kov, plánujeme zavést </w:t>
      </w:r>
      <w:r w:rsidR="001B62A5">
        <w:t xml:space="preserve">nádobový způsob sběru </w:t>
      </w:r>
      <w:proofErr w:type="spellStart"/>
      <w:r w:rsidR="001B62A5">
        <w:t>tetra-packů</w:t>
      </w:r>
      <w:proofErr w:type="spellEnd"/>
      <w:r w:rsidR="00A47373">
        <w:t>.</w:t>
      </w:r>
      <w:r w:rsidR="0075162C">
        <w:t xml:space="preserve"> </w:t>
      </w:r>
      <w:r w:rsidR="001B62A5">
        <w:t>Do nádob sbíráme i přepálený olej</w:t>
      </w:r>
      <w:r w:rsidR="0075162C">
        <w:t xml:space="preserve">. </w:t>
      </w:r>
      <w:r w:rsidR="00AD4317">
        <w:t xml:space="preserve">V době </w:t>
      </w:r>
      <w:proofErr w:type="spellStart"/>
      <w:r w:rsidR="00AD4317">
        <w:t>covidu</w:t>
      </w:r>
      <w:proofErr w:type="spellEnd"/>
      <w:r w:rsidR="00AD4317">
        <w:t xml:space="preserve"> a nárůstu odpadu jsme zvýšili </w:t>
      </w:r>
      <w:r w:rsidR="00E0376F">
        <w:t xml:space="preserve">frekvenci svozů </w:t>
      </w:r>
      <w:r w:rsidR="00E0376F">
        <w:lastRenderedPageBreak/>
        <w:t xml:space="preserve">plastu a papíru. Na jaře jsme také v rámci dodržování přísnějších hygienických podmínek nechali na všech veřejných stanovištích umýt a vydezinfikovat kontejnery. </w:t>
      </w:r>
    </w:p>
    <w:p w:rsidR="00882683" w:rsidRDefault="003051A1" w:rsidP="005F47CF">
      <w:pPr>
        <w:jc w:val="both"/>
        <w:rPr>
          <w:i/>
        </w:rPr>
      </w:pPr>
      <w:r>
        <w:rPr>
          <w:b/>
          <w:i/>
        </w:rPr>
        <w:t xml:space="preserve">b) </w:t>
      </w:r>
      <w:r w:rsidR="00AD743E">
        <w:rPr>
          <w:b/>
          <w:i/>
        </w:rPr>
        <w:t xml:space="preserve">Cíl: </w:t>
      </w:r>
      <w:r w:rsidR="00041CA2">
        <w:rPr>
          <w:b/>
          <w:i/>
        </w:rPr>
        <w:t xml:space="preserve">do roku 2020 zvýšit nejméně na 50% hmotnosti celkovou úroveň přípravy k opětovnému použití a recyklaci alespoň u odpadů z materiálů jako je papír, plast, kov, sklo, pocházejících z domácností, a případně odpady jiného původu, pokud jsou tyto toky odpadů podobné odpadům </w:t>
      </w:r>
    </w:p>
    <w:p w:rsidR="00882683" w:rsidRPr="008465A9" w:rsidRDefault="00882683" w:rsidP="008465A9">
      <w:pPr>
        <w:rPr>
          <w:i/>
          <w:u w:val="single"/>
        </w:rPr>
      </w:pPr>
      <w:r w:rsidRPr="008465A9">
        <w:rPr>
          <w:i/>
          <w:u w:val="single"/>
        </w:rPr>
        <w:t>Graf</w:t>
      </w:r>
      <w:r w:rsidR="008465A9" w:rsidRPr="008465A9">
        <w:rPr>
          <w:i/>
          <w:u w:val="single"/>
        </w:rPr>
        <w:t xml:space="preserve"> č. 1 -</w:t>
      </w:r>
      <w:r w:rsidRPr="008465A9">
        <w:rPr>
          <w:i/>
          <w:u w:val="single"/>
        </w:rPr>
        <w:t xml:space="preserve"> Skladba směsného k</w:t>
      </w:r>
      <w:r w:rsidR="00E0376F">
        <w:rPr>
          <w:i/>
          <w:u w:val="single"/>
        </w:rPr>
        <w:t>omunálního odpadu ČR za rok 2020</w:t>
      </w:r>
      <w:r w:rsidRPr="008465A9">
        <w:rPr>
          <w:i/>
          <w:u w:val="single"/>
        </w:rPr>
        <w:t>*</w:t>
      </w:r>
    </w:p>
    <w:p w:rsidR="008465A9" w:rsidRDefault="00E0376F" w:rsidP="008465A9">
      <w:pPr>
        <w:rPr>
          <w:i/>
        </w:rPr>
      </w:pPr>
      <w:r w:rsidRPr="00E0376F">
        <w:rPr>
          <w:i/>
          <w:noProof/>
          <w:lang w:eastAsia="cs-CZ"/>
        </w:rPr>
        <w:drawing>
          <wp:inline distT="0" distB="0" distL="0" distR="0">
            <wp:extent cx="5759450" cy="3286102"/>
            <wp:effectExtent l="0" t="0" r="0" b="0"/>
            <wp:docPr id="9" name="Obrázek 9" descr="C:\Users\solcova\Desktop\2_skladba_S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cova\Desktop\2_skladba_SK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86102"/>
                    </a:xfrm>
                    <a:prstGeom prst="rect">
                      <a:avLst/>
                    </a:prstGeom>
                    <a:noFill/>
                    <a:ln>
                      <a:noFill/>
                    </a:ln>
                  </pic:spPr>
                </pic:pic>
              </a:graphicData>
            </a:graphic>
          </wp:inline>
        </w:drawing>
      </w:r>
    </w:p>
    <w:p w:rsidR="00770390" w:rsidRDefault="00882683" w:rsidP="00462134">
      <w:pPr>
        <w:rPr>
          <w:rStyle w:val="Hypertextovodkaz"/>
          <w:rFonts w:ascii="JohnSans Text Pro CE" w:hAnsi="JohnSans Text Pro CE"/>
          <w:i/>
          <w:sz w:val="18"/>
          <w:szCs w:val="18"/>
        </w:rPr>
      </w:pPr>
      <w:r w:rsidRPr="008465A9">
        <w:rPr>
          <w:rFonts w:ascii="JohnSans Text Pro CE" w:hAnsi="JohnSans Text Pro CE"/>
          <w:i/>
          <w:sz w:val="18"/>
          <w:szCs w:val="18"/>
        </w:rPr>
        <w:t xml:space="preserve">* Zdroj </w:t>
      </w:r>
      <w:proofErr w:type="spellStart"/>
      <w:r w:rsidRPr="008465A9">
        <w:rPr>
          <w:rFonts w:ascii="JohnSans Text Pro CE" w:hAnsi="JohnSans Text Pro CE"/>
          <w:i/>
          <w:sz w:val="18"/>
          <w:szCs w:val="18"/>
        </w:rPr>
        <w:t>Eko</w:t>
      </w:r>
      <w:proofErr w:type="spellEnd"/>
      <w:r w:rsidRPr="008465A9">
        <w:rPr>
          <w:rFonts w:ascii="JohnSans Text Pro CE" w:hAnsi="JohnSans Text Pro CE"/>
          <w:i/>
          <w:sz w:val="18"/>
          <w:szCs w:val="18"/>
        </w:rPr>
        <w:t xml:space="preserve">- kom: </w:t>
      </w:r>
      <w:hyperlink r:id="rId14" w:history="1">
        <w:r w:rsidR="00E0376F">
          <w:rPr>
            <w:rStyle w:val="Hypertextovodkaz"/>
          </w:rPr>
          <w:t>Rozbory skladby směsného komunálního odpadu z obcí v roce 2020 – EKO-KOM (ekokom.cz)</w:t>
        </w:r>
      </w:hyperlink>
    </w:p>
    <w:p w:rsidR="008C5A94" w:rsidRDefault="008C5A94" w:rsidP="008C5A94">
      <w:pPr>
        <w:ind w:right="-2"/>
        <w:jc w:val="both"/>
        <w:rPr>
          <w:sz w:val="18"/>
          <w:szCs w:val="18"/>
        </w:rPr>
      </w:pPr>
      <w:r w:rsidRPr="008C5A94">
        <w:rPr>
          <w:sz w:val="18"/>
          <w:szCs w:val="18"/>
        </w:rPr>
        <w:t>Graf s aktuálními údaji byl použit jako podklad pro stanovení množství, které mohlo být ještě vytříděno ze SKO, ale ve skutečnosti bylo odvezeno na skládku. Součtem celkové roční produkce separovaného komunálního odpadu předaných zpracovateli  a množstvím využitelných složek, které bylo skládkováno</w:t>
      </w:r>
      <w:r w:rsidR="00193C76">
        <w:rPr>
          <w:sz w:val="18"/>
          <w:szCs w:val="18"/>
        </w:rPr>
        <w:t xml:space="preserve">, zjistíme celkový potenciál </w:t>
      </w:r>
      <w:r w:rsidRPr="008C5A94">
        <w:rPr>
          <w:sz w:val="18"/>
          <w:szCs w:val="18"/>
        </w:rPr>
        <w:t>využitelných složek. Z tohoto celkového množství následně stanovíme procento separovaného odpadu, které bylo vytříděno a předáno k dalšímu využití.</w:t>
      </w:r>
    </w:p>
    <w:p w:rsidR="00193C76" w:rsidRPr="00193C76" w:rsidRDefault="00193C76" w:rsidP="00193C76">
      <w:pPr>
        <w:jc w:val="both"/>
        <w:rPr>
          <w:u w:val="single"/>
        </w:rPr>
      </w:pPr>
      <w:r>
        <w:rPr>
          <w:i/>
          <w:u w:val="single"/>
        </w:rPr>
        <w:t>Tabulka č. 8</w:t>
      </w:r>
      <w:r w:rsidRPr="008465A9">
        <w:rPr>
          <w:i/>
          <w:u w:val="single"/>
        </w:rPr>
        <w:t xml:space="preserve"> – </w:t>
      </w:r>
      <w:r>
        <w:rPr>
          <w:i/>
          <w:u w:val="single"/>
        </w:rPr>
        <w:t>Celková</w:t>
      </w:r>
      <w:r w:rsidRPr="00193C76">
        <w:rPr>
          <w:i/>
          <w:u w:val="single"/>
        </w:rPr>
        <w:t xml:space="preserve"> úroveň přípravy k opětovnému použití</w:t>
      </w:r>
      <w:r>
        <w:rPr>
          <w:i/>
          <w:u w:val="single"/>
        </w:rPr>
        <w:t xml:space="preserve"> v Jilemnici za rok 2020 </w:t>
      </w:r>
    </w:p>
    <w:tbl>
      <w:tblPr>
        <w:tblW w:w="5870" w:type="dxa"/>
        <w:tblCellMar>
          <w:left w:w="70" w:type="dxa"/>
          <w:right w:w="70" w:type="dxa"/>
        </w:tblCellMar>
        <w:tblLook w:val="04A0" w:firstRow="1" w:lastRow="0" w:firstColumn="1" w:lastColumn="0" w:noHBand="0" w:noVBand="1"/>
      </w:tblPr>
      <w:tblGrid>
        <w:gridCol w:w="1033"/>
        <w:gridCol w:w="1597"/>
        <w:gridCol w:w="1137"/>
        <w:gridCol w:w="991"/>
        <w:gridCol w:w="1218"/>
      </w:tblGrid>
      <w:tr w:rsidR="00226ABE" w:rsidRPr="00226ABE" w:rsidTr="00193C76">
        <w:trPr>
          <w:trHeight w:val="1157"/>
        </w:trPr>
        <w:tc>
          <w:tcPr>
            <w:tcW w:w="999" w:type="dxa"/>
            <w:tcBorders>
              <w:top w:val="single" w:sz="8" w:space="0" w:color="auto"/>
              <w:left w:val="single" w:sz="8" w:space="0" w:color="auto"/>
              <w:bottom w:val="single" w:sz="4" w:space="0" w:color="auto"/>
              <w:right w:val="single" w:sz="4" w:space="0" w:color="auto"/>
            </w:tcBorders>
            <w:shd w:val="clear" w:color="000000" w:fill="FFFF00"/>
            <w:noWrap/>
            <w:vAlign w:val="center"/>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Komodita</w:t>
            </w:r>
          </w:p>
        </w:tc>
        <w:tc>
          <w:tcPr>
            <w:tcW w:w="1597" w:type="dxa"/>
            <w:tcBorders>
              <w:top w:val="single" w:sz="8" w:space="0" w:color="auto"/>
              <w:left w:val="nil"/>
              <w:bottom w:val="single" w:sz="4" w:space="0" w:color="auto"/>
              <w:right w:val="single" w:sz="4" w:space="0" w:color="auto"/>
            </w:tcBorders>
            <w:shd w:val="clear" w:color="000000" w:fill="FFFF00"/>
            <w:vAlign w:val="bottom"/>
            <w:hideMark/>
          </w:tcPr>
          <w:p w:rsidR="00226ABE" w:rsidRPr="00226ABE" w:rsidRDefault="00226ABE" w:rsidP="00226ABE">
            <w:pPr>
              <w:spacing w:after="0" w:line="240" w:lineRule="auto"/>
              <w:jc w:val="center"/>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Celková produkce separovaného komunálního odpadu v t</w:t>
            </w:r>
          </w:p>
        </w:tc>
        <w:tc>
          <w:tcPr>
            <w:tcW w:w="1137" w:type="dxa"/>
            <w:tcBorders>
              <w:top w:val="single" w:sz="8" w:space="0" w:color="auto"/>
              <w:left w:val="nil"/>
              <w:bottom w:val="single" w:sz="4" w:space="0" w:color="auto"/>
              <w:right w:val="single" w:sz="4" w:space="0" w:color="auto"/>
            </w:tcBorders>
            <w:shd w:val="clear" w:color="000000" w:fill="FFFF00"/>
            <w:vAlign w:val="center"/>
            <w:hideMark/>
          </w:tcPr>
          <w:p w:rsidR="00226ABE" w:rsidRPr="00226ABE" w:rsidRDefault="00226ABE" w:rsidP="00226ABE">
            <w:pPr>
              <w:spacing w:after="0" w:line="240" w:lineRule="auto"/>
              <w:jc w:val="center"/>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xml:space="preserve">Množství v SKO (dle rozborů </w:t>
            </w:r>
            <w:proofErr w:type="spellStart"/>
            <w:r w:rsidRPr="00226ABE">
              <w:rPr>
                <w:rFonts w:ascii="Calibri" w:eastAsia="Times New Roman" w:hAnsi="Calibri" w:cs="Calibri"/>
                <w:b/>
                <w:bCs/>
                <w:color w:val="000000"/>
                <w:lang w:eastAsia="cs-CZ"/>
              </w:rPr>
              <w:t>Eko</w:t>
            </w:r>
            <w:proofErr w:type="spellEnd"/>
            <w:r w:rsidRPr="00226ABE">
              <w:rPr>
                <w:rFonts w:ascii="Calibri" w:eastAsia="Times New Roman" w:hAnsi="Calibri" w:cs="Calibri"/>
                <w:b/>
                <w:bCs/>
                <w:color w:val="000000"/>
                <w:lang w:eastAsia="cs-CZ"/>
              </w:rPr>
              <w:t xml:space="preserve">-kom 2020) </w:t>
            </w:r>
          </w:p>
        </w:tc>
        <w:tc>
          <w:tcPr>
            <w:tcW w:w="959" w:type="dxa"/>
            <w:tcBorders>
              <w:top w:val="single" w:sz="8" w:space="0" w:color="auto"/>
              <w:left w:val="nil"/>
              <w:bottom w:val="single" w:sz="4" w:space="0" w:color="auto"/>
              <w:right w:val="single" w:sz="4" w:space="0" w:color="auto"/>
            </w:tcBorders>
            <w:shd w:val="clear" w:color="000000" w:fill="FFFF00"/>
            <w:vAlign w:val="center"/>
            <w:hideMark/>
          </w:tcPr>
          <w:p w:rsidR="00226ABE" w:rsidRPr="00226ABE" w:rsidRDefault="00226ABE" w:rsidP="00226ABE">
            <w:pPr>
              <w:spacing w:after="0" w:line="240" w:lineRule="auto"/>
              <w:jc w:val="center"/>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Celkový potenciál</w:t>
            </w:r>
          </w:p>
        </w:tc>
        <w:tc>
          <w:tcPr>
            <w:tcW w:w="1178" w:type="dxa"/>
            <w:tcBorders>
              <w:top w:val="single" w:sz="8" w:space="0" w:color="auto"/>
              <w:left w:val="nil"/>
              <w:bottom w:val="single" w:sz="4" w:space="0" w:color="auto"/>
              <w:right w:val="single" w:sz="8" w:space="0" w:color="auto"/>
            </w:tcBorders>
            <w:shd w:val="clear" w:color="000000" w:fill="FFFF00"/>
            <w:vAlign w:val="center"/>
            <w:hideMark/>
          </w:tcPr>
          <w:p w:rsidR="00226ABE" w:rsidRPr="00226ABE" w:rsidRDefault="00226ABE" w:rsidP="00226ABE">
            <w:pPr>
              <w:spacing w:after="0" w:line="240" w:lineRule="auto"/>
              <w:jc w:val="center"/>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podílu skutečně vytříděných složek</w:t>
            </w:r>
          </w:p>
        </w:tc>
      </w:tr>
      <w:tr w:rsidR="00226ABE" w:rsidRPr="00226ABE" w:rsidTr="00193C76">
        <w:trPr>
          <w:trHeight w:val="272"/>
        </w:trPr>
        <w:tc>
          <w:tcPr>
            <w:tcW w:w="999" w:type="dxa"/>
            <w:tcBorders>
              <w:top w:val="nil"/>
              <w:left w:val="single" w:sz="8" w:space="0" w:color="auto"/>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xml:space="preserve">plast </w:t>
            </w:r>
          </w:p>
        </w:tc>
        <w:tc>
          <w:tcPr>
            <w:tcW w:w="159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123,318</w:t>
            </w:r>
          </w:p>
        </w:tc>
        <w:tc>
          <w:tcPr>
            <w:tcW w:w="113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124,45</w:t>
            </w:r>
          </w:p>
        </w:tc>
        <w:tc>
          <w:tcPr>
            <w:tcW w:w="959"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247,768</w:t>
            </w:r>
          </w:p>
        </w:tc>
        <w:tc>
          <w:tcPr>
            <w:tcW w:w="1178" w:type="dxa"/>
            <w:tcBorders>
              <w:top w:val="nil"/>
              <w:left w:val="nil"/>
              <w:bottom w:val="single" w:sz="4" w:space="0" w:color="auto"/>
              <w:right w:val="single" w:sz="8"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49,77%</w:t>
            </w:r>
          </w:p>
        </w:tc>
      </w:tr>
      <w:tr w:rsidR="00226ABE" w:rsidRPr="00226ABE" w:rsidTr="00193C76">
        <w:trPr>
          <w:trHeight w:val="272"/>
        </w:trPr>
        <w:tc>
          <w:tcPr>
            <w:tcW w:w="999" w:type="dxa"/>
            <w:tcBorders>
              <w:top w:val="nil"/>
              <w:left w:val="single" w:sz="8" w:space="0" w:color="auto"/>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papír</w:t>
            </w:r>
          </w:p>
        </w:tc>
        <w:tc>
          <w:tcPr>
            <w:tcW w:w="159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161,34</w:t>
            </w:r>
          </w:p>
        </w:tc>
        <w:tc>
          <w:tcPr>
            <w:tcW w:w="113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96,11</w:t>
            </w:r>
          </w:p>
        </w:tc>
        <w:tc>
          <w:tcPr>
            <w:tcW w:w="959"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257,45</w:t>
            </w:r>
          </w:p>
        </w:tc>
        <w:tc>
          <w:tcPr>
            <w:tcW w:w="1178" w:type="dxa"/>
            <w:tcBorders>
              <w:top w:val="nil"/>
              <w:left w:val="nil"/>
              <w:bottom w:val="single" w:sz="4" w:space="0" w:color="auto"/>
              <w:right w:val="single" w:sz="8"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62,67%</w:t>
            </w:r>
          </w:p>
        </w:tc>
      </w:tr>
      <w:tr w:rsidR="00226ABE" w:rsidRPr="00226ABE" w:rsidTr="00193C76">
        <w:trPr>
          <w:trHeight w:val="272"/>
        </w:trPr>
        <w:tc>
          <w:tcPr>
            <w:tcW w:w="999" w:type="dxa"/>
            <w:tcBorders>
              <w:top w:val="nil"/>
              <w:left w:val="single" w:sz="8" w:space="0" w:color="auto"/>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sklo</w:t>
            </w:r>
          </w:p>
        </w:tc>
        <w:tc>
          <w:tcPr>
            <w:tcW w:w="159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139,9</w:t>
            </w:r>
          </w:p>
        </w:tc>
        <w:tc>
          <w:tcPr>
            <w:tcW w:w="113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43,13</w:t>
            </w:r>
          </w:p>
        </w:tc>
        <w:tc>
          <w:tcPr>
            <w:tcW w:w="959"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183,03</w:t>
            </w:r>
          </w:p>
        </w:tc>
        <w:tc>
          <w:tcPr>
            <w:tcW w:w="1178" w:type="dxa"/>
            <w:tcBorders>
              <w:top w:val="nil"/>
              <w:left w:val="nil"/>
              <w:bottom w:val="single" w:sz="4" w:space="0" w:color="auto"/>
              <w:right w:val="single" w:sz="8"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76,44%</w:t>
            </w:r>
          </w:p>
        </w:tc>
      </w:tr>
      <w:tr w:rsidR="00226ABE" w:rsidRPr="00226ABE" w:rsidTr="00193C76">
        <w:trPr>
          <w:trHeight w:val="272"/>
        </w:trPr>
        <w:tc>
          <w:tcPr>
            <w:tcW w:w="999" w:type="dxa"/>
            <w:tcBorders>
              <w:top w:val="nil"/>
              <w:left w:val="single" w:sz="8" w:space="0" w:color="auto"/>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kov</w:t>
            </w:r>
          </w:p>
        </w:tc>
        <w:tc>
          <w:tcPr>
            <w:tcW w:w="159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42,64</w:t>
            </w:r>
          </w:p>
        </w:tc>
        <w:tc>
          <w:tcPr>
            <w:tcW w:w="1137"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32,04</w:t>
            </w:r>
          </w:p>
        </w:tc>
        <w:tc>
          <w:tcPr>
            <w:tcW w:w="959" w:type="dxa"/>
            <w:tcBorders>
              <w:top w:val="nil"/>
              <w:left w:val="nil"/>
              <w:bottom w:val="single" w:sz="4" w:space="0" w:color="auto"/>
              <w:right w:val="single" w:sz="4"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74,68</w:t>
            </w:r>
          </w:p>
        </w:tc>
        <w:tc>
          <w:tcPr>
            <w:tcW w:w="1178" w:type="dxa"/>
            <w:tcBorders>
              <w:top w:val="nil"/>
              <w:left w:val="nil"/>
              <w:bottom w:val="single" w:sz="4" w:space="0" w:color="auto"/>
              <w:right w:val="single" w:sz="8"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57,10%</w:t>
            </w:r>
          </w:p>
        </w:tc>
      </w:tr>
      <w:tr w:rsidR="00226ABE" w:rsidRPr="00226ABE" w:rsidTr="00193C76">
        <w:trPr>
          <w:trHeight w:val="286"/>
        </w:trPr>
        <w:tc>
          <w:tcPr>
            <w:tcW w:w="999" w:type="dxa"/>
            <w:tcBorders>
              <w:top w:val="nil"/>
              <w:left w:val="single" w:sz="8" w:space="0" w:color="auto"/>
              <w:bottom w:val="single" w:sz="8"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průměr</w:t>
            </w:r>
          </w:p>
        </w:tc>
        <w:tc>
          <w:tcPr>
            <w:tcW w:w="1597" w:type="dxa"/>
            <w:tcBorders>
              <w:top w:val="nil"/>
              <w:left w:val="nil"/>
              <w:bottom w:val="single" w:sz="8"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w:t>
            </w:r>
          </w:p>
        </w:tc>
        <w:tc>
          <w:tcPr>
            <w:tcW w:w="1137" w:type="dxa"/>
            <w:tcBorders>
              <w:top w:val="nil"/>
              <w:left w:val="nil"/>
              <w:bottom w:val="single" w:sz="8"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w:t>
            </w:r>
          </w:p>
        </w:tc>
        <w:tc>
          <w:tcPr>
            <w:tcW w:w="959" w:type="dxa"/>
            <w:tcBorders>
              <w:top w:val="nil"/>
              <w:left w:val="nil"/>
              <w:bottom w:val="single" w:sz="8" w:space="0" w:color="auto"/>
              <w:right w:val="single" w:sz="4" w:space="0" w:color="auto"/>
            </w:tcBorders>
            <w:shd w:val="clear" w:color="auto" w:fill="auto"/>
            <w:noWrap/>
            <w:vAlign w:val="bottom"/>
            <w:hideMark/>
          </w:tcPr>
          <w:p w:rsidR="00226ABE" w:rsidRPr="00226ABE" w:rsidRDefault="00226ABE" w:rsidP="00226ABE">
            <w:pPr>
              <w:spacing w:after="0" w:line="240" w:lineRule="auto"/>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 </w:t>
            </w:r>
          </w:p>
        </w:tc>
        <w:tc>
          <w:tcPr>
            <w:tcW w:w="1178" w:type="dxa"/>
            <w:tcBorders>
              <w:top w:val="nil"/>
              <w:left w:val="nil"/>
              <w:bottom w:val="single" w:sz="8" w:space="0" w:color="auto"/>
              <w:right w:val="single" w:sz="8" w:space="0" w:color="auto"/>
            </w:tcBorders>
            <w:shd w:val="clear" w:color="auto" w:fill="auto"/>
            <w:noWrap/>
            <w:vAlign w:val="bottom"/>
            <w:hideMark/>
          </w:tcPr>
          <w:p w:rsidR="00226ABE" w:rsidRPr="00226ABE" w:rsidRDefault="00226ABE" w:rsidP="00226ABE">
            <w:pPr>
              <w:spacing w:after="0" w:line="240" w:lineRule="auto"/>
              <w:jc w:val="right"/>
              <w:rPr>
                <w:rFonts w:ascii="Calibri" w:eastAsia="Times New Roman" w:hAnsi="Calibri" w:cs="Calibri"/>
                <w:b/>
                <w:bCs/>
                <w:color w:val="000000"/>
                <w:lang w:eastAsia="cs-CZ"/>
              </w:rPr>
            </w:pPr>
            <w:r w:rsidRPr="00226ABE">
              <w:rPr>
                <w:rFonts w:ascii="Calibri" w:eastAsia="Times New Roman" w:hAnsi="Calibri" w:cs="Calibri"/>
                <w:b/>
                <w:bCs/>
                <w:color w:val="000000"/>
                <w:lang w:eastAsia="cs-CZ"/>
              </w:rPr>
              <w:t>61,49%</w:t>
            </w:r>
          </w:p>
        </w:tc>
      </w:tr>
    </w:tbl>
    <w:p w:rsidR="00882683" w:rsidRDefault="00882683" w:rsidP="00462134">
      <w:pPr>
        <w:rPr>
          <w:i/>
        </w:rPr>
      </w:pPr>
    </w:p>
    <w:p w:rsidR="00193C76" w:rsidRPr="00602F58" w:rsidRDefault="00193C76" w:rsidP="00602F58">
      <w:pPr>
        <w:jc w:val="both"/>
      </w:pPr>
      <w:r>
        <w:t>V roce 2020 byl papír využíván z 62,67 %, sklo ze 76,44 %, plasty z 49,77% a kovy z 57,10% jejich potenciálního obsahu v KO.</w:t>
      </w:r>
    </w:p>
    <w:p w:rsidR="003A0FA6" w:rsidRPr="008465A9" w:rsidRDefault="006D09A0" w:rsidP="00462134">
      <w:pPr>
        <w:rPr>
          <w:i/>
          <w:u w:val="single"/>
        </w:rPr>
      </w:pPr>
      <w:r w:rsidRPr="008465A9">
        <w:rPr>
          <w:i/>
          <w:u w:val="single"/>
        </w:rPr>
        <w:lastRenderedPageBreak/>
        <w:t xml:space="preserve">Graf č. </w:t>
      </w:r>
      <w:r w:rsidR="008465A9" w:rsidRPr="008465A9">
        <w:rPr>
          <w:i/>
          <w:u w:val="single"/>
        </w:rPr>
        <w:t>2</w:t>
      </w:r>
      <w:r w:rsidR="00DC0E6C" w:rsidRPr="008465A9">
        <w:rPr>
          <w:i/>
          <w:u w:val="single"/>
        </w:rPr>
        <w:t xml:space="preserve"> </w:t>
      </w:r>
      <w:r w:rsidR="005E0E1C" w:rsidRPr="008465A9">
        <w:rPr>
          <w:i/>
          <w:u w:val="single"/>
        </w:rPr>
        <w:t xml:space="preserve">- </w:t>
      </w:r>
      <w:r w:rsidR="00DC0E6C" w:rsidRPr="008465A9">
        <w:rPr>
          <w:i/>
          <w:u w:val="single"/>
        </w:rPr>
        <w:t xml:space="preserve">Účinnost separace využitelných složek KO v % za období </w:t>
      </w:r>
      <w:r w:rsidR="008465A9" w:rsidRPr="008465A9">
        <w:rPr>
          <w:i/>
          <w:u w:val="single"/>
        </w:rPr>
        <w:t>201</w:t>
      </w:r>
      <w:r w:rsidR="00E0376F">
        <w:rPr>
          <w:i/>
          <w:u w:val="single"/>
        </w:rPr>
        <w:t>8-2020</w:t>
      </w:r>
      <w:r w:rsidR="008465A9" w:rsidRPr="008465A9">
        <w:rPr>
          <w:i/>
          <w:u w:val="single"/>
        </w:rPr>
        <w:t xml:space="preserve"> </w:t>
      </w:r>
    </w:p>
    <w:p w:rsidR="00882683" w:rsidRDefault="006C3E70" w:rsidP="00102C47">
      <w:pPr>
        <w:ind w:firstLine="142"/>
        <w:jc w:val="both"/>
      </w:pPr>
      <w:r>
        <w:rPr>
          <w:noProof/>
          <w:lang w:eastAsia="cs-CZ"/>
        </w:rPr>
        <w:drawing>
          <wp:inline distT="0" distB="0" distL="0" distR="0" wp14:anchorId="32E4A762" wp14:editId="08F6192C">
            <wp:extent cx="4314825" cy="2133600"/>
            <wp:effectExtent l="0" t="0" r="9525"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2134" w:rsidRDefault="00BE60BD" w:rsidP="000F2A56">
      <w:pPr>
        <w:jc w:val="both"/>
      </w:pPr>
      <w:r>
        <w:t>Průměrně se p</w:t>
      </w:r>
      <w:r w:rsidR="00062FA5">
        <w:t xml:space="preserve">odařilo se vytřídit </w:t>
      </w:r>
      <w:r w:rsidR="00193C76">
        <w:t xml:space="preserve">61,50 </w:t>
      </w:r>
      <w:r w:rsidR="00CF7DD6">
        <w:t xml:space="preserve">% </w:t>
      </w:r>
      <w:r w:rsidR="00DC0E6C">
        <w:t>využitelných složek z celkové potenciální produ</w:t>
      </w:r>
      <w:r w:rsidR="00CF7DD6">
        <w:t>kce komunálníc</w:t>
      </w:r>
      <w:r w:rsidR="00193C76">
        <w:t xml:space="preserve">h odpadů (v roce 2019 to bylo 59,45 </w:t>
      </w:r>
      <w:r w:rsidR="00CF7DD6">
        <w:t xml:space="preserve">%). </w:t>
      </w:r>
      <w:r w:rsidR="00882683">
        <w:t>Tímto parametrem splňujeme stanovenou hodnotu 50</w:t>
      </w:r>
      <w:r w:rsidR="006C3E70">
        <w:t xml:space="preserve"> </w:t>
      </w:r>
      <w:r w:rsidR="006669E5">
        <w:t xml:space="preserve">% pro rok 2020. Jen pro úplnost uvádíme, že toto je parametr </w:t>
      </w:r>
      <w:r w:rsidR="00602F58">
        <w:t>využití potenciálu z SKO. Parametr procenta vytřídění</w:t>
      </w:r>
      <w:r w:rsidR="007D4C2E">
        <w:t xml:space="preserve"> zákonného</w:t>
      </w:r>
      <w:r w:rsidR="007D4C2E" w:rsidRPr="007D4C2E">
        <w:t xml:space="preserve"> podíl</w:t>
      </w:r>
      <w:r w:rsidR="007D4C2E">
        <w:t>u</w:t>
      </w:r>
      <w:r w:rsidR="007D4C2E" w:rsidRPr="007D4C2E">
        <w:t xml:space="preserve"> odděleně soustřeďovaných recyklovatelných složek</w:t>
      </w:r>
      <w:r w:rsidR="007D4C2E">
        <w:t xml:space="preserve"> z tabulky č. 2 se týká poměru směsný komunální odpad/recyklovatelné složky. Ten vychází v roce 2020 37,36% (v roce 2021 má být zákonný podíl 40%).</w:t>
      </w:r>
    </w:p>
    <w:p w:rsidR="00997063" w:rsidRDefault="00882683" w:rsidP="00462134">
      <w:pPr>
        <w:jc w:val="both"/>
      </w:pPr>
      <w:r>
        <w:rPr>
          <w:b/>
          <w:highlight w:val="lightGray"/>
        </w:rPr>
        <w:t xml:space="preserve">ZÁVĚR: CÍL </w:t>
      </w:r>
      <w:r w:rsidR="007734E2">
        <w:rPr>
          <w:b/>
          <w:highlight w:val="lightGray"/>
        </w:rPr>
        <w:t>SPLNĚN</w:t>
      </w:r>
    </w:p>
    <w:p w:rsidR="00997063" w:rsidRPr="00997063" w:rsidRDefault="00D71A31" w:rsidP="000F2A56">
      <w:pPr>
        <w:ind w:left="360"/>
        <w:jc w:val="both"/>
        <w:rPr>
          <w:b/>
          <w:i/>
        </w:rPr>
      </w:pPr>
      <w:r>
        <w:rPr>
          <w:b/>
          <w:i/>
        </w:rPr>
        <w:t>4</w:t>
      </w:r>
      <w:r w:rsidR="00997063" w:rsidRPr="00997063">
        <w:rPr>
          <w:b/>
          <w:i/>
        </w:rPr>
        <w:t>. 2. 2. Směsný komunální odpad</w:t>
      </w:r>
    </w:p>
    <w:p w:rsidR="00462134" w:rsidRDefault="00472C54" w:rsidP="00462134">
      <w:pPr>
        <w:jc w:val="both"/>
        <w:rPr>
          <w:b/>
          <w:i/>
        </w:rPr>
      </w:pPr>
      <w:r>
        <w:rPr>
          <w:b/>
          <w:i/>
        </w:rPr>
        <w:t>Cíl: směsný komunální odpad (po vytřídění materiálově využitelných složek, nebezpečných složek a biologicky rozložitelných odpadů) zejména energeticky využívat v zařízeních k tomu určených v souladu s platnou legislativou</w:t>
      </w:r>
      <w:r w:rsidR="00EF42C5">
        <w:rPr>
          <w:b/>
          <w:i/>
        </w:rPr>
        <w:t>.</w:t>
      </w:r>
    </w:p>
    <w:p w:rsidR="00DC0E6C" w:rsidRPr="00462134" w:rsidRDefault="00E4509D" w:rsidP="00462134">
      <w:pPr>
        <w:jc w:val="both"/>
        <w:rPr>
          <w:b/>
          <w:i/>
        </w:rPr>
      </w:pPr>
      <w:r w:rsidRPr="00E4509D">
        <w:rPr>
          <w:i/>
        </w:rPr>
        <w:t>Indikátor: množství využitého směsného komunálního odpadu</w:t>
      </w:r>
    </w:p>
    <w:p w:rsidR="00E4509D" w:rsidRDefault="00E4509D" w:rsidP="00462134">
      <w:pPr>
        <w:jc w:val="both"/>
        <w:rPr>
          <w:i/>
        </w:rPr>
      </w:pPr>
      <w:r>
        <w:rPr>
          <w:i/>
        </w:rPr>
        <w:t>Vyhodnocení indikátoru:</w:t>
      </w:r>
    </w:p>
    <w:p w:rsidR="001A33D0" w:rsidRPr="003051A1" w:rsidRDefault="00694962" w:rsidP="00462134">
      <w:pPr>
        <w:jc w:val="both"/>
      </w:pPr>
      <w:r>
        <w:t xml:space="preserve">Směsný komunální odpad je </w:t>
      </w:r>
      <w:r w:rsidR="00102C47">
        <w:t>zatím odvážen na skládku odpadu (Košťálov, Horní Branná).</w:t>
      </w:r>
      <w:r>
        <w:t xml:space="preserve"> S blížícím se zákazem skládkování a projektem na odpadové hospodářství v rámci Svazku obcí Jilemnicka je plánován odvoz </w:t>
      </w:r>
      <w:r w:rsidR="005A4D4E">
        <w:t xml:space="preserve">nevyužitelných složek </w:t>
      </w:r>
      <w:r>
        <w:t xml:space="preserve">odpadu do spalovny (nejbližší spalovna se nachází v Liberci).  Zatím </w:t>
      </w:r>
      <w:r w:rsidR="00E559CC">
        <w:t>se zaměřujeme</w:t>
      </w:r>
      <w:r w:rsidR="005A4D4E">
        <w:t xml:space="preserve"> </w:t>
      </w:r>
      <w:r w:rsidR="00E559CC">
        <w:t>na snížení produkce</w:t>
      </w:r>
      <w:r w:rsidR="005A4D4E">
        <w:t xml:space="preserve"> </w:t>
      </w:r>
      <w:r w:rsidR="00E559CC">
        <w:t xml:space="preserve">směsného </w:t>
      </w:r>
      <w:r w:rsidR="005A4D4E">
        <w:t xml:space="preserve">komunálního odpadu především </w:t>
      </w:r>
      <w:r w:rsidR="00EB0313">
        <w:t>zavedením nebo rozšířením odděleného sběru využitelných složek komunálních odpadů včetně BRO – splnění tohoto cíle napomáhá rozšiřování sběrné sítě biologicky ro</w:t>
      </w:r>
      <w:r w:rsidR="00344E08">
        <w:t>zložitelnéh</w:t>
      </w:r>
      <w:r w:rsidR="00E559CC">
        <w:t>o odpadu, který funguje v režimu předcházení vzniku odpadu</w:t>
      </w:r>
      <w:r w:rsidR="004315EE">
        <w:t xml:space="preserve"> (komunitní kompostárna)</w:t>
      </w:r>
      <w:r w:rsidR="00E559CC">
        <w:t>.</w:t>
      </w:r>
      <w:r w:rsidR="004315EE">
        <w:t xml:space="preserve"> Svoz </w:t>
      </w:r>
      <w:r w:rsidR="005A4D4E">
        <w:t xml:space="preserve">bioodpadu probíhá v obci </w:t>
      </w:r>
      <w:r w:rsidR="00C35B51">
        <w:t>ve velmi intenzivní formě (svoz cca 500 ks během sezóny 1x týdně</w:t>
      </w:r>
      <w:r w:rsidR="005A4D4E">
        <w:t xml:space="preserve">, </w:t>
      </w:r>
      <w:r w:rsidR="00B90F7E">
        <w:t>6 velkoobjemových kontejnerů svážených průměrně 1x 14 dní</w:t>
      </w:r>
      <w:r w:rsidR="00456AA8">
        <w:t>, během zimní sezóny cca 1x 2 měsíce</w:t>
      </w:r>
      <w:r w:rsidR="00B90F7E">
        <w:t>.</w:t>
      </w:r>
      <w:r w:rsidR="00C35B51">
        <w:t xml:space="preserve"> </w:t>
      </w:r>
      <w:r w:rsidR="00B90F7E">
        <w:t>Z</w:t>
      </w:r>
      <w:r w:rsidR="005A4D4E">
        <w:t>ájem o nádoby na bioodpad i zahradní kompostéry je vel</w:t>
      </w:r>
      <w:r w:rsidR="00AA3301">
        <w:t>ký.</w:t>
      </w:r>
    </w:p>
    <w:p w:rsidR="00CD7DDF" w:rsidRPr="008465A9" w:rsidRDefault="00462134" w:rsidP="00462134">
      <w:pPr>
        <w:jc w:val="both"/>
        <w:rPr>
          <w:i/>
          <w:u w:val="single"/>
        </w:rPr>
      </w:pPr>
      <w:r>
        <w:rPr>
          <w:i/>
        </w:rPr>
        <w:t xml:space="preserve">       </w:t>
      </w:r>
      <w:r w:rsidR="004315EE">
        <w:rPr>
          <w:i/>
          <w:u w:val="single"/>
        </w:rPr>
        <w:t>Tabulka č. 9</w:t>
      </w:r>
      <w:r w:rsidR="00CD7DDF" w:rsidRPr="008465A9">
        <w:rPr>
          <w:i/>
          <w:u w:val="single"/>
        </w:rPr>
        <w:t xml:space="preserve"> </w:t>
      </w:r>
      <w:r w:rsidR="005E0E1C" w:rsidRPr="008465A9">
        <w:rPr>
          <w:i/>
          <w:u w:val="single"/>
        </w:rPr>
        <w:t xml:space="preserve">- </w:t>
      </w:r>
      <w:r w:rsidR="00CD7DDF" w:rsidRPr="008465A9">
        <w:rPr>
          <w:i/>
          <w:u w:val="single"/>
        </w:rPr>
        <w:t>Produkce sve</w:t>
      </w:r>
      <w:r w:rsidR="007814F4" w:rsidRPr="008465A9">
        <w:rPr>
          <w:i/>
          <w:u w:val="single"/>
        </w:rPr>
        <w:t>zených rostlinných zbytků</w:t>
      </w:r>
      <w:r w:rsidR="005F79DA" w:rsidRPr="008465A9">
        <w:rPr>
          <w:i/>
          <w:u w:val="single"/>
        </w:rPr>
        <w:t xml:space="preserve"> z Jilemnice na kompostárnu</w:t>
      </w:r>
    </w:p>
    <w:tbl>
      <w:tblPr>
        <w:tblStyle w:val="Mkatabulky"/>
        <w:tblW w:w="0" w:type="auto"/>
        <w:tblInd w:w="360" w:type="dxa"/>
        <w:tblBorders>
          <w:bottom w:val="none" w:sz="0" w:space="0" w:color="auto"/>
        </w:tblBorders>
        <w:tblLook w:val="04A0" w:firstRow="1" w:lastRow="0" w:firstColumn="1" w:lastColumn="0" w:noHBand="0" w:noVBand="1"/>
      </w:tblPr>
      <w:tblGrid>
        <w:gridCol w:w="1741"/>
        <w:gridCol w:w="1746"/>
        <w:gridCol w:w="1746"/>
        <w:gridCol w:w="1747"/>
      </w:tblGrid>
      <w:tr w:rsidR="005A4D4E" w:rsidTr="004315EE">
        <w:tc>
          <w:tcPr>
            <w:tcW w:w="1741" w:type="dxa"/>
          </w:tcPr>
          <w:p w:rsidR="005A4D4E" w:rsidRDefault="005A4D4E" w:rsidP="000F2A56">
            <w:pPr>
              <w:jc w:val="both"/>
              <w:rPr>
                <w:i/>
              </w:rPr>
            </w:pPr>
            <w:r>
              <w:rPr>
                <w:i/>
              </w:rPr>
              <w:t>Rok</w:t>
            </w:r>
          </w:p>
        </w:tc>
        <w:tc>
          <w:tcPr>
            <w:tcW w:w="1746" w:type="dxa"/>
            <w:tcBorders>
              <w:bottom w:val="single" w:sz="4" w:space="0" w:color="auto"/>
            </w:tcBorders>
          </w:tcPr>
          <w:p w:rsidR="005A4D4E" w:rsidRDefault="004315EE" w:rsidP="000F2A56">
            <w:pPr>
              <w:jc w:val="both"/>
              <w:rPr>
                <w:i/>
              </w:rPr>
            </w:pPr>
            <w:r>
              <w:rPr>
                <w:i/>
              </w:rPr>
              <w:t>2018</w:t>
            </w:r>
          </w:p>
        </w:tc>
        <w:tc>
          <w:tcPr>
            <w:tcW w:w="1746" w:type="dxa"/>
          </w:tcPr>
          <w:p w:rsidR="005A4D4E" w:rsidRDefault="004315EE" w:rsidP="000F2A56">
            <w:pPr>
              <w:jc w:val="both"/>
              <w:rPr>
                <w:i/>
              </w:rPr>
            </w:pPr>
            <w:r>
              <w:rPr>
                <w:i/>
              </w:rPr>
              <w:t>2019</w:t>
            </w:r>
          </w:p>
        </w:tc>
        <w:tc>
          <w:tcPr>
            <w:tcW w:w="1747" w:type="dxa"/>
          </w:tcPr>
          <w:p w:rsidR="005A4D4E" w:rsidRDefault="004315EE" w:rsidP="000F2A56">
            <w:pPr>
              <w:jc w:val="both"/>
              <w:rPr>
                <w:i/>
              </w:rPr>
            </w:pPr>
            <w:r>
              <w:rPr>
                <w:i/>
              </w:rPr>
              <w:t>2020</w:t>
            </w:r>
          </w:p>
        </w:tc>
      </w:tr>
      <w:tr w:rsidR="004315EE" w:rsidTr="004315EE">
        <w:trPr>
          <w:trHeight w:val="105"/>
        </w:trPr>
        <w:tc>
          <w:tcPr>
            <w:tcW w:w="1741" w:type="dxa"/>
          </w:tcPr>
          <w:p w:rsidR="004315EE" w:rsidRDefault="004315EE" w:rsidP="000F2A56">
            <w:pPr>
              <w:jc w:val="both"/>
              <w:rPr>
                <w:i/>
              </w:rPr>
            </w:pPr>
            <w:r>
              <w:rPr>
                <w:i/>
              </w:rPr>
              <w:t>Množství m³</w:t>
            </w:r>
          </w:p>
        </w:tc>
        <w:tc>
          <w:tcPr>
            <w:tcW w:w="1746" w:type="dxa"/>
          </w:tcPr>
          <w:p w:rsidR="004315EE" w:rsidRDefault="004315EE" w:rsidP="000F2A56">
            <w:pPr>
              <w:jc w:val="both"/>
              <w:rPr>
                <w:i/>
              </w:rPr>
            </w:pPr>
            <w:r>
              <w:rPr>
                <w:i/>
              </w:rPr>
              <w:t>3155,75</w:t>
            </w:r>
          </w:p>
        </w:tc>
        <w:tc>
          <w:tcPr>
            <w:tcW w:w="1746" w:type="dxa"/>
          </w:tcPr>
          <w:p w:rsidR="004315EE" w:rsidRDefault="004315EE" w:rsidP="000F2A56">
            <w:pPr>
              <w:jc w:val="both"/>
              <w:rPr>
                <w:i/>
              </w:rPr>
            </w:pPr>
            <w:r>
              <w:rPr>
                <w:i/>
              </w:rPr>
              <w:t>2096,2</w:t>
            </w:r>
          </w:p>
        </w:tc>
        <w:tc>
          <w:tcPr>
            <w:tcW w:w="1747" w:type="dxa"/>
          </w:tcPr>
          <w:p w:rsidR="004315EE" w:rsidRDefault="00F40D39" w:rsidP="000F2A56">
            <w:pPr>
              <w:jc w:val="both"/>
              <w:rPr>
                <w:i/>
              </w:rPr>
            </w:pPr>
            <w:r>
              <w:rPr>
                <w:i/>
              </w:rPr>
              <w:t>3325</w:t>
            </w:r>
          </w:p>
        </w:tc>
      </w:tr>
      <w:tr w:rsidR="00BA4FC1" w:rsidTr="00BA4FC1">
        <w:trPr>
          <w:trHeight w:val="150"/>
        </w:trPr>
        <w:tc>
          <w:tcPr>
            <w:tcW w:w="5233" w:type="dxa"/>
            <w:gridSpan w:val="3"/>
            <w:tcBorders>
              <w:left w:val="nil"/>
              <w:bottom w:val="nil"/>
              <w:right w:val="nil"/>
            </w:tcBorders>
          </w:tcPr>
          <w:p w:rsidR="00BA4FC1" w:rsidRDefault="00BA4FC1" w:rsidP="000F2A56">
            <w:pPr>
              <w:jc w:val="both"/>
              <w:rPr>
                <w:i/>
              </w:rPr>
            </w:pPr>
          </w:p>
        </w:tc>
        <w:tc>
          <w:tcPr>
            <w:tcW w:w="1747" w:type="dxa"/>
            <w:tcBorders>
              <w:left w:val="nil"/>
              <w:right w:val="nil"/>
            </w:tcBorders>
          </w:tcPr>
          <w:p w:rsidR="00BA4FC1" w:rsidRDefault="00BA4FC1" w:rsidP="000F2A56">
            <w:pPr>
              <w:jc w:val="both"/>
              <w:rPr>
                <w:i/>
              </w:rPr>
            </w:pPr>
          </w:p>
        </w:tc>
      </w:tr>
    </w:tbl>
    <w:p w:rsidR="00CD7DDF" w:rsidRPr="008465A9" w:rsidRDefault="00B03DB9" w:rsidP="00BA4FC1">
      <w:pPr>
        <w:jc w:val="both"/>
        <w:rPr>
          <w:i/>
          <w:sz w:val="18"/>
          <w:szCs w:val="18"/>
        </w:rPr>
      </w:pPr>
      <w:r w:rsidRPr="008465A9">
        <w:rPr>
          <w:i/>
          <w:sz w:val="18"/>
          <w:szCs w:val="18"/>
        </w:rPr>
        <w:t>Zdroj: Souhrnná evidence Jilemnicko – svazek obcí</w:t>
      </w:r>
    </w:p>
    <w:p w:rsidR="00E53A19" w:rsidRPr="00E53A19" w:rsidRDefault="00E53A19" w:rsidP="00462134">
      <w:pPr>
        <w:jc w:val="both"/>
      </w:pPr>
      <w:r>
        <w:lastRenderedPageBreak/>
        <w:t>Průběžně dochází k vyhodnocování systému nakládání se směsným komunálním odpa</w:t>
      </w:r>
      <w:r w:rsidR="004A7444">
        <w:t>dem se zaměřením na předcházení vzniku odpadu</w:t>
      </w:r>
      <w:r w:rsidR="00BA4FC1">
        <w:t>. J</w:t>
      </w:r>
      <w:r w:rsidR="00080737">
        <w:t xml:space="preserve">e </w:t>
      </w:r>
      <w:r w:rsidR="00335C15">
        <w:t>podporováno domácí kompostování, kte</w:t>
      </w:r>
      <w:r w:rsidR="00BA4FC1">
        <w:t xml:space="preserve">rým se předchází vzniku odpadu, bohužel další kompostéry,  o které je stále zájem, se nám z dotačního projektu získat nepodařilo. </w:t>
      </w:r>
      <w:r w:rsidR="00B15A2F">
        <w:t xml:space="preserve">Určitě se pokusíme </w:t>
      </w:r>
      <w:r w:rsidR="00F02FC3">
        <w:t>o kompostéry požádat, až budou  předmětem dotačního programu</w:t>
      </w:r>
      <w:r w:rsidR="00B15A2F">
        <w:t>. Stále platí i my</w:t>
      </w:r>
      <w:r w:rsidR="00AD752F">
        <w:t xml:space="preserve">šlenka pořízení </w:t>
      </w:r>
      <w:proofErr w:type="spellStart"/>
      <w:r w:rsidR="00AD752F">
        <w:t>gastrokompostérů</w:t>
      </w:r>
      <w:proofErr w:type="spellEnd"/>
      <w:r w:rsidR="00B15A2F">
        <w:t xml:space="preserve"> a to především do školní jídelny </w:t>
      </w:r>
      <w:proofErr w:type="spellStart"/>
      <w:r w:rsidR="00B15A2F">
        <w:t>Scolarest</w:t>
      </w:r>
      <w:proofErr w:type="spellEnd"/>
      <w:r w:rsidR="00B15A2F">
        <w:t>.</w:t>
      </w:r>
      <w:r w:rsidR="00335C15">
        <w:t xml:space="preserve"> </w:t>
      </w:r>
    </w:p>
    <w:p w:rsidR="00770390" w:rsidRPr="00770390" w:rsidRDefault="001E2F25" w:rsidP="000F2A56">
      <w:pPr>
        <w:jc w:val="both"/>
        <w:rPr>
          <w:b/>
        </w:rPr>
      </w:pPr>
      <w:r>
        <w:rPr>
          <w:b/>
          <w:highlight w:val="lightGray"/>
        </w:rPr>
        <w:t>ZÁVĚR: CÍL PLNĚN POSTUPNĚ</w:t>
      </w:r>
    </w:p>
    <w:p w:rsidR="009A42BB" w:rsidRPr="00462134" w:rsidRDefault="00770390" w:rsidP="000F2A56">
      <w:pPr>
        <w:jc w:val="both"/>
        <w:rPr>
          <w:b/>
        </w:rPr>
      </w:pPr>
      <w:r>
        <w:rPr>
          <w:b/>
          <w:i/>
        </w:rPr>
        <w:t xml:space="preserve">           </w:t>
      </w:r>
      <w:proofErr w:type="gramStart"/>
      <w:r w:rsidR="00D71A31">
        <w:rPr>
          <w:b/>
          <w:i/>
        </w:rPr>
        <w:t>4.</w:t>
      </w:r>
      <w:r w:rsidR="00E53A19" w:rsidRPr="00D71A31">
        <w:rPr>
          <w:b/>
          <w:i/>
        </w:rPr>
        <w:t>2 .3.</w:t>
      </w:r>
      <w:proofErr w:type="gramEnd"/>
      <w:r w:rsidR="00E53A19" w:rsidRPr="00D71A31">
        <w:rPr>
          <w:b/>
          <w:i/>
        </w:rPr>
        <w:t xml:space="preserve"> Živnostenské odpady</w:t>
      </w:r>
    </w:p>
    <w:p w:rsidR="00462134" w:rsidRDefault="007367BD" w:rsidP="00462134">
      <w:pPr>
        <w:jc w:val="both"/>
      </w:pPr>
      <w:r>
        <w:t xml:space="preserve">Podnikatelům, kteří provozují živnost na území města Jilemnice, umožňujeme zapojit se do systému nakládání s komunálními odpady. </w:t>
      </w:r>
      <w:r w:rsidR="00080737">
        <w:t>Tuto informaci jsme zveřejnili např.</w:t>
      </w:r>
      <w:r>
        <w:t xml:space="preserve"> v brožuře Modernizace systému odděleného sběru odpadu v Jilemnici. </w:t>
      </w:r>
      <w:r w:rsidR="00080737">
        <w:t xml:space="preserve">V roce 2019 vyšel </w:t>
      </w:r>
      <w:r w:rsidR="00415E36">
        <w:t xml:space="preserve"> článek v místním zpravodaji s názvem Odpad z podnikatelské činnosti (březen 2019). </w:t>
      </w:r>
      <w:r>
        <w:t>Možnosti zapojit se využívá stále</w:t>
      </w:r>
      <w:r w:rsidR="008D5E1F">
        <w:t xml:space="preserve"> více podnikatelů, </w:t>
      </w:r>
      <w:r>
        <w:t xml:space="preserve">odpad </w:t>
      </w:r>
      <w:r w:rsidR="008D5E1F">
        <w:t xml:space="preserve">odkládají </w:t>
      </w:r>
      <w:r w:rsidR="00E559CC">
        <w:t>do nádob pronajatých od Města Jilemnice s možností využití veřej</w:t>
      </w:r>
      <w:r w:rsidR="008D5E1F">
        <w:t>ných stanovišť tříděného odpadu, v případě kon</w:t>
      </w:r>
      <w:r w:rsidR="00806D8C">
        <w:t xml:space="preserve">troly se mohou prokázat smlouvou </w:t>
      </w:r>
      <w:r w:rsidR="00806D8C" w:rsidRPr="00806D8C">
        <w:t>o využití systému zavedeného obcí pro nakládání s komunálním odpadem, na základě § 17 odst. 5 zákona č. 185/2001 Sb., o odpadech, ve znění pozdějších předpisů</w:t>
      </w:r>
      <w:r w:rsidR="008D5E1F">
        <w:t>, kterou mají uzavřenou s městem Jilemnice.</w:t>
      </w:r>
      <w:r w:rsidR="00E559CC">
        <w:t xml:space="preserve"> </w:t>
      </w:r>
      <w:r w:rsidR="00364DEE">
        <w:t xml:space="preserve">Příjmy od podnikatelů </w:t>
      </w:r>
      <w:r w:rsidR="00E559CC">
        <w:t>posilují</w:t>
      </w:r>
      <w:r w:rsidR="00080737">
        <w:t xml:space="preserve"> příjmovou stránku rozpočtu</w:t>
      </w:r>
      <w:r w:rsidR="00A85CCA">
        <w:t xml:space="preserve"> m</w:t>
      </w:r>
      <w:r w:rsidR="00364DEE">
        <w:t xml:space="preserve">ěsta </w:t>
      </w:r>
      <w:r w:rsidR="00415E36">
        <w:t xml:space="preserve">a další odměny za vytříděný odpad od </w:t>
      </w:r>
      <w:proofErr w:type="spellStart"/>
      <w:r w:rsidR="00415E36">
        <w:t>Eko</w:t>
      </w:r>
      <w:proofErr w:type="spellEnd"/>
      <w:r w:rsidR="00415E36">
        <w:t xml:space="preserve">-komu </w:t>
      </w:r>
      <w:r w:rsidR="00364DEE">
        <w:t>(</w:t>
      </w:r>
      <w:r w:rsidR="00E559CC">
        <w:t xml:space="preserve">zároveň </w:t>
      </w:r>
      <w:r w:rsidR="00364DEE">
        <w:t xml:space="preserve">však představují větší náklady za </w:t>
      </w:r>
      <w:r w:rsidR="00E559CC">
        <w:t>likvidaci tohoto odpadu).</w:t>
      </w:r>
      <w:r>
        <w:t xml:space="preserve"> Jsou prováděny občasné kontroly způsobu likvidace živnostenských odpadů</w:t>
      </w:r>
      <w:r w:rsidR="00425FE5">
        <w:t xml:space="preserve"> ve spolupráci</w:t>
      </w:r>
      <w:r w:rsidR="00BA7778">
        <w:t xml:space="preserve"> s Odborem životního prostředí.</w:t>
      </w:r>
    </w:p>
    <w:p w:rsidR="007D630D" w:rsidRDefault="007D630D" w:rsidP="00462134">
      <w:pPr>
        <w:jc w:val="both"/>
      </w:pPr>
      <w:r>
        <w:t xml:space="preserve">Opatření: </w:t>
      </w:r>
    </w:p>
    <w:p w:rsidR="007D630D" w:rsidRPr="00462134" w:rsidRDefault="007D630D" w:rsidP="00462134">
      <w:pPr>
        <w:pStyle w:val="Odstavecseseznamem"/>
        <w:numPr>
          <w:ilvl w:val="0"/>
          <w:numId w:val="34"/>
        </w:numPr>
        <w:jc w:val="both"/>
        <w:rPr>
          <w:b/>
        </w:rPr>
      </w:pPr>
      <w:r w:rsidRPr="00462134">
        <w:rPr>
          <w:b/>
        </w:rPr>
        <w:t xml:space="preserve">Průběžně vyhodnocovat systém obce pro nakládání s odpady v souvislosti s možností zapojit do obecního systému nakládání s komunálními odpady. </w:t>
      </w:r>
    </w:p>
    <w:p w:rsidR="007D630D" w:rsidRDefault="00806D8C" w:rsidP="00462134">
      <w:pPr>
        <w:jc w:val="both"/>
      </w:pPr>
      <w:r>
        <w:t>Odpadové</w:t>
      </w:r>
      <w:r w:rsidR="000C2376">
        <w:t xml:space="preserve"> hospodářství obce </w:t>
      </w:r>
      <w:r w:rsidR="007D630D">
        <w:t>je pravidelně vyhodno</w:t>
      </w:r>
      <w:r w:rsidR="000C2376">
        <w:t>cován</w:t>
      </w:r>
      <w:r>
        <w:t>o</w:t>
      </w:r>
      <w:r w:rsidR="007D630D">
        <w:t>.</w:t>
      </w:r>
      <w:r w:rsidR="00364DEE">
        <w:t xml:space="preserve"> Vzhledem k tomu, že </w:t>
      </w:r>
      <w:r w:rsidR="007D630D">
        <w:t xml:space="preserve">náklady </w:t>
      </w:r>
      <w:r w:rsidR="00364DEE">
        <w:t>na odpadové hospodářství rosto</w:t>
      </w:r>
      <w:r w:rsidR="00BD5233">
        <w:t>u (</w:t>
      </w:r>
      <w:r w:rsidR="00364DEE">
        <w:t>vyšší ceny, nové druhy sbíraných komodit</w:t>
      </w:r>
      <w:r>
        <w:t>, bohužel i více odpadu</w:t>
      </w:r>
      <w:r w:rsidR="00364DEE">
        <w:t>),</w:t>
      </w:r>
      <w:r w:rsidR="007D630D">
        <w:t xml:space="preserve"> je zájem také posílit p</w:t>
      </w:r>
      <w:r w:rsidR="008D5E1F">
        <w:t>říjmovou stranu rozpočtu. Velkou část</w:t>
      </w:r>
      <w:r w:rsidR="00364DEE">
        <w:t xml:space="preserve"> nákladů pokryje </w:t>
      </w:r>
      <w:r w:rsidR="007D630D">
        <w:t xml:space="preserve">odměna od </w:t>
      </w:r>
      <w:proofErr w:type="spellStart"/>
      <w:r w:rsidR="007D630D">
        <w:t>Eko</w:t>
      </w:r>
      <w:proofErr w:type="spellEnd"/>
      <w:r w:rsidR="007D630D">
        <w:t>-komu</w:t>
      </w:r>
      <w:r w:rsidR="008D5E1F">
        <w:t xml:space="preserve"> za vy</w:t>
      </w:r>
      <w:r>
        <w:t>tříděné složky odpadu, nezanedbatelnou</w:t>
      </w:r>
      <w:r w:rsidR="008D5E1F">
        <w:t xml:space="preserve"> částí příjmů jsou právě i</w:t>
      </w:r>
      <w:r w:rsidR="007D630D">
        <w:t xml:space="preserve"> příjmy od pod</w:t>
      </w:r>
      <w:r w:rsidR="0081689A">
        <w:t>ni</w:t>
      </w:r>
      <w:r w:rsidR="00147C08">
        <w:t>katelů zapojených do sys</w:t>
      </w:r>
      <w:r w:rsidR="00F40D39">
        <w:t>tému. V roce 2020</w:t>
      </w:r>
      <w:r w:rsidR="00840F1A">
        <w:t xml:space="preserve"> jsme měli uzavřený </w:t>
      </w:r>
      <w:r w:rsidR="00F40D39">
        <w:t>smluvní vztah s 24</w:t>
      </w:r>
      <w:r w:rsidR="00F02FC3">
        <w:t xml:space="preserve"> podnikateli, kteří mají místo</w:t>
      </w:r>
      <w:r w:rsidR="00147C08">
        <w:t xml:space="preserve"> podnik</w:t>
      </w:r>
      <w:r w:rsidR="00F02FC3">
        <w:t>ání zároveň produkce odpadů</w:t>
      </w:r>
      <w:r w:rsidR="007A647F">
        <w:t xml:space="preserve"> ze své činnosti</w:t>
      </w:r>
      <w:r w:rsidR="00F02FC3">
        <w:t xml:space="preserve"> v Jilemnici</w:t>
      </w:r>
      <w:r w:rsidR="00F40D39">
        <w:t>. Za rok 2020 přibylo 8</w:t>
      </w:r>
      <w:r w:rsidR="00147C08">
        <w:t xml:space="preserve"> nových. Celkem přispívají do </w:t>
      </w:r>
      <w:r w:rsidR="005238B4">
        <w:t>příjmové</w:t>
      </w:r>
      <w:r w:rsidR="00F40D39">
        <w:t>ho rozpočtu částkou přibližně 108</w:t>
      </w:r>
      <w:r w:rsidR="005238B4">
        <w:t>.000 Kč.</w:t>
      </w:r>
      <w:r w:rsidR="0081689A">
        <w:t xml:space="preserve"> Mnoho podnikatelů využívá městs</w:t>
      </w:r>
      <w:r w:rsidR="00080737">
        <w:t>kých stanovišť na tříděný odpad,</w:t>
      </w:r>
      <w:r w:rsidR="0081689A">
        <w:t xml:space="preserve"> aniž by byli zapo</w:t>
      </w:r>
      <w:r w:rsidR="00080737">
        <w:t>jeni do systému. J</w:t>
      </w:r>
      <w:r w:rsidR="00BD5233">
        <w:t xml:space="preserve">e třeba je informovat </w:t>
      </w:r>
      <w:r w:rsidR="008D5E1F">
        <w:t xml:space="preserve">o tom, aby zapojením </w:t>
      </w:r>
      <w:r w:rsidR="0081689A">
        <w:t xml:space="preserve">do systému </w:t>
      </w:r>
      <w:r w:rsidR="008D5E1F">
        <w:t xml:space="preserve">odkládali odpad na veřejných stanovištích v souladu se zákonem o odpadech </w:t>
      </w:r>
      <w:r w:rsidR="0081689A">
        <w:t xml:space="preserve">a </w:t>
      </w:r>
      <w:r w:rsidR="000C2376">
        <w:t xml:space="preserve">finančně se podíleli na </w:t>
      </w:r>
      <w:r w:rsidR="0081689A">
        <w:t>svoz</w:t>
      </w:r>
      <w:r w:rsidR="000C2376">
        <w:t>u</w:t>
      </w:r>
      <w:r w:rsidR="0081689A">
        <w:t xml:space="preserve"> a likvidaci odpadu. </w:t>
      </w:r>
    </w:p>
    <w:p w:rsidR="0058185A" w:rsidRDefault="00F45BFD" w:rsidP="0058185A">
      <w:pPr>
        <w:pStyle w:val="Odstavecseseznamem"/>
        <w:numPr>
          <w:ilvl w:val="0"/>
          <w:numId w:val="34"/>
        </w:numPr>
        <w:jc w:val="both"/>
        <w:rPr>
          <w:b/>
        </w:rPr>
      </w:pPr>
      <w:r w:rsidRPr="00462134">
        <w:rPr>
          <w:b/>
        </w:rPr>
        <w:t>Na úrovni obce umožnit nastavení kritérií např. maximální limit produkce komunálních odpadů, při jejichž splnění se budou moci zapojit do obecního systému nakládání s</w:t>
      </w:r>
      <w:r w:rsidR="0058185A">
        <w:rPr>
          <w:b/>
        </w:rPr>
        <w:t> </w:t>
      </w:r>
      <w:r w:rsidRPr="00462134">
        <w:rPr>
          <w:b/>
        </w:rPr>
        <w:t>odpady</w:t>
      </w:r>
    </w:p>
    <w:p w:rsidR="00032927" w:rsidRPr="0058185A" w:rsidRDefault="00F45BFD" w:rsidP="0058185A">
      <w:pPr>
        <w:jc w:val="both"/>
        <w:rPr>
          <w:b/>
        </w:rPr>
      </w:pPr>
      <w:r>
        <w:t>Ve spolupráci s Odborem životního prostředí bylo stanoveno, že před zapojením podnikatele do systému bude vyžádán výpis z OR, v systému ISOH se ověří množství roční produkce odpadů, aby zapojení podnikatele bylo pro obecní sys</w:t>
      </w:r>
      <w:r w:rsidR="00032927">
        <w:t>tém únosné (vzhledem ke kapacitě nádob).</w:t>
      </w:r>
    </w:p>
    <w:p w:rsidR="00F45BFD" w:rsidRPr="00462134" w:rsidRDefault="00032927" w:rsidP="00462134">
      <w:pPr>
        <w:pStyle w:val="Odstavecseseznamem"/>
        <w:numPr>
          <w:ilvl w:val="0"/>
          <w:numId w:val="34"/>
        </w:numPr>
        <w:jc w:val="both"/>
        <w:rPr>
          <w:b/>
        </w:rPr>
      </w:pPr>
      <w:r w:rsidRPr="00462134">
        <w:rPr>
          <w:b/>
        </w:rPr>
        <w:t>Průběžně vyhodnocovat kritéria</w:t>
      </w:r>
      <w:r w:rsidR="00F45BFD" w:rsidRPr="00462134">
        <w:rPr>
          <w:b/>
        </w:rPr>
        <w:t xml:space="preserve"> </w:t>
      </w:r>
    </w:p>
    <w:p w:rsidR="00462134" w:rsidRDefault="00032927" w:rsidP="00462134">
      <w:pPr>
        <w:jc w:val="both"/>
      </w:pPr>
      <w:r>
        <w:t>1x ročně spočítat množství produkce u zapojených podnik</w:t>
      </w:r>
      <w:r w:rsidR="008F0E86">
        <w:t xml:space="preserve">atelů a vyhodnotit, zda je ještě prostor pro </w:t>
      </w:r>
      <w:r>
        <w:t xml:space="preserve">zapojení dalších podnikatelů. </w:t>
      </w:r>
    </w:p>
    <w:p w:rsidR="00032927" w:rsidRPr="00462134" w:rsidRDefault="00032927" w:rsidP="00462134">
      <w:pPr>
        <w:pStyle w:val="Odstavecseseznamem"/>
        <w:numPr>
          <w:ilvl w:val="0"/>
          <w:numId w:val="34"/>
        </w:numPr>
        <w:jc w:val="both"/>
        <w:rPr>
          <w:b/>
        </w:rPr>
      </w:pPr>
      <w:r w:rsidRPr="00462134">
        <w:rPr>
          <w:b/>
        </w:rPr>
        <w:t>Informovat alespoň jednou ročně o způsobech a rozsahu odděleného sběru odpadů</w:t>
      </w:r>
    </w:p>
    <w:p w:rsidR="00462134" w:rsidRDefault="004A7444" w:rsidP="000F2A56">
      <w:pPr>
        <w:jc w:val="both"/>
      </w:pPr>
      <w:r>
        <w:lastRenderedPageBreak/>
        <w:t>Tato inf</w:t>
      </w:r>
      <w:r w:rsidR="008F0E86">
        <w:t>ormace je</w:t>
      </w:r>
      <w:r>
        <w:t xml:space="preserve"> zmíněna téměř vždy, když je zveřejněn ve Zpravodaji města nějaký článek o odpadovém hospodářství. </w:t>
      </w:r>
      <w:r w:rsidR="00F1606F">
        <w:t>Byl vytvořen informativní leták o způsobu likvidace</w:t>
      </w:r>
      <w:r w:rsidR="00883867">
        <w:t xml:space="preserve"> včetně možnosti zapojení se do odp</w:t>
      </w:r>
      <w:r w:rsidR="008F0E86">
        <w:t xml:space="preserve">adového systému města, který </w:t>
      </w:r>
      <w:r w:rsidR="00883867">
        <w:t xml:space="preserve">ve spolupráci s Živnostenským </w:t>
      </w:r>
      <w:r w:rsidR="008F0E86">
        <w:t>odborem každý nový</w:t>
      </w:r>
      <w:r w:rsidR="00883867">
        <w:t xml:space="preserve"> uch</w:t>
      </w:r>
      <w:r w:rsidR="008F0E86">
        <w:t>azeč</w:t>
      </w:r>
      <w:r w:rsidR="001E1783">
        <w:t xml:space="preserve"> o živnostenský list </w:t>
      </w:r>
      <w:r w:rsidR="008F0E86">
        <w:t>dostane</w:t>
      </w:r>
      <w:r w:rsidR="001E1783">
        <w:t xml:space="preserve">, dále byl Odboru životního prostředí přeposlán odkaz na Příručku pro živnostníky k základním povinnostem při nakládání s odpady ze stránek České asociace odpadového hospodářství, která poskytuje ucelené informace o podnikatelských odpadech. </w:t>
      </w:r>
    </w:p>
    <w:p w:rsidR="00770390" w:rsidRDefault="00770390" w:rsidP="000F2A56">
      <w:pPr>
        <w:jc w:val="both"/>
        <w:rPr>
          <w:b/>
          <w:i/>
          <w:caps/>
        </w:rPr>
      </w:pPr>
    </w:p>
    <w:p w:rsidR="007367BD" w:rsidRPr="00462134" w:rsidRDefault="009F5E7F" w:rsidP="000F2A56">
      <w:pPr>
        <w:jc w:val="both"/>
      </w:pPr>
      <w:proofErr w:type="gramStart"/>
      <w:r>
        <w:rPr>
          <w:b/>
          <w:i/>
          <w:caps/>
        </w:rPr>
        <w:t>4</w:t>
      </w:r>
      <w:r w:rsidR="00254ADB" w:rsidRPr="009F5E7F">
        <w:rPr>
          <w:b/>
          <w:i/>
          <w:caps/>
        </w:rPr>
        <w:t>.3. Biologicky</w:t>
      </w:r>
      <w:proofErr w:type="gramEnd"/>
      <w:r w:rsidR="00254ADB" w:rsidRPr="009F5E7F">
        <w:rPr>
          <w:b/>
          <w:i/>
          <w:caps/>
        </w:rPr>
        <w:t xml:space="preserve"> rozložitelné odpady a biologicky rozložitelné komunální odpady</w:t>
      </w:r>
    </w:p>
    <w:p w:rsidR="008554BD" w:rsidRDefault="008554BD" w:rsidP="00462134">
      <w:pPr>
        <w:jc w:val="both"/>
        <w:rPr>
          <w:b/>
          <w:i/>
        </w:rPr>
      </w:pPr>
      <w:r>
        <w:rPr>
          <w:b/>
          <w:i/>
        </w:rPr>
        <w:t xml:space="preserve">Cíl: snížit maximální množství biologicky rozložitelných komunálních odpadů ukládaných na skládky tak, aby podíl této složky činil v roce 2020 nejvíce 35% hmotnostních z celkového množství biologicky rozložitelných komunálních odpadů vyprodukovaných v roce 1995. </w:t>
      </w:r>
    </w:p>
    <w:p w:rsidR="006C0E26" w:rsidRDefault="008554BD" w:rsidP="00887206">
      <w:pPr>
        <w:jc w:val="both"/>
        <w:rPr>
          <w:i/>
        </w:rPr>
      </w:pPr>
      <w:r>
        <w:rPr>
          <w:i/>
        </w:rPr>
        <w:t xml:space="preserve">Indikátor: množství BRKO uloženého na skládky (cílová hodnota pro rok 2020 je maximálně 52kg/obyv./rok). </w:t>
      </w:r>
    </w:p>
    <w:p w:rsidR="00770390" w:rsidRDefault="00770390" w:rsidP="00887206">
      <w:pPr>
        <w:jc w:val="both"/>
        <w:rPr>
          <w:i/>
        </w:rPr>
      </w:pPr>
    </w:p>
    <w:p w:rsidR="00770390" w:rsidRDefault="00770390" w:rsidP="00887206">
      <w:pPr>
        <w:jc w:val="both"/>
        <w:rPr>
          <w:i/>
        </w:rPr>
      </w:pPr>
    </w:p>
    <w:p w:rsidR="00770390" w:rsidRDefault="00770390" w:rsidP="00462134">
      <w:pPr>
        <w:jc w:val="both"/>
        <w:rPr>
          <w:i/>
        </w:rPr>
      </w:pPr>
    </w:p>
    <w:p w:rsidR="009C1D6E" w:rsidRPr="008465A9" w:rsidRDefault="001D1A59" w:rsidP="00462134">
      <w:pPr>
        <w:jc w:val="both"/>
        <w:rPr>
          <w:i/>
          <w:u w:val="single"/>
        </w:rPr>
      </w:pPr>
      <w:r>
        <w:rPr>
          <w:i/>
          <w:u w:val="single"/>
        </w:rPr>
        <w:t>Tabulka č. 10</w:t>
      </w:r>
      <w:r w:rsidR="009C1D6E" w:rsidRPr="008465A9">
        <w:rPr>
          <w:i/>
          <w:u w:val="single"/>
        </w:rPr>
        <w:t xml:space="preserve"> – Produkc</w:t>
      </w:r>
      <w:r w:rsidR="00FC778A">
        <w:rPr>
          <w:i/>
          <w:u w:val="single"/>
        </w:rPr>
        <w:t>e a nakládání s </w:t>
      </w:r>
      <w:proofErr w:type="gramStart"/>
      <w:r w:rsidR="00FC778A">
        <w:rPr>
          <w:i/>
          <w:u w:val="single"/>
        </w:rPr>
        <w:t>BRKO</w:t>
      </w:r>
      <w:proofErr w:type="gramEnd"/>
      <w:r w:rsidR="00FC778A">
        <w:rPr>
          <w:i/>
          <w:u w:val="single"/>
        </w:rPr>
        <w:t xml:space="preserve"> v roce 2020</w:t>
      </w:r>
    </w:p>
    <w:tbl>
      <w:tblPr>
        <w:tblStyle w:val="Mkatabulky"/>
        <w:tblW w:w="10490" w:type="dxa"/>
        <w:tblInd w:w="-714" w:type="dxa"/>
        <w:tblLayout w:type="fixed"/>
        <w:tblLook w:val="04A0" w:firstRow="1" w:lastRow="0" w:firstColumn="1" w:lastColumn="0" w:noHBand="0" w:noVBand="1"/>
      </w:tblPr>
      <w:tblGrid>
        <w:gridCol w:w="993"/>
        <w:gridCol w:w="2835"/>
        <w:gridCol w:w="709"/>
        <w:gridCol w:w="709"/>
        <w:gridCol w:w="708"/>
        <w:gridCol w:w="709"/>
        <w:gridCol w:w="709"/>
        <w:gridCol w:w="425"/>
        <w:gridCol w:w="425"/>
        <w:gridCol w:w="709"/>
        <w:gridCol w:w="567"/>
        <w:gridCol w:w="425"/>
        <w:gridCol w:w="567"/>
      </w:tblGrid>
      <w:tr w:rsidR="00450417" w:rsidTr="008C43C0">
        <w:trPr>
          <w:cantSplit/>
          <w:trHeight w:val="990"/>
        </w:trPr>
        <w:tc>
          <w:tcPr>
            <w:tcW w:w="993" w:type="dxa"/>
            <w:vMerge w:val="restart"/>
            <w:textDirection w:val="btLr"/>
          </w:tcPr>
          <w:p w:rsidR="009C1D6E" w:rsidRPr="00B57717" w:rsidRDefault="009C1D6E" w:rsidP="000F2A56">
            <w:pPr>
              <w:ind w:left="113" w:right="113"/>
              <w:jc w:val="both"/>
            </w:pPr>
            <w:r w:rsidRPr="00B57717">
              <w:t>Katalogové číslo</w:t>
            </w:r>
          </w:p>
          <w:p w:rsidR="009C1D6E" w:rsidRPr="00B57717" w:rsidRDefault="009C1D6E" w:rsidP="000F2A56">
            <w:pPr>
              <w:ind w:left="113" w:right="113"/>
              <w:jc w:val="both"/>
            </w:pPr>
          </w:p>
        </w:tc>
        <w:tc>
          <w:tcPr>
            <w:tcW w:w="2835" w:type="dxa"/>
            <w:vMerge w:val="restart"/>
          </w:tcPr>
          <w:p w:rsidR="009C1D6E" w:rsidRPr="00B57717" w:rsidRDefault="009C1D6E" w:rsidP="000F2A56">
            <w:pPr>
              <w:jc w:val="both"/>
            </w:pPr>
          </w:p>
          <w:p w:rsidR="009C1D6E" w:rsidRPr="00B57717" w:rsidRDefault="009C1D6E" w:rsidP="000F2A56">
            <w:pPr>
              <w:jc w:val="both"/>
            </w:pPr>
          </w:p>
          <w:p w:rsidR="009C1D6E" w:rsidRPr="00B57717" w:rsidRDefault="009C1D6E" w:rsidP="000F2A56">
            <w:pPr>
              <w:jc w:val="center"/>
            </w:pPr>
            <w:r w:rsidRPr="00B57717">
              <w:t>Název druhu odpadu</w:t>
            </w:r>
          </w:p>
        </w:tc>
        <w:tc>
          <w:tcPr>
            <w:tcW w:w="709" w:type="dxa"/>
            <w:vMerge w:val="restart"/>
            <w:textDirection w:val="btLr"/>
          </w:tcPr>
          <w:p w:rsidR="009C1D6E" w:rsidRPr="00B57717" w:rsidRDefault="009C1D6E" w:rsidP="000F2A56">
            <w:pPr>
              <w:ind w:left="113" w:right="113"/>
              <w:jc w:val="both"/>
            </w:pPr>
            <w:r w:rsidRPr="00B57717">
              <w:t>Koefi</w:t>
            </w:r>
            <w:r>
              <w:t>cient BRO v KO</w:t>
            </w:r>
          </w:p>
        </w:tc>
        <w:tc>
          <w:tcPr>
            <w:tcW w:w="709" w:type="dxa"/>
            <w:vMerge w:val="restart"/>
            <w:textDirection w:val="btLr"/>
          </w:tcPr>
          <w:p w:rsidR="009C1D6E" w:rsidRPr="00B57717" w:rsidRDefault="009C1D6E" w:rsidP="000F2A56">
            <w:pPr>
              <w:ind w:left="113" w:right="113"/>
              <w:jc w:val="both"/>
            </w:pPr>
            <w:r>
              <w:t>Produkce (t)</w:t>
            </w:r>
          </w:p>
        </w:tc>
        <w:tc>
          <w:tcPr>
            <w:tcW w:w="708" w:type="dxa"/>
            <w:vMerge w:val="restart"/>
            <w:textDirection w:val="btLr"/>
          </w:tcPr>
          <w:p w:rsidR="009C1D6E" w:rsidRPr="00B57717" w:rsidRDefault="009C1D6E" w:rsidP="000F2A56">
            <w:pPr>
              <w:ind w:left="113" w:right="113"/>
              <w:jc w:val="both"/>
            </w:pPr>
            <w:r>
              <w:t>Produkce BRKO (t)</w:t>
            </w:r>
          </w:p>
        </w:tc>
        <w:tc>
          <w:tcPr>
            <w:tcW w:w="1418" w:type="dxa"/>
            <w:gridSpan w:val="2"/>
          </w:tcPr>
          <w:p w:rsidR="009C1D6E" w:rsidRDefault="009C1D6E" w:rsidP="000F2A56">
            <w:pPr>
              <w:jc w:val="center"/>
            </w:pPr>
          </w:p>
          <w:p w:rsidR="009C1D6E" w:rsidRDefault="009C1D6E" w:rsidP="000F2A56">
            <w:pPr>
              <w:jc w:val="center"/>
            </w:pPr>
            <w:r>
              <w:t>Materiálové</w:t>
            </w:r>
          </w:p>
          <w:p w:rsidR="009C1D6E" w:rsidRDefault="009C1D6E" w:rsidP="000F2A56">
            <w:pPr>
              <w:jc w:val="center"/>
            </w:pPr>
            <w:r>
              <w:t>využití</w:t>
            </w:r>
          </w:p>
          <w:p w:rsidR="009C1D6E" w:rsidRPr="00B57717" w:rsidRDefault="009C1D6E" w:rsidP="000F2A56">
            <w:pPr>
              <w:jc w:val="center"/>
            </w:pPr>
          </w:p>
        </w:tc>
        <w:tc>
          <w:tcPr>
            <w:tcW w:w="850" w:type="dxa"/>
            <w:gridSpan w:val="2"/>
          </w:tcPr>
          <w:p w:rsidR="009C1D6E" w:rsidRDefault="009C1D6E" w:rsidP="000F2A56">
            <w:pPr>
              <w:jc w:val="center"/>
            </w:pPr>
          </w:p>
          <w:p w:rsidR="009C1D6E" w:rsidRDefault="009C1D6E" w:rsidP="000F2A56">
            <w:pPr>
              <w:jc w:val="center"/>
            </w:pPr>
            <w:r>
              <w:t>Energetické</w:t>
            </w:r>
          </w:p>
          <w:p w:rsidR="009C1D6E" w:rsidRPr="00B57717" w:rsidRDefault="009C1D6E" w:rsidP="000F2A56">
            <w:pPr>
              <w:jc w:val="center"/>
            </w:pPr>
            <w:r>
              <w:t>využití</w:t>
            </w:r>
          </w:p>
        </w:tc>
        <w:tc>
          <w:tcPr>
            <w:tcW w:w="1276" w:type="dxa"/>
            <w:gridSpan w:val="2"/>
          </w:tcPr>
          <w:p w:rsidR="009C1D6E" w:rsidRDefault="009C1D6E" w:rsidP="000F2A56">
            <w:pPr>
              <w:jc w:val="center"/>
            </w:pPr>
          </w:p>
          <w:p w:rsidR="009C1D6E" w:rsidRPr="00B57717" w:rsidRDefault="009C1D6E" w:rsidP="000F2A56">
            <w:pPr>
              <w:jc w:val="center"/>
            </w:pPr>
            <w:r>
              <w:t>Skládkování</w:t>
            </w:r>
          </w:p>
        </w:tc>
        <w:tc>
          <w:tcPr>
            <w:tcW w:w="992" w:type="dxa"/>
            <w:gridSpan w:val="2"/>
          </w:tcPr>
          <w:p w:rsidR="009C1D6E" w:rsidRDefault="009C1D6E" w:rsidP="000F2A56">
            <w:pPr>
              <w:jc w:val="center"/>
            </w:pPr>
          </w:p>
          <w:p w:rsidR="009C1D6E" w:rsidRPr="00B57717" w:rsidRDefault="009C1D6E" w:rsidP="000F2A56">
            <w:pPr>
              <w:jc w:val="center"/>
            </w:pPr>
            <w:r>
              <w:t>Spalování</w:t>
            </w:r>
          </w:p>
        </w:tc>
      </w:tr>
      <w:tr w:rsidR="00450417" w:rsidTr="008C43C0">
        <w:trPr>
          <w:cantSplit/>
          <w:trHeight w:val="1134"/>
        </w:trPr>
        <w:tc>
          <w:tcPr>
            <w:tcW w:w="993" w:type="dxa"/>
            <w:vMerge/>
            <w:textDirection w:val="btLr"/>
          </w:tcPr>
          <w:p w:rsidR="009C1D6E" w:rsidRPr="00B57717" w:rsidRDefault="009C1D6E" w:rsidP="000F2A56">
            <w:pPr>
              <w:ind w:left="113" w:right="113"/>
              <w:jc w:val="both"/>
            </w:pPr>
          </w:p>
        </w:tc>
        <w:tc>
          <w:tcPr>
            <w:tcW w:w="2835" w:type="dxa"/>
            <w:vMerge/>
          </w:tcPr>
          <w:p w:rsidR="009C1D6E" w:rsidRPr="00B57717" w:rsidRDefault="009C1D6E" w:rsidP="000F2A56">
            <w:pPr>
              <w:jc w:val="both"/>
            </w:pPr>
          </w:p>
        </w:tc>
        <w:tc>
          <w:tcPr>
            <w:tcW w:w="709" w:type="dxa"/>
            <w:vMerge/>
            <w:textDirection w:val="btLr"/>
          </w:tcPr>
          <w:p w:rsidR="009C1D6E" w:rsidRPr="00B57717" w:rsidRDefault="009C1D6E" w:rsidP="000F2A56">
            <w:pPr>
              <w:ind w:left="113" w:right="113"/>
              <w:jc w:val="both"/>
            </w:pPr>
          </w:p>
        </w:tc>
        <w:tc>
          <w:tcPr>
            <w:tcW w:w="709" w:type="dxa"/>
            <w:vMerge/>
            <w:textDirection w:val="btLr"/>
          </w:tcPr>
          <w:p w:rsidR="009C1D6E" w:rsidRDefault="009C1D6E" w:rsidP="000F2A56">
            <w:pPr>
              <w:ind w:left="113" w:right="113"/>
              <w:jc w:val="both"/>
            </w:pPr>
          </w:p>
        </w:tc>
        <w:tc>
          <w:tcPr>
            <w:tcW w:w="708" w:type="dxa"/>
            <w:vMerge/>
            <w:textDirection w:val="btLr"/>
          </w:tcPr>
          <w:p w:rsidR="009C1D6E" w:rsidRDefault="009C1D6E" w:rsidP="000F2A56">
            <w:pPr>
              <w:ind w:left="113" w:right="113"/>
              <w:jc w:val="both"/>
            </w:pPr>
          </w:p>
        </w:tc>
        <w:tc>
          <w:tcPr>
            <w:tcW w:w="709" w:type="dxa"/>
            <w:textDirection w:val="btLr"/>
          </w:tcPr>
          <w:p w:rsidR="009C1D6E" w:rsidRPr="00B57717" w:rsidRDefault="009C1D6E" w:rsidP="000F2A56">
            <w:pPr>
              <w:ind w:left="113" w:right="113"/>
              <w:jc w:val="both"/>
            </w:pPr>
            <w:r>
              <w:t>KO</w:t>
            </w:r>
          </w:p>
        </w:tc>
        <w:tc>
          <w:tcPr>
            <w:tcW w:w="709" w:type="dxa"/>
            <w:textDirection w:val="btLr"/>
          </w:tcPr>
          <w:p w:rsidR="009C1D6E" w:rsidRPr="00B57717" w:rsidRDefault="009C1D6E" w:rsidP="000F2A56">
            <w:pPr>
              <w:ind w:left="113" w:right="113"/>
              <w:jc w:val="both"/>
            </w:pPr>
            <w:r>
              <w:t>BRO v KO</w:t>
            </w:r>
          </w:p>
        </w:tc>
        <w:tc>
          <w:tcPr>
            <w:tcW w:w="425" w:type="dxa"/>
            <w:textDirection w:val="btLr"/>
          </w:tcPr>
          <w:p w:rsidR="009C1D6E" w:rsidRPr="00B57717" w:rsidRDefault="009C1D6E" w:rsidP="000F2A56">
            <w:pPr>
              <w:ind w:left="113" w:right="113"/>
              <w:jc w:val="both"/>
            </w:pPr>
            <w:r>
              <w:t>KO</w:t>
            </w:r>
          </w:p>
        </w:tc>
        <w:tc>
          <w:tcPr>
            <w:tcW w:w="425" w:type="dxa"/>
            <w:textDirection w:val="btLr"/>
          </w:tcPr>
          <w:p w:rsidR="009C1D6E" w:rsidRPr="00B57717" w:rsidRDefault="009C1D6E" w:rsidP="000F2A56">
            <w:pPr>
              <w:ind w:left="113" w:right="113"/>
              <w:jc w:val="both"/>
            </w:pPr>
            <w:r>
              <w:t>BRO v KO</w:t>
            </w:r>
          </w:p>
        </w:tc>
        <w:tc>
          <w:tcPr>
            <w:tcW w:w="709" w:type="dxa"/>
            <w:textDirection w:val="btLr"/>
          </w:tcPr>
          <w:p w:rsidR="009C1D6E" w:rsidRPr="00B57717" w:rsidRDefault="009C1D6E" w:rsidP="000F2A56">
            <w:pPr>
              <w:ind w:left="113" w:right="113"/>
              <w:jc w:val="both"/>
            </w:pPr>
            <w:r>
              <w:t>KO</w:t>
            </w:r>
          </w:p>
        </w:tc>
        <w:tc>
          <w:tcPr>
            <w:tcW w:w="567" w:type="dxa"/>
            <w:textDirection w:val="btLr"/>
          </w:tcPr>
          <w:p w:rsidR="009C1D6E" w:rsidRPr="00B57717" w:rsidRDefault="009C1D6E" w:rsidP="000F2A56">
            <w:pPr>
              <w:ind w:left="113" w:right="113"/>
              <w:jc w:val="both"/>
            </w:pPr>
            <w:r>
              <w:t>BRO v KO</w:t>
            </w:r>
          </w:p>
        </w:tc>
        <w:tc>
          <w:tcPr>
            <w:tcW w:w="425" w:type="dxa"/>
            <w:textDirection w:val="btLr"/>
          </w:tcPr>
          <w:p w:rsidR="00FA0356" w:rsidRDefault="004C3390" w:rsidP="000F2A56">
            <w:pPr>
              <w:ind w:left="113" w:right="113"/>
              <w:jc w:val="both"/>
            </w:pPr>
            <w:r>
              <w:t>KO</w:t>
            </w:r>
          </w:p>
          <w:p w:rsidR="009C1D6E" w:rsidRPr="00B57717" w:rsidRDefault="009C1D6E" w:rsidP="000F2A56">
            <w:pPr>
              <w:ind w:left="113" w:right="113"/>
              <w:jc w:val="both"/>
            </w:pPr>
          </w:p>
        </w:tc>
        <w:tc>
          <w:tcPr>
            <w:tcW w:w="567" w:type="dxa"/>
            <w:textDirection w:val="btLr"/>
          </w:tcPr>
          <w:p w:rsidR="009C1D6E" w:rsidRPr="00B57717" w:rsidRDefault="009C1D6E" w:rsidP="000F2A56">
            <w:pPr>
              <w:ind w:left="113" w:right="113"/>
              <w:jc w:val="both"/>
            </w:pPr>
            <w:r>
              <w:t>BRO v KO</w:t>
            </w:r>
          </w:p>
        </w:tc>
      </w:tr>
      <w:tr w:rsidR="008C43C0" w:rsidTr="008C43C0">
        <w:tc>
          <w:tcPr>
            <w:tcW w:w="993" w:type="dxa"/>
          </w:tcPr>
          <w:p w:rsidR="008C43C0" w:rsidRPr="00B57717" w:rsidRDefault="008C43C0" w:rsidP="000F2A56">
            <w:pPr>
              <w:jc w:val="both"/>
            </w:pPr>
            <w:r>
              <w:t>15 01 01</w:t>
            </w:r>
          </w:p>
        </w:tc>
        <w:tc>
          <w:tcPr>
            <w:tcW w:w="2835" w:type="dxa"/>
          </w:tcPr>
          <w:p w:rsidR="008C43C0" w:rsidRPr="00B57717" w:rsidRDefault="008C43C0" w:rsidP="000F2A56">
            <w:pPr>
              <w:jc w:val="both"/>
            </w:pPr>
            <w:r>
              <w:t xml:space="preserve">Papírové a lepen. </w:t>
            </w:r>
            <w:proofErr w:type="gramStart"/>
            <w:r>
              <w:t>obaly</w:t>
            </w:r>
            <w:proofErr w:type="gramEnd"/>
          </w:p>
        </w:tc>
        <w:tc>
          <w:tcPr>
            <w:tcW w:w="709" w:type="dxa"/>
          </w:tcPr>
          <w:p w:rsidR="008C43C0" w:rsidRPr="00B57717" w:rsidRDefault="008C43C0" w:rsidP="000F2A56">
            <w:pPr>
              <w:jc w:val="center"/>
            </w:pPr>
            <w:r>
              <w:t>1</w:t>
            </w:r>
          </w:p>
        </w:tc>
        <w:tc>
          <w:tcPr>
            <w:tcW w:w="709" w:type="dxa"/>
          </w:tcPr>
          <w:p w:rsidR="008C43C0" w:rsidRPr="00B57717" w:rsidRDefault="00F40D39" w:rsidP="000F2A56">
            <w:pPr>
              <w:jc w:val="center"/>
            </w:pPr>
            <w:r>
              <w:t>151</w:t>
            </w:r>
          </w:p>
        </w:tc>
        <w:tc>
          <w:tcPr>
            <w:tcW w:w="708" w:type="dxa"/>
          </w:tcPr>
          <w:p w:rsidR="008C43C0" w:rsidRDefault="00F40D39" w:rsidP="000F2A56">
            <w:r>
              <w:t>151</w:t>
            </w:r>
          </w:p>
        </w:tc>
        <w:tc>
          <w:tcPr>
            <w:tcW w:w="709" w:type="dxa"/>
          </w:tcPr>
          <w:p w:rsidR="008C43C0" w:rsidRDefault="00F40D39" w:rsidP="000F2A56">
            <w:r>
              <w:t>151</w:t>
            </w:r>
          </w:p>
        </w:tc>
        <w:tc>
          <w:tcPr>
            <w:tcW w:w="709" w:type="dxa"/>
          </w:tcPr>
          <w:p w:rsidR="008C43C0" w:rsidRDefault="00F40D39" w:rsidP="000F2A56">
            <w:r>
              <w:t>151</w:t>
            </w:r>
          </w:p>
        </w:tc>
        <w:tc>
          <w:tcPr>
            <w:tcW w:w="425" w:type="dxa"/>
          </w:tcPr>
          <w:p w:rsidR="008C43C0" w:rsidRPr="00B57717" w:rsidRDefault="008C43C0" w:rsidP="000F2A56">
            <w:pPr>
              <w:jc w:val="center"/>
            </w:pPr>
            <w:r>
              <w:t>0</w:t>
            </w:r>
          </w:p>
        </w:tc>
        <w:tc>
          <w:tcPr>
            <w:tcW w:w="425" w:type="dxa"/>
          </w:tcPr>
          <w:p w:rsidR="008C43C0" w:rsidRPr="00B57717" w:rsidRDefault="008C43C0" w:rsidP="000F2A56">
            <w:pPr>
              <w:jc w:val="center"/>
            </w:pPr>
            <w:r>
              <w:t>0</w:t>
            </w:r>
          </w:p>
        </w:tc>
        <w:tc>
          <w:tcPr>
            <w:tcW w:w="709" w:type="dxa"/>
          </w:tcPr>
          <w:p w:rsidR="008C43C0" w:rsidRPr="00B57717" w:rsidRDefault="008C43C0" w:rsidP="000F2A56">
            <w:pPr>
              <w:jc w:val="center"/>
            </w:pPr>
            <w:r>
              <w:t>0</w:t>
            </w:r>
          </w:p>
        </w:tc>
        <w:tc>
          <w:tcPr>
            <w:tcW w:w="567" w:type="dxa"/>
          </w:tcPr>
          <w:p w:rsidR="008C43C0" w:rsidRPr="00B57717" w:rsidRDefault="008C43C0" w:rsidP="000F2A56">
            <w:pPr>
              <w:jc w:val="center"/>
            </w:pPr>
            <w:r>
              <w:t>0</w:t>
            </w:r>
          </w:p>
        </w:tc>
        <w:tc>
          <w:tcPr>
            <w:tcW w:w="425" w:type="dxa"/>
          </w:tcPr>
          <w:p w:rsidR="008C43C0" w:rsidRPr="00B57717" w:rsidRDefault="008C43C0" w:rsidP="000F2A56">
            <w:pPr>
              <w:jc w:val="center"/>
            </w:pPr>
            <w:r>
              <w:t>0</w:t>
            </w:r>
          </w:p>
        </w:tc>
        <w:tc>
          <w:tcPr>
            <w:tcW w:w="567" w:type="dxa"/>
          </w:tcPr>
          <w:p w:rsidR="008C43C0" w:rsidRPr="00B57717" w:rsidRDefault="008C43C0" w:rsidP="000F2A56">
            <w:pPr>
              <w:jc w:val="center"/>
            </w:pPr>
            <w:r>
              <w:t>0</w:t>
            </w:r>
          </w:p>
        </w:tc>
      </w:tr>
      <w:tr w:rsidR="008C43C0" w:rsidTr="008C43C0">
        <w:tc>
          <w:tcPr>
            <w:tcW w:w="993" w:type="dxa"/>
          </w:tcPr>
          <w:p w:rsidR="008C43C0" w:rsidRPr="00B57717" w:rsidRDefault="008C43C0" w:rsidP="000F2A56">
            <w:pPr>
              <w:jc w:val="both"/>
            </w:pPr>
            <w:r>
              <w:t>20 01 01</w:t>
            </w:r>
          </w:p>
        </w:tc>
        <w:tc>
          <w:tcPr>
            <w:tcW w:w="2835" w:type="dxa"/>
          </w:tcPr>
          <w:p w:rsidR="008C43C0" w:rsidRPr="00B57717" w:rsidRDefault="008C43C0" w:rsidP="000F2A56">
            <w:pPr>
              <w:jc w:val="both"/>
            </w:pPr>
            <w:r>
              <w:t>Papír a lepenka</w:t>
            </w:r>
          </w:p>
        </w:tc>
        <w:tc>
          <w:tcPr>
            <w:tcW w:w="709" w:type="dxa"/>
          </w:tcPr>
          <w:p w:rsidR="008C43C0" w:rsidRPr="00B57717" w:rsidRDefault="008C43C0" w:rsidP="000F2A56">
            <w:pPr>
              <w:jc w:val="center"/>
            </w:pPr>
            <w:r>
              <w:t>1</w:t>
            </w:r>
          </w:p>
        </w:tc>
        <w:tc>
          <w:tcPr>
            <w:tcW w:w="709" w:type="dxa"/>
          </w:tcPr>
          <w:p w:rsidR="008C43C0" w:rsidRPr="00B57717" w:rsidRDefault="00646C78" w:rsidP="000F2A56">
            <w:pPr>
              <w:jc w:val="center"/>
            </w:pPr>
            <w:r>
              <w:t xml:space="preserve"> </w:t>
            </w:r>
            <w:r w:rsidR="00F40D39">
              <w:t>11</w:t>
            </w:r>
          </w:p>
        </w:tc>
        <w:tc>
          <w:tcPr>
            <w:tcW w:w="708" w:type="dxa"/>
          </w:tcPr>
          <w:p w:rsidR="008C43C0" w:rsidRDefault="00F40D39" w:rsidP="000F2A56">
            <w:r>
              <w:t xml:space="preserve">   11</w:t>
            </w:r>
          </w:p>
        </w:tc>
        <w:tc>
          <w:tcPr>
            <w:tcW w:w="709" w:type="dxa"/>
          </w:tcPr>
          <w:p w:rsidR="008C43C0" w:rsidRDefault="00F40D39" w:rsidP="000F2A56">
            <w:r>
              <w:t xml:space="preserve">   11</w:t>
            </w:r>
          </w:p>
        </w:tc>
        <w:tc>
          <w:tcPr>
            <w:tcW w:w="709" w:type="dxa"/>
          </w:tcPr>
          <w:p w:rsidR="008C43C0" w:rsidRDefault="00F40D39" w:rsidP="000F2A56">
            <w:r>
              <w:t xml:space="preserve">  11</w:t>
            </w:r>
          </w:p>
        </w:tc>
        <w:tc>
          <w:tcPr>
            <w:tcW w:w="425" w:type="dxa"/>
          </w:tcPr>
          <w:p w:rsidR="008C43C0" w:rsidRPr="00B57717" w:rsidRDefault="008C43C0" w:rsidP="000F2A56">
            <w:pPr>
              <w:jc w:val="center"/>
            </w:pPr>
            <w:r>
              <w:t>0</w:t>
            </w:r>
          </w:p>
        </w:tc>
        <w:tc>
          <w:tcPr>
            <w:tcW w:w="425" w:type="dxa"/>
          </w:tcPr>
          <w:p w:rsidR="008C43C0" w:rsidRPr="00B57717" w:rsidRDefault="008C43C0" w:rsidP="000F2A56">
            <w:pPr>
              <w:jc w:val="center"/>
            </w:pPr>
            <w:r>
              <w:t>0</w:t>
            </w:r>
          </w:p>
        </w:tc>
        <w:tc>
          <w:tcPr>
            <w:tcW w:w="709" w:type="dxa"/>
          </w:tcPr>
          <w:p w:rsidR="008C43C0" w:rsidRPr="00B57717" w:rsidRDefault="008C43C0" w:rsidP="000F2A56">
            <w:pPr>
              <w:jc w:val="center"/>
            </w:pPr>
            <w:r>
              <w:t>0</w:t>
            </w:r>
          </w:p>
        </w:tc>
        <w:tc>
          <w:tcPr>
            <w:tcW w:w="567" w:type="dxa"/>
          </w:tcPr>
          <w:p w:rsidR="008C43C0" w:rsidRPr="00B57717" w:rsidRDefault="008C43C0" w:rsidP="000F2A56">
            <w:pPr>
              <w:jc w:val="center"/>
            </w:pPr>
            <w:r>
              <w:t>0</w:t>
            </w:r>
          </w:p>
        </w:tc>
        <w:tc>
          <w:tcPr>
            <w:tcW w:w="425" w:type="dxa"/>
          </w:tcPr>
          <w:p w:rsidR="008C43C0" w:rsidRPr="00B57717" w:rsidRDefault="008C43C0" w:rsidP="000F2A56">
            <w:pPr>
              <w:jc w:val="center"/>
            </w:pPr>
            <w:r>
              <w:t>0</w:t>
            </w:r>
          </w:p>
        </w:tc>
        <w:tc>
          <w:tcPr>
            <w:tcW w:w="567" w:type="dxa"/>
          </w:tcPr>
          <w:p w:rsidR="008C43C0" w:rsidRPr="00B57717" w:rsidRDefault="008C43C0" w:rsidP="000F2A56">
            <w:pPr>
              <w:jc w:val="center"/>
            </w:pPr>
            <w:r>
              <w:t>0</w:t>
            </w:r>
          </w:p>
        </w:tc>
      </w:tr>
      <w:tr w:rsidR="00450417" w:rsidTr="008C43C0">
        <w:tc>
          <w:tcPr>
            <w:tcW w:w="993" w:type="dxa"/>
          </w:tcPr>
          <w:p w:rsidR="009C1D6E" w:rsidRPr="00B57717" w:rsidRDefault="009C1D6E" w:rsidP="000F2A56">
            <w:pPr>
              <w:jc w:val="both"/>
            </w:pPr>
            <w:r>
              <w:t>20 01 08</w:t>
            </w:r>
          </w:p>
        </w:tc>
        <w:tc>
          <w:tcPr>
            <w:tcW w:w="2835" w:type="dxa"/>
          </w:tcPr>
          <w:p w:rsidR="009C1D6E" w:rsidRPr="00B57717" w:rsidRDefault="0052085C" w:rsidP="000F2A56">
            <w:pPr>
              <w:jc w:val="both"/>
            </w:pPr>
            <w:r>
              <w:t>BRO z kuchyní a stravoven</w:t>
            </w:r>
          </w:p>
        </w:tc>
        <w:tc>
          <w:tcPr>
            <w:tcW w:w="709" w:type="dxa"/>
          </w:tcPr>
          <w:p w:rsidR="009C1D6E" w:rsidRPr="00B57717" w:rsidRDefault="009C1D6E" w:rsidP="000F2A56">
            <w:pPr>
              <w:jc w:val="center"/>
            </w:pPr>
            <w:r>
              <w:t>1</w:t>
            </w:r>
          </w:p>
        </w:tc>
        <w:tc>
          <w:tcPr>
            <w:tcW w:w="709" w:type="dxa"/>
          </w:tcPr>
          <w:p w:rsidR="009C1D6E" w:rsidRPr="00B57717" w:rsidRDefault="00BD18B8" w:rsidP="000F2A56">
            <w:pPr>
              <w:jc w:val="center"/>
            </w:pPr>
            <w:r>
              <w:t>-</w:t>
            </w:r>
          </w:p>
        </w:tc>
        <w:tc>
          <w:tcPr>
            <w:tcW w:w="708"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r>
      <w:tr w:rsidR="00450417" w:rsidTr="008C43C0">
        <w:tc>
          <w:tcPr>
            <w:tcW w:w="993" w:type="dxa"/>
          </w:tcPr>
          <w:p w:rsidR="009C1D6E" w:rsidRPr="00B57717" w:rsidRDefault="009C1D6E" w:rsidP="000F2A56">
            <w:pPr>
              <w:jc w:val="both"/>
            </w:pPr>
            <w:r>
              <w:t>20 01 10</w:t>
            </w:r>
          </w:p>
        </w:tc>
        <w:tc>
          <w:tcPr>
            <w:tcW w:w="2835" w:type="dxa"/>
          </w:tcPr>
          <w:p w:rsidR="009C1D6E" w:rsidRPr="00B57717" w:rsidRDefault="009C1D6E" w:rsidP="000F2A56">
            <w:pPr>
              <w:jc w:val="both"/>
            </w:pPr>
            <w:r>
              <w:t>Oděvy</w:t>
            </w:r>
          </w:p>
        </w:tc>
        <w:tc>
          <w:tcPr>
            <w:tcW w:w="709" w:type="dxa"/>
          </w:tcPr>
          <w:p w:rsidR="009C1D6E" w:rsidRPr="00B57717" w:rsidRDefault="009C1D6E" w:rsidP="000F2A56">
            <w:pPr>
              <w:jc w:val="center"/>
            </w:pPr>
            <w:r>
              <w:t>0,75</w:t>
            </w:r>
          </w:p>
        </w:tc>
        <w:tc>
          <w:tcPr>
            <w:tcW w:w="709" w:type="dxa"/>
          </w:tcPr>
          <w:p w:rsidR="009C1D6E" w:rsidRPr="00B57717" w:rsidRDefault="00BD18B8" w:rsidP="000F2A56">
            <w:pPr>
              <w:jc w:val="center"/>
            </w:pPr>
            <w:r>
              <w:t>-</w:t>
            </w:r>
          </w:p>
        </w:tc>
        <w:tc>
          <w:tcPr>
            <w:tcW w:w="708"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r>
      <w:tr w:rsidR="00450417" w:rsidTr="008C43C0">
        <w:tc>
          <w:tcPr>
            <w:tcW w:w="993" w:type="dxa"/>
          </w:tcPr>
          <w:p w:rsidR="009C1D6E" w:rsidRPr="00B57717" w:rsidRDefault="009C1D6E" w:rsidP="000F2A56">
            <w:pPr>
              <w:jc w:val="both"/>
            </w:pPr>
            <w:r>
              <w:t>20 01 11</w:t>
            </w:r>
          </w:p>
        </w:tc>
        <w:tc>
          <w:tcPr>
            <w:tcW w:w="2835" w:type="dxa"/>
          </w:tcPr>
          <w:p w:rsidR="009C1D6E" w:rsidRPr="00B57717" w:rsidRDefault="009C1D6E" w:rsidP="000F2A56">
            <w:pPr>
              <w:jc w:val="both"/>
            </w:pPr>
            <w:r>
              <w:t>Textilní materiály</w:t>
            </w:r>
          </w:p>
        </w:tc>
        <w:tc>
          <w:tcPr>
            <w:tcW w:w="709" w:type="dxa"/>
          </w:tcPr>
          <w:p w:rsidR="009C1D6E" w:rsidRPr="00B57717" w:rsidRDefault="009C1D6E" w:rsidP="000F2A56">
            <w:pPr>
              <w:jc w:val="center"/>
            </w:pPr>
            <w:r>
              <w:t>0,75</w:t>
            </w:r>
          </w:p>
        </w:tc>
        <w:tc>
          <w:tcPr>
            <w:tcW w:w="709" w:type="dxa"/>
          </w:tcPr>
          <w:p w:rsidR="009C1D6E" w:rsidRPr="00B57717" w:rsidRDefault="00BD18B8" w:rsidP="000F2A56">
            <w:pPr>
              <w:jc w:val="center"/>
            </w:pPr>
            <w:r>
              <w:t>-</w:t>
            </w:r>
          </w:p>
        </w:tc>
        <w:tc>
          <w:tcPr>
            <w:tcW w:w="708"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r>
      <w:tr w:rsidR="00450417" w:rsidTr="008C43C0">
        <w:tc>
          <w:tcPr>
            <w:tcW w:w="993" w:type="dxa"/>
          </w:tcPr>
          <w:p w:rsidR="009C1D6E" w:rsidRPr="00B57717" w:rsidRDefault="009C1D6E" w:rsidP="000F2A56">
            <w:pPr>
              <w:jc w:val="both"/>
            </w:pPr>
            <w:r>
              <w:t>20 01 38</w:t>
            </w:r>
          </w:p>
        </w:tc>
        <w:tc>
          <w:tcPr>
            <w:tcW w:w="2835" w:type="dxa"/>
          </w:tcPr>
          <w:p w:rsidR="009C1D6E" w:rsidRPr="00B57717" w:rsidRDefault="009C1D6E" w:rsidP="000F2A56">
            <w:pPr>
              <w:jc w:val="both"/>
            </w:pPr>
            <w:r>
              <w:t>Dřevo, které není 200137</w:t>
            </w:r>
          </w:p>
        </w:tc>
        <w:tc>
          <w:tcPr>
            <w:tcW w:w="709" w:type="dxa"/>
          </w:tcPr>
          <w:p w:rsidR="009C1D6E" w:rsidRPr="00B57717" w:rsidRDefault="009C1D6E" w:rsidP="000F2A56">
            <w:pPr>
              <w:jc w:val="center"/>
            </w:pPr>
            <w:r>
              <w:t>1</w:t>
            </w:r>
          </w:p>
        </w:tc>
        <w:tc>
          <w:tcPr>
            <w:tcW w:w="709" w:type="dxa"/>
          </w:tcPr>
          <w:p w:rsidR="009C1D6E" w:rsidRPr="00B57717" w:rsidRDefault="00BD18B8" w:rsidP="000F2A56">
            <w:pPr>
              <w:jc w:val="center"/>
            </w:pPr>
            <w:r>
              <w:t>-</w:t>
            </w:r>
          </w:p>
        </w:tc>
        <w:tc>
          <w:tcPr>
            <w:tcW w:w="708"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709"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c>
          <w:tcPr>
            <w:tcW w:w="425" w:type="dxa"/>
          </w:tcPr>
          <w:p w:rsidR="009C1D6E" w:rsidRPr="00B57717" w:rsidRDefault="00BD18B8" w:rsidP="000F2A56">
            <w:pPr>
              <w:jc w:val="center"/>
            </w:pPr>
            <w:r>
              <w:t>-</w:t>
            </w:r>
          </w:p>
        </w:tc>
        <w:tc>
          <w:tcPr>
            <w:tcW w:w="567" w:type="dxa"/>
          </w:tcPr>
          <w:p w:rsidR="009C1D6E" w:rsidRPr="00B57717" w:rsidRDefault="00BD18B8" w:rsidP="000F2A56">
            <w:pPr>
              <w:jc w:val="center"/>
            </w:pPr>
            <w:r>
              <w:t>-</w:t>
            </w:r>
          </w:p>
        </w:tc>
      </w:tr>
      <w:tr w:rsidR="00450417" w:rsidTr="008C43C0">
        <w:tc>
          <w:tcPr>
            <w:tcW w:w="993" w:type="dxa"/>
          </w:tcPr>
          <w:p w:rsidR="009C1D6E" w:rsidRPr="00B57717" w:rsidRDefault="009C1D6E" w:rsidP="000F2A56">
            <w:pPr>
              <w:jc w:val="both"/>
            </w:pPr>
            <w:r>
              <w:t>20 02 01</w:t>
            </w:r>
          </w:p>
        </w:tc>
        <w:tc>
          <w:tcPr>
            <w:tcW w:w="2835" w:type="dxa"/>
          </w:tcPr>
          <w:p w:rsidR="009C1D6E" w:rsidRPr="00B57717" w:rsidRDefault="009C1D6E" w:rsidP="000F2A56">
            <w:pPr>
              <w:jc w:val="both"/>
            </w:pPr>
            <w:r>
              <w:t>BRO (ze zahrad a parků)</w:t>
            </w:r>
          </w:p>
        </w:tc>
        <w:tc>
          <w:tcPr>
            <w:tcW w:w="709" w:type="dxa"/>
          </w:tcPr>
          <w:p w:rsidR="009C1D6E" w:rsidRPr="00B57717" w:rsidRDefault="009C1D6E" w:rsidP="000F2A56">
            <w:pPr>
              <w:jc w:val="center"/>
            </w:pPr>
            <w:r>
              <w:t>1</w:t>
            </w:r>
          </w:p>
        </w:tc>
        <w:tc>
          <w:tcPr>
            <w:tcW w:w="709" w:type="dxa"/>
          </w:tcPr>
          <w:p w:rsidR="009C1D6E" w:rsidRPr="00B57717" w:rsidRDefault="00F40D39" w:rsidP="000F2A56">
            <w:pPr>
              <w:jc w:val="center"/>
            </w:pPr>
            <w:r>
              <w:t>1995</w:t>
            </w:r>
          </w:p>
        </w:tc>
        <w:tc>
          <w:tcPr>
            <w:tcW w:w="708" w:type="dxa"/>
          </w:tcPr>
          <w:p w:rsidR="009C1D6E" w:rsidRPr="00B57717" w:rsidRDefault="00F40D39" w:rsidP="000F2A56">
            <w:pPr>
              <w:jc w:val="center"/>
            </w:pPr>
            <w:r>
              <w:t>1195</w:t>
            </w:r>
          </w:p>
        </w:tc>
        <w:tc>
          <w:tcPr>
            <w:tcW w:w="709" w:type="dxa"/>
          </w:tcPr>
          <w:p w:rsidR="009C1D6E" w:rsidRPr="00B57717" w:rsidRDefault="00F40D39" w:rsidP="000F2A56">
            <w:pPr>
              <w:jc w:val="center"/>
            </w:pPr>
            <w:r>
              <w:t>1195</w:t>
            </w:r>
          </w:p>
        </w:tc>
        <w:tc>
          <w:tcPr>
            <w:tcW w:w="709" w:type="dxa"/>
          </w:tcPr>
          <w:p w:rsidR="009C1D6E" w:rsidRPr="00B57717" w:rsidRDefault="00F40D39" w:rsidP="000F2A56">
            <w:pPr>
              <w:jc w:val="center"/>
            </w:pPr>
            <w:r>
              <w:t>1195</w:t>
            </w:r>
          </w:p>
        </w:tc>
        <w:tc>
          <w:tcPr>
            <w:tcW w:w="425" w:type="dxa"/>
          </w:tcPr>
          <w:p w:rsidR="009C1D6E" w:rsidRPr="00B57717" w:rsidRDefault="00421B69" w:rsidP="000F2A56">
            <w:pPr>
              <w:jc w:val="center"/>
            </w:pPr>
            <w:r>
              <w:t>0</w:t>
            </w:r>
          </w:p>
        </w:tc>
        <w:tc>
          <w:tcPr>
            <w:tcW w:w="425" w:type="dxa"/>
          </w:tcPr>
          <w:p w:rsidR="009C1D6E" w:rsidRPr="00B57717" w:rsidRDefault="00421B69" w:rsidP="000F2A56">
            <w:pPr>
              <w:jc w:val="center"/>
            </w:pPr>
            <w:r>
              <w:t>0</w:t>
            </w:r>
          </w:p>
        </w:tc>
        <w:tc>
          <w:tcPr>
            <w:tcW w:w="709" w:type="dxa"/>
          </w:tcPr>
          <w:p w:rsidR="009C1D6E" w:rsidRPr="00B57717" w:rsidRDefault="00421B69" w:rsidP="000F2A56">
            <w:pPr>
              <w:jc w:val="center"/>
            </w:pPr>
            <w:r>
              <w:t>0</w:t>
            </w:r>
          </w:p>
        </w:tc>
        <w:tc>
          <w:tcPr>
            <w:tcW w:w="567" w:type="dxa"/>
          </w:tcPr>
          <w:p w:rsidR="009C1D6E" w:rsidRPr="00B57717" w:rsidRDefault="00421B69" w:rsidP="000F2A56">
            <w:pPr>
              <w:jc w:val="center"/>
            </w:pPr>
            <w:r>
              <w:t>0</w:t>
            </w:r>
          </w:p>
        </w:tc>
        <w:tc>
          <w:tcPr>
            <w:tcW w:w="425" w:type="dxa"/>
          </w:tcPr>
          <w:p w:rsidR="009C1D6E" w:rsidRPr="00B57717" w:rsidRDefault="00421B69" w:rsidP="000F2A56">
            <w:pPr>
              <w:jc w:val="center"/>
            </w:pPr>
            <w:r>
              <w:t>0</w:t>
            </w:r>
          </w:p>
        </w:tc>
        <w:tc>
          <w:tcPr>
            <w:tcW w:w="567" w:type="dxa"/>
          </w:tcPr>
          <w:p w:rsidR="009C1D6E" w:rsidRPr="00B57717" w:rsidRDefault="00421B69" w:rsidP="000F2A56">
            <w:pPr>
              <w:jc w:val="center"/>
            </w:pPr>
            <w:r>
              <w:t>0</w:t>
            </w:r>
          </w:p>
        </w:tc>
      </w:tr>
      <w:tr w:rsidR="00450417" w:rsidTr="008C43C0">
        <w:tc>
          <w:tcPr>
            <w:tcW w:w="993" w:type="dxa"/>
          </w:tcPr>
          <w:p w:rsidR="009C1D6E" w:rsidRPr="00B57717" w:rsidRDefault="009C1D6E" w:rsidP="000F2A56">
            <w:pPr>
              <w:jc w:val="both"/>
            </w:pPr>
            <w:r>
              <w:t xml:space="preserve">20 03 01 </w:t>
            </w:r>
          </w:p>
        </w:tc>
        <w:tc>
          <w:tcPr>
            <w:tcW w:w="2835" w:type="dxa"/>
          </w:tcPr>
          <w:p w:rsidR="009C1D6E" w:rsidRPr="00B57717" w:rsidRDefault="009C1D6E" w:rsidP="000F2A56">
            <w:pPr>
              <w:jc w:val="both"/>
            </w:pPr>
            <w:r>
              <w:t>SKO</w:t>
            </w:r>
          </w:p>
        </w:tc>
        <w:tc>
          <w:tcPr>
            <w:tcW w:w="709" w:type="dxa"/>
          </w:tcPr>
          <w:p w:rsidR="009C1D6E" w:rsidRPr="00B57717" w:rsidRDefault="009C1D6E" w:rsidP="000F2A56">
            <w:pPr>
              <w:jc w:val="center"/>
            </w:pPr>
            <w:r>
              <w:t>0,48</w:t>
            </w:r>
          </w:p>
        </w:tc>
        <w:tc>
          <w:tcPr>
            <w:tcW w:w="709" w:type="dxa"/>
          </w:tcPr>
          <w:p w:rsidR="00C143EA" w:rsidRPr="00B57717" w:rsidRDefault="00F40D39" w:rsidP="000F2A56">
            <w:pPr>
              <w:jc w:val="center"/>
            </w:pPr>
            <w:r>
              <w:t>1232</w:t>
            </w:r>
          </w:p>
        </w:tc>
        <w:tc>
          <w:tcPr>
            <w:tcW w:w="708" w:type="dxa"/>
          </w:tcPr>
          <w:p w:rsidR="009C1D6E" w:rsidRPr="00B57717" w:rsidRDefault="00F40D39" w:rsidP="000F2A56">
            <w:pPr>
              <w:jc w:val="center"/>
            </w:pPr>
            <w:r>
              <w:t>591</w:t>
            </w:r>
          </w:p>
        </w:tc>
        <w:tc>
          <w:tcPr>
            <w:tcW w:w="709" w:type="dxa"/>
          </w:tcPr>
          <w:p w:rsidR="009C1D6E" w:rsidRPr="00B57717" w:rsidRDefault="00C143EA" w:rsidP="000F2A56">
            <w:pPr>
              <w:jc w:val="center"/>
            </w:pPr>
            <w:r>
              <w:t>0</w:t>
            </w:r>
          </w:p>
        </w:tc>
        <w:tc>
          <w:tcPr>
            <w:tcW w:w="709" w:type="dxa"/>
          </w:tcPr>
          <w:p w:rsidR="009C1D6E" w:rsidRPr="00B57717" w:rsidRDefault="00C143EA" w:rsidP="000F2A56">
            <w:pPr>
              <w:jc w:val="center"/>
            </w:pPr>
            <w:r>
              <w:t>0</w:t>
            </w:r>
          </w:p>
        </w:tc>
        <w:tc>
          <w:tcPr>
            <w:tcW w:w="425" w:type="dxa"/>
          </w:tcPr>
          <w:p w:rsidR="009C1D6E" w:rsidRPr="00B57717" w:rsidRDefault="00C143EA" w:rsidP="000F2A56">
            <w:pPr>
              <w:jc w:val="center"/>
            </w:pPr>
            <w:r>
              <w:t>0</w:t>
            </w:r>
          </w:p>
        </w:tc>
        <w:tc>
          <w:tcPr>
            <w:tcW w:w="425" w:type="dxa"/>
          </w:tcPr>
          <w:p w:rsidR="009C1D6E" w:rsidRPr="00B57717" w:rsidRDefault="00C143EA" w:rsidP="000F2A56">
            <w:pPr>
              <w:jc w:val="center"/>
            </w:pPr>
            <w:r>
              <w:t>0</w:t>
            </w:r>
          </w:p>
        </w:tc>
        <w:tc>
          <w:tcPr>
            <w:tcW w:w="709" w:type="dxa"/>
          </w:tcPr>
          <w:p w:rsidR="009C1D6E" w:rsidRPr="00B57717" w:rsidRDefault="000E190D" w:rsidP="000F2A56">
            <w:pPr>
              <w:jc w:val="center"/>
            </w:pPr>
            <w:r>
              <w:t>1214</w:t>
            </w:r>
          </w:p>
        </w:tc>
        <w:tc>
          <w:tcPr>
            <w:tcW w:w="567" w:type="dxa"/>
          </w:tcPr>
          <w:p w:rsidR="009C1D6E" w:rsidRPr="00B57717" w:rsidRDefault="000E190D" w:rsidP="000F2A56">
            <w:pPr>
              <w:jc w:val="center"/>
            </w:pPr>
            <w:r>
              <w:t>583</w:t>
            </w:r>
          </w:p>
        </w:tc>
        <w:tc>
          <w:tcPr>
            <w:tcW w:w="425" w:type="dxa"/>
          </w:tcPr>
          <w:p w:rsidR="009C1D6E" w:rsidRPr="00B57717" w:rsidRDefault="00C143EA" w:rsidP="000F2A56">
            <w:pPr>
              <w:jc w:val="center"/>
            </w:pPr>
            <w:r>
              <w:t>0</w:t>
            </w:r>
          </w:p>
        </w:tc>
        <w:tc>
          <w:tcPr>
            <w:tcW w:w="567" w:type="dxa"/>
          </w:tcPr>
          <w:p w:rsidR="009C1D6E" w:rsidRPr="00B57717" w:rsidRDefault="00C143EA" w:rsidP="000F2A56">
            <w:pPr>
              <w:jc w:val="center"/>
            </w:pPr>
            <w:r>
              <w:t>0</w:t>
            </w:r>
          </w:p>
        </w:tc>
      </w:tr>
      <w:tr w:rsidR="00450417" w:rsidTr="008C43C0">
        <w:tc>
          <w:tcPr>
            <w:tcW w:w="993" w:type="dxa"/>
          </w:tcPr>
          <w:p w:rsidR="009C1D6E" w:rsidRPr="00B57717" w:rsidRDefault="009C1D6E" w:rsidP="000F2A56">
            <w:pPr>
              <w:jc w:val="both"/>
            </w:pPr>
            <w:r>
              <w:t>20 03 02</w:t>
            </w:r>
          </w:p>
        </w:tc>
        <w:tc>
          <w:tcPr>
            <w:tcW w:w="2835" w:type="dxa"/>
          </w:tcPr>
          <w:p w:rsidR="009C1D6E" w:rsidRPr="00B57717" w:rsidRDefault="009C1D6E" w:rsidP="000F2A56">
            <w:pPr>
              <w:jc w:val="both"/>
            </w:pPr>
            <w:r>
              <w:t>Odpad z tržišť</w:t>
            </w:r>
          </w:p>
        </w:tc>
        <w:tc>
          <w:tcPr>
            <w:tcW w:w="709" w:type="dxa"/>
          </w:tcPr>
          <w:p w:rsidR="009C1D6E" w:rsidRPr="00B57717" w:rsidRDefault="009C1D6E" w:rsidP="000F2A56">
            <w:pPr>
              <w:jc w:val="center"/>
            </w:pPr>
            <w:r>
              <w:t>0,75</w:t>
            </w:r>
          </w:p>
        </w:tc>
        <w:tc>
          <w:tcPr>
            <w:tcW w:w="709" w:type="dxa"/>
          </w:tcPr>
          <w:p w:rsidR="009C1D6E" w:rsidRPr="00B57717" w:rsidRDefault="00C143EA" w:rsidP="000F2A56">
            <w:pPr>
              <w:jc w:val="center"/>
            </w:pPr>
            <w:r>
              <w:t>-</w:t>
            </w:r>
          </w:p>
        </w:tc>
        <w:tc>
          <w:tcPr>
            <w:tcW w:w="708"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567"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567" w:type="dxa"/>
          </w:tcPr>
          <w:p w:rsidR="009C1D6E" w:rsidRPr="00B57717" w:rsidRDefault="00C143EA" w:rsidP="000F2A56">
            <w:pPr>
              <w:jc w:val="center"/>
            </w:pPr>
            <w:r>
              <w:t>-</w:t>
            </w:r>
          </w:p>
        </w:tc>
      </w:tr>
      <w:tr w:rsidR="00450417" w:rsidTr="008C43C0">
        <w:tc>
          <w:tcPr>
            <w:tcW w:w="993" w:type="dxa"/>
          </w:tcPr>
          <w:p w:rsidR="009C1D6E" w:rsidRPr="00B57717" w:rsidRDefault="009C1D6E" w:rsidP="000F2A56">
            <w:pPr>
              <w:jc w:val="both"/>
            </w:pPr>
            <w:r>
              <w:t>20 03 03</w:t>
            </w:r>
          </w:p>
        </w:tc>
        <w:tc>
          <w:tcPr>
            <w:tcW w:w="2835" w:type="dxa"/>
          </w:tcPr>
          <w:p w:rsidR="009C1D6E" w:rsidRPr="00B57717" w:rsidRDefault="009C1D6E" w:rsidP="000F2A56">
            <w:pPr>
              <w:jc w:val="both"/>
            </w:pPr>
            <w:r>
              <w:t>Uliční smetky</w:t>
            </w:r>
          </w:p>
        </w:tc>
        <w:tc>
          <w:tcPr>
            <w:tcW w:w="709" w:type="dxa"/>
          </w:tcPr>
          <w:p w:rsidR="009C1D6E" w:rsidRPr="00B57717" w:rsidRDefault="009C1D6E" w:rsidP="000F2A56">
            <w:pPr>
              <w:jc w:val="center"/>
            </w:pPr>
            <w:r>
              <w:t>0,1</w:t>
            </w:r>
          </w:p>
        </w:tc>
        <w:tc>
          <w:tcPr>
            <w:tcW w:w="709" w:type="dxa"/>
          </w:tcPr>
          <w:p w:rsidR="009C1D6E" w:rsidRPr="00B57717" w:rsidRDefault="00C143EA" w:rsidP="000F2A56">
            <w:pPr>
              <w:jc w:val="center"/>
            </w:pPr>
            <w:r>
              <w:t>-</w:t>
            </w:r>
          </w:p>
        </w:tc>
        <w:tc>
          <w:tcPr>
            <w:tcW w:w="708"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709" w:type="dxa"/>
          </w:tcPr>
          <w:p w:rsidR="009C1D6E" w:rsidRPr="00B57717" w:rsidRDefault="00C143EA" w:rsidP="000F2A56">
            <w:pPr>
              <w:jc w:val="center"/>
            </w:pPr>
            <w:r>
              <w:t>-</w:t>
            </w:r>
          </w:p>
        </w:tc>
        <w:tc>
          <w:tcPr>
            <w:tcW w:w="567" w:type="dxa"/>
          </w:tcPr>
          <w:p w:rsidR="009C1D6E" w:rsidRPr="00B57717" w:rsidRDefault="00C143EA" w:rsidP="000F2A56">
            <w:pPr>
              <w:jc w:val="center"/>
            </w:pPr>
            <w:r>
              <w:t>-</w:t>
            </w:r>
          </w:p>
        </w:tc>
        <w:tc>
          <w:tcPr>
            <w:tcW w:w="425" w:type="dxa"/>
          </w:tcPr>
          <w:p w:rsidR="009C1D6E" w:rsidRPr="00B57717" w:rsidRDefault="00C143EA" w:rsidP="000F2A56">
            <w:pPr>
              <w:jc w:val="center"/>
            </w:pPr>
            <w:r>
              <w:t>-</w:t>
            </w:r>
          </w:p>
        </w:tc>
        <w:tc>
          <w:tcPr>
            <w:tcW w:w="567" w:type="dxa"/>
          </w:tcPr>
          <w:p w:rsidR="009C1D6E" w:rsidRPr="00B57717" w:rsidRDefault="00C143EA" w:rsidP="000F2A56">
            <w:pPr>
              <w:jc w:val="center"/>
            </w:pPr>
            <w:r>
              <w:t>-</w:t>
            </w:r>
          </w:p>
        </w:tc>
      </w:tr>
      <w:tr w:rsidR="00450417" w:rsidTr="008C43C0">
        <w:tc>
          <w:tcPr>
            <w:tcW w:w="993" w:type="dxa"/>
          </w:tcPr>
          <w:p w:rsidR="009C1D6E" w:rsidRPr="00B57717" w:rsidRDefault="009C1D6E" w:rsidP="000F2A56">
            <w:pPr>
              <w:jc w:val="both"/>
            </w:pPr>
            <w:r>
              <w:t>20 03 07</w:t>
            </w:r>
          </w:p>
        </w:tc>
        <w:tc>
          <w:tcPr>
            <w:tcW w:w="2835" w:type="dxa"/>
          </w:tcPr>
          <w:p w:rsidR="009C1D6E" w:rsidRPr="00B57717" w:rsidRDefault="009C1D6E" w:rsidP="000F2A56">
            <w:pPr>
              <w:jc w:val="both"/>
            </w:pPr>
            <w:r>
              <w:t>Objemný odpad</w:t>
            </w:r>
          </w:p>
        </w:tc>
        <w:tc>
          <w:tcPr>
            <w:tcW w:w="709" w:type="dxa"/>
          </w:tcPr>
          <w:p w:rsidR="009C1D6E" w:rsidRPr="00B57717" w:rsidRDefault="009C1D6E" w:rsidP="000F2A56">
            <w:pPr>
              <w:jc w:val="center"/>
            </w:pPr>
            <w:r>
              <w:t>0,3</w:t>
            </w:r>
          </w:p>
        </w:tc>
        <w:tc>
          <w:tcPr>
            <w:tcW w:w="709" w:type="dxa"/>
          </w:tcPr>
          <w:p w:rsidR="009C1D6E" w:rsidRPr="00B57717" w:rsidRDefault="008C43C0" w:rsidP="000F2A56">
            <w:pPr>
              <w:jc w:val="center"/>
            </w:pPr>
            <w:r>
              <w:t>0</w:t>
            </w:r>
          </w:p>
        </w:tc>
        <w:tc>
          <w:tcPr>
            <w:tcW w:w="708" w:type="dxa"/>
          </w:tcPr>
          <w:p w:rsidR="009C1D6E" w:rsidRPr="00B57717" w:rsidRDefault="008C43C0" w:rsidP="000F2A56">
            <w:pPr>
              <w:jc w:val="center"/>
            </w:pPr>
            <w:r>
              <w:t>0</w:t>
            </w:r>
          </w:p>
        </w:tc>
        <w:tc>
          <w:tcPr>
            <w:tcW w:w="709" w:type="dxa"/>
          </w:tcPr>
          <w:p w:rsidR="009C1D6E" w:rsidRPr="00B57717" w:rsidRDefault="00C143EA" w:rsidP="000F2A56">
            <w:pPr>
              <w:jc w:val="center"/>
            </w:pPr>
            <w:r>
              <w:t>0</w:t>
            </w:r>
          </w:p>
        </w:tc>
        <w:tc>
          <w:tcPr>
            <w:tcW w:w="709" w:type="dxa"/>
          </w:tcPr>
          <w:p w:rsidR="009C1D6E" w:rsidRPr="00B57717" w:rsidRDefault="00C143EA" w:rsidP="000F2A56">
            <w:pPr>
              <w:jc w:val="center"/>
            </w:pPr>
            <w:r>
              <w:t>0</w:t>
            </w:r>
          </w:p>
        </w:tc>
        <w:tc>
          <w:tcPr>
            <w:tcW w:w="425" w:type="dxa"/>
          </w:tcPr>
          <w:p w:rsidR="009C1D6E" w:rsidRPr="00B57717" w:rsidRDefault="00C143EA" w:rsidP="000F2A56">
            <w:pPr>
              <w:jc w:val="center"/>
            </w:pPr>
            <w:r>
              <w:t>0</w:t>
            </w:r>
          </w:p>
        </w:tc>
        <w:tc>
          <w:tcPr>
            <w:tcW w:w="425" w:type="dxa"/>
          </w:tcPr>
          <w:p w:rsidR="009C1D6E" w:rsidRPr="00B57717" w:rsidRDefault="00C143EA" w:rsidP="000F2A56">
            <w:pPr>
              <w:jc w:val="center"/>
            </w:pPr>
            <w:r>
              <w:t>0</w:t>
            </w:r>
          </w:p>
        </w:tc>
        <w:tc>
          <w:tcPr>
            <w:tcW w:w="709" w:type="dxa"/>
          </w:tcPr>
          <w:p w:rsidR="009C1D6E" w:rsidRPr="00B57717" w:rsidRDefault="008C43C0" w:rsidP="000F2A56">
            <w:pPr>
              <w:jc w:val="center"/>
            </w:pPr>
            <w:r>
              <w:t>0</w:t>
            </w:r>
          </w:p>
        </w:tc>
        <w:tc>
          <w:tcPr>
            <w:tcW w:w="567" w:type="dxa"/>
          </w:tcPr>
          <w:p w:rsidR="009C1D6E" w:rsidRPr="00B57717" w:rsidRDefault="008C43C0" w:rsidP="000F2A56">
            <w:pPr>
              <w:jc w:val="center"/>
            </w:pPr>
            <w:r>
              <w:t>0</w:t>
            </w:r>
          </w:p>
        </w:tc>
        <w:tc>
          <w:tcPr>
            <w:tcW w:w="425" w:type="dxa"/>
          </w:tcPr>
          <w:p w:rsidR="009C1D6E" w:rsidRPr="00B57717" w:rsidRDefault="00C143EA" w:rsidP="000F2A56">
            <w:pPr>
              <w:jc w:val="center"/>
            </w:pPr>
            <w:r>
              <w:t>0</w:t>
            </w:r>
          </w:p>
        </w:tc>
        <w:tc>
          <w:tcPr>
            <w:tcW w:w="567" w:type="dxa"/>
          </w:tcPr>
          <w:p w:rsidR="009C1D6E" w:rsidRPr="00B57717" w:rsidRDefault="00C143EA" w:rsidP="000F2A56">
            <w:pPr>
              <w:jc w:val="center"/>
            </w:pPr>
            <w:r>
              <w:t>0</w:t>
            </w:r>
          </w:p>
        </w:tc>
      </w:tr>
      <w:tr w:rsidR="004C3390" w:rsidTr="008C43C0">
        <w:tc>
          <w:tcPr>
            <w:tcW w:w="993" w:type="dxa"/>
          </w:tcPr>
          <w:p w:rsidR="00C143EA" w:rsidRPr="00C143EA" w:rsidRDefault="00C143EA" w:rsidP="000F2A56">
            <w:pPr>
              <w:jc w:val="both"/>
              <w:rPr>
                <w:b/>
              </w:rPr>
            </w:pPr>
            <w:r>
              <w:rPr>
                <w:b/>
              </w:rPr>
              <w:t>Celkem</w:t>
            </w:r>
          </w:p>
        </w:tc>
        <w:tc>
          <w:tcPr>
            <w:tcW w:w="2835" w:type="dxa"/>
          </w:tcPr>
          <w:p w:rsidR="00C143EA" w:rsidRDefault="00C143EA" w:rsidP="000F2A56">
            <w:pPr>
              <w:jc w:val="both"/>
            </w:pPr>
          </w:p>
        </w:tc>
        <w:tc>
          <w:tcPr>
            <w:tcW w:w="709" w:type="dxa"/>
          </w:tcPr>
          <w:p w:rsidR="00C143EA" w:rsidRDefault="00C143EA" w:rsidP="000F2A56">
            <w:pPr>
              <w:jc w:val="center"/>
            </w:pPr>
          </w:p>
        </w:tc>
        <w:tc>
          <w:tcPr>
            <w:tcW w:w="709" w:type="dxa"/>
          </w:tcPr>
          <w:p w:rsidR="00C143EA" w:rsidRDefault="00C143EA" w:rsidP="000F2A56">
            <w:pPr>
              <w:jc w:val="center"/>
            </w:pPr>
          </w:p>
        </w:tc>
        <w:tc>
          <w:tcPr>
            <w:tcW w:w="708" w:type="dxa"/>
            <w:shd w:val="clear" w:color="auto" w:fill="FFFF00"/>
          </w:tcPr>
          <w:p w:rsidR="00C143EA" w:rsidRPr="00C143EA" w:rsidRDefault="00FC778A" w:rsidP="000F2A56">
            <w:pPr>
              <w:jc w:val="center"/>
              <w:rPr>
                <w:b/>
              </w:rPr>
            </w:pPr>
            <w:r>
              <w:rPr>
                <w:b/>
              </w:rPr>
              <w:t>1948</w:t>
            </w:r>
          </w:p>
        </w:tc>
        <w:tc>
          <w:tcPr>
            <w:tcW w:w="709" w:type="dxa"/>
          </w:tcPr>
          <w:p w:rsidR="00C143EA" w:rsidRPr="00C143EA" w:rsidRDefault="00C143EA" w:rsidP="000F2A56">
            <w:pPr>
              <w:jc w:val="center"/>
              <w:rPr>
                <w:b/>
              </w:rPr>
            </w:pPr>
          </w:p>
        </w:tc>
        <w:tc>
          <w:tcPr>
            <w:tcW w:w="709" w:type="dxa"/>
            <w:shd w:val="clear" w:color="auto" w:fill="FFFF00"/>
          </w:tcPr>
          <w:p w:rsidR="00C143EA" w:rsidRPr="00C143EA" w:rsidRDefault="00FC778A" w:rsidP="000F2A56">
            <w:pPr>
              <w:jc w:val="center"/>
              <w:rPr>
                <w:b/>
              </w:rPr>
            </w:pPr>
            <w:r>
              <w:rPr>
                <w:b/>
              </w:rPr>
              <w:t>1357</w:t>
            </w:r>
          </w:p>
        </w:tc>
        <w:tc>
          <w:tcPr>
            <w:tcW w:w="425" w:type="dxa"/>
          </w:tcPr>
          <w:p w:rsidR="00C143EA" w:rsidRDefault="00C143EA" w:rsidP="000F2A56">
            <w:pPr>
              <w:jc w:val="center"/>
            </w:pPr>
          </w:p>
        </w:tc>
        <w:tc>
          <w:tcPr>
            <w:tcW w:w="425" w:type="dxa"/>
            <w:shd w:val="clear" w:color="auto" w:fill="FFFF00"/>
          </w:tcPr>
          <w:p w:rsidR="00C143EA" w:rsidRPr="00C143EA" w:rsidRDefault="00C143EA" w:rsidP="000F2A56">
            <w:pPr>
              <w:jc w:val="center"/>
              <w:rPr>
                <w:b/>
              </w:rPr>
            </w:pPr>
            <w:r w:rsidRPr="00C143EA">
              <w:rPr>
                <w:b/>
              </w:rPr>
              <w:t>0</w:t>
            </w:r>
          </w:p>
        </w:tc>
        <w:tc>
          <w:tcPr>
            <w:tcW w:w="709" w:type="dxa"/>
          </w:tcPr>
          <w:p w:rsidR="00C143EA" w:rsidRDefault="00C143EA" w:rsidP="000F2A56">
            <w:pPr>
              <w:jc w:val="center"/>
            </w:pPr>
          </w:p>
        </w:tc>
        <w:tc>
          <w:tcPr>
            <w:tcW w:w="567" w:type="dxa"/>
            <w:shd w:val="clear" w:color="auto" w:fill="FFFF00"/>
          </w:tcPr>
          <w:p w:rsidR="00C143EA" w:rsidRPr="00C143EA" w:rsidRDefault="000E190D" w:rsidP="000F2A56">
            <w:pPr>
              <w:jc w:val="center"/>
              <w:rPr>
                <w:b/>
              </w:rPr>
            </w:pPr>
            <w:r>
              <w:rPr>
                <w:b/>
              </w:rPr>
              <w:t>583</w:t>
            </w:r>
          </w:p>
        </w:tc>
        <w:tc>
          <w:tcPr>
            <w:tcW w:w="425" w:type="dxa"/>
          </w:tcPr>
          <w:p w:rsidR="00C143EA" w:rsidRDefault="00C143EA" w:rsidP="000F2A56">
            <w:pPr>
              <w:jc w:val="center"/>
            </w:pPr>
          </w:p>
        </w:tc>
        <w:tc>
          <w:tcPr>
            <w:tcW w:w="567" w:type="dxa"/>
            <w:shd w:val="clear" w:color="auto" w:fill="FFFF00"/>
          </w:tcPr>
          <w:p w:rsidR="00C143EA" w:rsidRPr="00C143EA" w:rsidRDefault="00C143EA" w:rsidP="000F2A56">
            <w:pPr>
              <w:jc w:val="center"/>
              <w:rPr>
                <w:b/>
              </w:rPr>
            </w:pPr>
            <w:r w:rsidRPr="00C143EA">
              <w:rPr>
                <w:b/>
              </w:rPr>
              <w:t>0</w:t>
            </w:r>
          </w:p>
        </w:tc>
      </w:tr>
    </w:tbl>
    <w:p w:rsidR="003F5EE9" w:rsidRDefault="003F5EE9" w:rsidP="000F2A56">
      <w:pPr>
        <w:jc w:val="both"/>
        <w:rPr>
          <w:b/>
          <w:i/>
        </w:rPr>
      </w:pPr>
    </w:p>
    <w:p w:rsidR="00047794" w:rsidRDefault="00047794" w:rsidP="000F2A56">
      <w:pPr>
        <w:jc w:val="both"/>
        <w:rPr>
          <w:b/>
          <w:i/>
        </w:rPr>
      </w:pPr>
    </w:p>
    <w:p w:rsidR="00462134" w:rsidRDefault="00462134" w:rsidP="000F2A56">
      <w:pPr>
        <w:jc w:val="both"/>
        <w:rPr>
          <w:b/>
          <w:i/>
          <w:u w:val="single"/>
        </w:rPr>
      </w:pPr>
    </w:p>
    <w:p w:rsidR="001D1A59" w:rsidRPr="008465A9" w:rsidRDefault="001D1A59" w:rsidP="000F2A56">
      <w:pPr>
        <w:jc w:val="both"/>
        <w:rPr>
          <w:b/>
          <w:i/>
          <w:u w:val="single"/>
        </w:rPr>
      </w:pPr>
    </w:p>
    <w:p w:rsidR="00B20CA4" w:rsidRPr="008465A9" w:rsidRDefault="001D1A59" w:rsidP="000F2A56">
      <w:pPr>
        <w:jc w:val="both"/>
        <w:rPr>
          <w:i/>
          <w:u w:val="single"/>
        </w:rPr>
      </w:pPr>
      <w:r>
        <w:rPr>
          <w:i/>
          <w:u w:val="single"/>
        </w:rPr>
        <w:lastRenderedPageBreak/>
        <w:t>Tabulka č. 11</w:t>
      </w:r>
      <w:r w:rsidR="00B20CA4" w:rsidRPr="008465A9">
        <w:rPr>
          <w:i/>
          <w:u w:val="single"/>
        </w:rPr>
        <w:t xml:space="preserve"> – Měrné množství BRKO </w:t>
      </w:r>
      <w:r w:rsidR="00F0371D" w:rsidRPr="008465A9">
        <w:rPr>
          <w:i/>
          <w:u w:val="single"/>
        </w:rPr>
        <w:t>n</w:t>
      </w:r>
      <w:r w:rsidR="00B20CA4" w:rsidRPr="008465A9">
        <w:rPr>
          <w:i/>
          <w:u w:val="single"/>
        </w:rPr>
        <w:t>a jednoho obyvatele</w:t>
      </w:r>
    </w:p>
    <w:tbl>
      <w:tblPr>
        <w:tblStyle w:val="Mkatabulky"/>
        <w:tblW w:w="9061" w:type="dxa"/>
        <w:tblLook w:val="04A0" w:firstRow="1" w:lastRow="0" w:firstColumn="1" w:lastColumn="0" w:noHBand="0" w:noVBand="1"/>
      </w:tblPr>
      <w:tblGrid>
        <w:gridCol w:w="3256"/>
        <w:gridCol w:w="1984"/>
        <w:gridCol w:w="1984"/>
        <w:gridCol w:w="1837"/>
      </w:tblGrid>
      <w:tr w:rsidR="003E6C22" w:rsidTr="003E6C22">
        <w:trPr>
          <w:trHeight w:val="330"/>
        </w:trPr>
        <w:tc>
          <w:tcPr>
            <w:tcW w:w="3256" w:type="dxa"/>
            <w:vMerge w:val="restart"/>
          </w:tcPr>
          <w:p w:rsidR="003E6C22" w:rsidRDefault="003E6C22" w:rsidP="000F2A56">
            <w:pPr>
              <w:jc w:val="center"/>
              <w:rPr>
                <w:i/>
              </w:rPr>
            </w:pPr>
          </w:p>
          <w:p w:rsidR="003E6C22" w:rsidRDefault="003E6C22" w:rsidP="000F2A56">
            <w:pPr>
              <w:jc w:val="center"/>
              <w:rPr>
                <w:i/>
              </w:rPr>
            </w:pPr>
            <w:r>
              <w:rPr>
                <w:i/>
              </w:rPr>
              <w:t>Rok</w:t>
            </w:r>
          </w:p>
        </w:tc>
        <w:tc>
          <w:tcPr>
            <w:tcW w:w="1984" w:type="dxa"/>
          </w:tcPr>
          <w:p w:rsidR="003E6C22" w:rsidRDefault="003E6C22" w:rsidP="000F2A56">
            <w:pPr>
              <w:jc w:val="center"/>
              <w:rPr>
                <w:i/>
              </w:rPr>
            </w:pPr>
            <w:r>
              <w:rPr>
                <w:i/>
              </w:rPr>
              <w:t>Skutečnost</w:t>
            </w:r>
          </w:p>
        </w:tc>
        <w:tc>
          <w:tcPr>
            <w:tcW w:w="1984" w:type="dxa"/>
          </w:tcPr>
          <w:p w:rsidR="003E6C22" w:rsidRDefault="003E6C22" w:rsidP="000F2A56">
            <w:pPr>
              <w:jc w:val="center"/>
              <w:rPr>
                <w:i/>
              </w:rPr>
            </w:pPr>
            <w:r>
              <w:rPr>
                <w:i/>
              </w:rPr>
              <w:t>Skutečnost</w:t>
            </w:r>
          </w:p>
        </w:tc>
        <w:tc>
          <w:tcPr>
            <w:tcW w:w="1837" w:type="dxa"/>
          </w:tcPr>
          <w:p w:rsidR="003E6C22" w:rsidRDefault="003E6C22" w:rsidP="000F2A56">
            <w:pPr>
              <w:jc w:val="center"/>
              <w:rPr>
                <w:i/>
              </w:rPr>
            </w:pPr>
            <w:r>
              <w:rPr>
                <w:i/>
              </w:rPr>
              <w:t>Dle směrnice</w:t>
            </w:r>
          </w:p>
        </w:tc>
      </w:tr>
      <w:tr w:rsidR="003E6C22" w:rsidTr="003E6C22">
        <w:trPr>
          <w:trHeight w:val="195"/>
        </w:trPr>
        <w:tc>
          <w:tcPr>
            <w:tcW w:w="3256" w:type="dxa"/>
            <w:vMerge/>
          </w:tcPr>
          <w:p w:rsidR="003E6C22" w:rsidRDefault="003E6C22" w:rsidP="000F2A56">
            <w:pPr>
              <w:jc w:val="center"/>
              <w:rPr>
                <w:i/>
              </w:rPr>
            </w:pPr>
          </w:p>
        </w:tc>
        <w:tc>
          <w:tcPr>
            <w:tcW w:w="1984" w:type="dxa"/>
          </w:tcPr>
          <w:p w:rsidR="003E6C22" w:rsidRDefault="00FC778A" w:rsidP="000F2A56">
            <w:pPr>
              <w:jc w:val="center"/>
              <w:rPr>
                <w:i/>
              </w:rPr>
            </w:pPr>
            <w:r>
              <w:rPr>
                <w:i/>
              </w:rPr>
              <w:t>2019</w:t>
            </w:r>
          </w:p>
        </w:tc>
        <w:tc>
          <w:tcPr>
            <w:tcW w:w="1984" w:type="dxa"/>
          </w:tcPr>
          <w:p w:rsidR="003E6C22" w:rsidRDefault="00FC778A" w:rsidP="000F2A56">
            <w:pPr>
              <w:jc w:val="center"/>
              <w:rPr>
                <w:i/>
              </w:rPr>
            </w:pPr>
            <w:r>
              <w:rPr>
                <w:i/>
              </w:rPr>
              <w:t>2020</w:t>
            </w:r>
          </w:p>
        </w:tc>
        <w:tc>
          <w:tcPr>
            <w:tcW w:w="1837" w:type="dxa"/>
          </w:tcPr>
          <w:p w:rsidR="003E6C22" w:rsidRDefault="003E6C22" w:rsidP="000F2A56">
            <w:pPr>
              <w:jc w:val="center"/>
              <w:rPr>
                <w:i/>
              </w:rPr>
            </w:pPr>
            <w:r>
              <w:rPr>
                <w:i/>
              </w:rPr>
              <w:t>2020</w:t>
            </w:r>
          </w:p>
        </w:tc>
      </w:tr>
      <w:tr w:rsidR="003E6C22" w:rsidTr="003E6C22">
        <w:trPr>
          <w:trHeight w:val="547"/>
        </w:trPr>
        <w:tc>
          <w:tcPr>
            <w:tcW w:w="3256" w:type="dxa"/>
          </w:tcPr>
          <w:p w:rsidR="003E6C22" w:rsidRDefault="003E6C22" w:rsidP="000F2A56">
            <w:pPr>
              <w:jc w:val="both"/>
              <w:rPr>
                <w:i/>
              </w:rPr>
            </w:pPr>
            <w:r>
              <w:rPr>
                <w:i/>
              </w:rPr>
              <w:t>Měrné množství skládkovaného</w:t>
            </w:r>
          </w:p>
          <w:p w:rsidR="003E6C22" w:rsidRDefault="003E6C22" w:rsidP="000F2A56">
            <w:pPr>
              <w:jc w:val="both"/>
              <w:rPr>
                <w:i/>
              </w:rPr>
            </w:pPr>
            <w:r>
              <w:rPr>
                <w:i/>
              </w:rPr>
              <w:t xml:space="preserve">kovaného BRKO (kg/obyv. a rok)                  </w:t>
            </w:r>
          </w:p>
        </w:tc>
        <w:tc>
          <w:tcPr>
            <w:tcW w:w="1984" w:type="dxa"/>
          </w:tcPr>
          <w:p w:rsidR="003E6C22" w:rsidRDefault="003E6C22" w:rsidP="000F2A56">
            <w:pPr>
              <w:jc w:val="center"/>
              <w:rPr>
                <w:i/>
              </w:rPr>
            </w:pPr>
          </w:p>
          <w:p w:rsidR="003E6C22" w:rsidRDefault="00FC778A" w:rsidP="000F2A56">
            <w:pPr>
              <w:jc w:val="center"/>
              <w:rPr>
                <w:i/>
              </w:rPr>
            </w:pPr>
            <w:r>
              <w:rPr>
                <w:i/>
                <w:color w:val="FF0000"/>
              </w:rPr>
              <w:t>108,14</w:t>
            </w:r>
          </w:p>
        </w:tc>
        <w:tc>
          <w:tcPr>
            <w:tcW w:w="1984" w:type="dxa"/>
          </w:tcPr>
          <w:p w:rsidR="003E6C22" w:rsidRDefault="003E6C22" w:rsidP="000F2A56">
            <w:pPr>
              <w:jc w:val="center"/>
              <w:rPr>
                <w:i/>
              </w:rPr>
            </w:pPr>
          </w:p>
          <w:p w:rsidR="003E6C22" w:rsidRDefault="00FC778A" w:rsidP="000F2A56">
            <w:pPr>
              <w:jc w:val="center"/>
              <w:rPr>
                <w:i/>
              </w:rPr>
            </w:pPr>
            <w:r>
              <w:rPr>
                <w:i/>
                <w:color w:val="FF0000"/>
              </w:rPr>
              <w:t>107,94</w:t>
            </w:r>
          </w:p>
        </w:tc>
        <w:tc>
          <w:tcPr>
            <w:tcW w:w="1837" w:type="dxa"/>
          </w:tcPr>
          <w:p w:rsidR="003E6C22" w:rsidRDefault="003E6C22" w:rsidP="000F2A56">
            <w:pPr>
              <w:jc w:val="center"/>
              <w:rPr>
                <w:i/>
              </w:rPr>
            </w:pPr>
          </w:p>
          <w:p w:rsidR="003E6C22" w:rsidRDefault="003E6C22" w:rsidP="000F2A56">
            <w:pPr>
              <w:jc w:val="center"/>
              <w:rPr>
                <w:i/>
              </w:rPr>
            </w:pPr>
            <w:r>
              <w:rPr>
                <w:i/>
              </w:rPr>
              <w:t>52</w:t>
            </w:r>
          </w:p>
        </w:tc>
      </w:tr>
    </w:tbl>
    <w:p w:rsidR="00462134" w:rsidRDefault="00462134" w:rsidP="000F2A56">
      <w:pPr>
        <w:jc w:val="both"/>
      </w:pPr>
    </w:p>
    <w:p w:rsidR="002708A0" w:rsidRDefault="00581C19" w:rsidP="000F2A56">
      <w:pPr>
        <w:jc w:val="both"/>
      </w:pPr>
      <w:r>
        <w:t>I přes mírné snižování podílu skládkovaného BRKO na 1 obyvatele je hranice 52 kg stále nedosažitelná.</w:t>
      </w:r>
      <w:r w:rsidR="00FA6556">
        <w:t xml:space="preserve">  N</w:t>
      </w:r>
      <w:r w:rsidR="00A554D3">
        <w:t xml:space="preserve">adále </w:t>
      </w:r>
      <w:r w:rsidR="00FA6556">
        <w:t xml:space="preserve">budeme </w:t>
      </w:r>
      <w:r w:rsidR="00A554D3">
        <w:t>podporovat domácí a komunitní kom</w:t>
      </w:r>
      <w:r w:rsidR="00FA6556">
        <w:t>postování, předcházení</w:t>
      </w:r>
      <w:r w:rsidR="006E5511">
        <w:t xml:space="preserve"> vz</w:t>
      </w:r>
      <w:r w:rsidR="00FA6556">
        <w:t>niku odpadu a snižování</w:t>
      </w:r>
      <w:r w:rsidR="006E5511">
        <w:t xml:space="preserve"> </w:t>
      </w:r>
      <w:r w:rsidR="00FA6556">
        <w:t xml:space="preserve">skládkovaného </w:t>
      </w:r>
      <w:r w:rsidR="006E5511">
        <w:t>SKO</w:t>
      </w:r>
      <w:r w:rsidR="002708A0">
        <w:t>.</w:t>
      </w:r>
      <w:r w:rsidR="00146656">
        <w:t xml:space="preserve"> Pokud bychom chtěli dosáhnout cíle 52 kg/obyv., museli bychom snížit produkci celkového množstv</w:t>
      </w:r>
      <w:r w:rsidR="0070338E">
        <w:t xml:space="preserve">í SKO </w:t>
      </w:r>
      <w:r w:rsidR="00080737">
        <w:t xml:space="preserve">v Jilemnici </w:t>
      </w:r>
      <w:r w:rsidR="0070338E">
        <w:t>na 585</w:t>
      </w:r>
      <w:r w:rsidR="00F02FC3">
        <w:t xml:space="preserve"> </w:t>
      </w:r>
      <w:r w:rsidR="0070338E">
        <w:t xml:space="preserve">t nebo by se </w:t>
      </w:r>
      <w:r w:rsidR="00146656">
        <w:t>koeficient potenciálu BRO v KO s klesajícím množs</w:t>
      </w:r>
      <w:r w:rsidR="0070338E">
        <w:t>tvím SKO musel nastavit níže</w:t>
      </w:r>
      <w:r w:rsidR="00146656">
        <w:t xml:space="preserve">. </w:t>
      </w:r>
      <w:r w:rsidR="002A46B7">
        <w:t xml:space="preserve">Situace by se měla zlepšit také po </w:t>
      </w:r>
      <w:r w:rsidR="004C0C99">
        <w:t>nabytí účinnost</w:t>
      </w:r>
      <w:r w:rsidR="00F02FC3">
        <w:t>i nového odpadového zákona č. 5</w:t>
      </w:r>
      <w:r w:rsidR="004C0C99">
        <w:t>41/2020 Sb., kdy podle § 65 a 66 se mohou komunitním kompostováním zpracovávat i rostlinné zbytky z </w:t>
      </w:r>
      <w:r w:rsidR="004C0C99">
        <w:rPr>
          <w:b/>
        </w:rPr>
        <w:t xml:space="preserve">domácností </w:t>
      </w:r>
      <w:r w:rsidR="004C0C99">
        <w:t>(což je podstatná část komunálního odpadu).</w:t>
      </w:r>
      <w:r w:rsidR="00047794">
        <w:t xml:space="preserve"> Zastoupení bioodpadu ve směsném komunálním odpadu vidíme i v tabulce níže, obecně je samozřejmě větším problémem bioodpad vznikající v sídlištní zástavbě, ale máme již v pronájmu i hnědé nádoby u bytových domů dokonce i u panelových domů. </w:t>
      </w:r>
    </w:p>
    <w:p w:rsidR="00047794" w:rsidRPr="00047794" w:rsidRDefault="001D1A59" w:rsidP="000F2A56">
      <w:pPr>
        <w:jc w:val="both"/>
        <w:rPr>
          <w:i/>
          <w:u w:val="single"/>
        </w:rPr>
      </w:pPr>
      <w:r>
        <w:rPr>
          <w:i/>
          <w:u w:val="single"/>
        </w:rPr>
        <w:t>Tabulka č. 12</w:t>
      </w:r>
      <w:r w:rsidR="00047794">
        <w:rPr>
          <w:i/>
          <w:u w:val="single"/>
        </w:rPr>
        <w:t xml:space="preserve"> – Zastoupení bioodpadu ve směsném komunálním odpadu ze sídlištní a venkovské zástavby</w:t>
      </w:r>
    </w:p>
    <w:p w:rsidR="00047794" w:rsidRPr="004C0C99" w:rsidRDefault="00047794" w:rsidP="000F2A56">
      <w:pPr>
        <w:jc w:val="both"/>
      </w:pPr>
      <w:r w:rsidRPr="00573FFF">
        <w:rPr>
          <w:noProof/>
          <w:lang w:eastAsia="cs-CZ"/>
        </w:rPr>
        <w:drawing>
          <wp:inline distT="0" distB="0" distL="0" distR="0" wp14:anchorId="4FDEE58F" wp14:editId="35197CD6">
            <wp:extent cx="5759450" cy="1254125"/>
            <wp:effectExtent l="0" t="0" r="0" b="3175"/>
            <wp:docPr id="7" name="Obrázek 7" descr="C:\Users\solcova\Desktop\3_tabulka_zastav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cova\Desktop\3_tabulka_zastavb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254125"/>
                    </a:xfrm>
                    <a:prstGeom prst="rect">
                      <a:avLst/>
                    </a:prstGeom>
                    <a:noFill/>
                    <a:ln>
                      <a:noFill/>
                    </a:ln>
                  </pic:spPr>
                </pic:pic>
              </a:graphicData>
            </a:graphic>
          </wp:inline>
        </w:drawing>
      </w:r>
    </w:p>
    <w:p w:rsidR="002708A0" w:rsidRDefault="004C0C99" w:rsidP="000F2A56">
      <w:pPr>
        <w:jc w:val="both"/>
      </w:pPr>
      <w:r>
        <w:t xml:space="preserve"> </w:t>
      </w:r>
      <w:r w:rsidR="002708A0">
        <w:t>Opatření:</w:t>
      </w:r>
    </w:p>
    <w:p w:rsidR="00A554D3" w:rsidRDefault="002708A0" w:rsidP="00462134">
      <w:pPr>
        <w:pStyle w:val="Odstavecseseznamem"/>
        <w:numPr>
          <w:ilvl w:val="0"/>
          <w:numId w:val="35"/>
        </w:numPr>
        <w:jc w:val="both"/>
        <w:rPr>
          <w:b/>
        </w:rPr>
      </w:pPr>
      <w:r w:rsidRPr="00462134">
        <w:rPr>
          <w:b/>
        </w:rPr>
        <w:t>Rozšíření odděleného sběru biologicky rozložitelných odpadů</w:t>
      </w:r>
    </w:p>
    <w:p w:rsidR="00E44793" w:rsidRPr="00EE75B8" w:rsidRDefault="00EE75B8" w:rsidP="00EE75B8">
      <w:pPr>
        <w:jc w:val="both"/>
      </w:pPr>
      <w:r>
        <w:t>Sběr BRO se neustále rozšiřuje</w:t>
      </w:r>
      <w:r w:rsidR="009D00E8">
        <w:t xml:space="preserve">, v pronájmu u občanů města </w:t>
      </w:r>
      <w:r w:rsidR="00E44793">
        <w:t>je nyní více než 700 ks nádob na bioodpad o objemu 240l</w:t>
      </w:r>
      <w:r w:rsidR="00A946B6">
        <w:t xml:space="preserve"> a </w:t>
      </w:r>
      <w:r w:rsidR="009D00E8">
        <w:t xml:space="preserve">ve městě rozmístěno </w:t>
      </w:r>
      <w:r w:rsidR="00A946B6">
        <w:t xml:space="preserve">6 ks velkoobjemových kontejnerů. </w:t>
      </w:r>
      <w:r w:rsidR="00E44793">
        <w:t xml:space="preserve"> </w:t>
      </w:r>
    </w:p>
    <w:p w:rsidR="0093121C" w:rsidRPr="00462134" w:rsidRDefault="0093121C" w:rsidP="00462134">
      <w:pPr>
        <w:pStyle w:val="Odstavecseseznamem"/>
        <w:numPr>
          <w:ilvl w:val="0"/>
          <w:numId w:val="35"/>
        </w:numPr>
        <w:jc w:val="both"/>
        <w:rPr>
          <w:b/>
        </w:rPr>
      </w:pPr>
      <w:r w:rsidRPr="00462134">
        <w:rPr>
          <w:b/>
        </w:rPr>
        <w:t>Informovat jednou ročně občany o nakládání s komunálními odpady a způsobech a rozsahu odděleného sběru biologicky rozložitelných odpadů</w:t>
      </w:r>
    </w:p>
    <w:p w:rsidR="00300C05" w:rsidRPr="00300C05" w:rsidRDefault="00047794" w:rsidP="0028592A">
      <w:pPr>
        <w:jc w:val="both"/>
      </w:pPr>
      <w:r>
        <w:t xml:space="preserve">Každý rok zveřejňujeme z kraje roku </w:t>
      </w:r>
      <w:r w:rsidR="005739F8">
        <w:t>článek o výsledcích odpadového hospodářství za uplynulý rok s apelem na důležitost předcházení odpadů (součástí toho je i sběr BRO, který u nás funguje v reži</w:t>
      </w:r>
      <w:r w:rsidR="00A946B6">
        <w:t>mu předcházení odpadů). O</w:t>
      </w:r>
      <w:r w:rsidR="00A03DDD">
        <w:t xml:space="preserve">ddělením BRO z SKO </w:t>
      </w:r>
      <w:r w:rsidR="00A946B6">
        <w:t>by mělo dojít ke snížení</w:t>
      </w:r>
      <w:r w:rsidR="00A03DDD">
        <w:t xml:space="preserve"> </w:t>
      </w:r>
      <w:r w:rsidR="005739F8">
        <w:t xml:space="preserve">množství odpadu, které končí na skládkách.  </w:t>
      </w:r>
    </w:p>
    <w:p w:rsidR="00462134" w:rsidRDefault="002708A0" w:rsidP="00462134">
      <w:pPr>
        <w:pStyle w:val="Odstavecseseznamem"/>
        <w:numPr>
          <w:ilvl w:val="0"/>
          <w:numId w:val="35"/>
        </w:numPr>
        <w:jc w:val="both"/>
        <w:rPr>
          <w:b/>
        </w:rPr>
      </w:pPr>
      <w:r w:rsidRPr="00462134">
        <w:rPr>
          <w:b/>
        </w:rPr>
        <w:t>Podporovat technicky a osvětovými kampaněmi domácí, komunitní a obecní kompostování</w:t>
      </w:r>
    </w:p>
    <w:p w:rsidR="005739F8" w:rsidRPr="00462134" w:rsidRDefault="005739F8" w:rsidP="00462134">
      <w:pPr>
        <w:jc w:val="both"/>
        <w:rPr>
          <w:b/>
        </w:rPr>
      </w:pPr>
      <w:r>
        <w:t>Technická podpora spočívá v plánovaném nákupu zahradních kompos</w:t>
      </w:r>
      <w:r w:rsidR="00C94972">
        <w:t xml:space="preserve">térů, </w:t>
      </w:r>
      <w:proofErr w:type="spellStart"/>
      <w:r w:rsidR="00C94972">
        <w:t>gastrokompostérů</w:t>
      </w:r>
      <w:proofErr w:type="spellEnd"/>
      <w:r w:rsidR="00C94972">
        <w:t>, výměnách</w:t>
      </w:r>
      <w:r>
        <w:t xml:space="preserve"> reklamovaných nádob. Pravidelně pořádáme odpadové kampaně (v rámci Dne Země, Dne bez aut, akce ve školkách, školách</w:t>
      </w:r>
      <w:r w:rsidR="00F02FC3">
        <w:t>). Probíhá</w:t>
      </w:r>
      <w:r w:rsidR="001C67E6">
        <w:t xml:space="preserve"> </w:t>
      </w:r>
      <w:r w:rsidR="00F02FC3">
        <w:t>distribuce</w:t>
      </w:r>
      <w:r>
        <w:t xml:space="preserve"> odpadových brožur a i</w:t>
      </w:r>
      <w:r w:rsidR="00F02FC3">
        <w:t>nformativních letáků, aktuálně jsou zveřejňovány informace</w:t>
      </w:r>
      <w:r>
        <w:t xml:space="preserve"> na FCB a stránkách mě</w:t>
      </w:r>
      <w:r w:rsidR="001C67E6">
        <w:t xml:space="preserve">sta.  </w:t>
      </w:r>
    </w:p>
    <w:p w:rsidR="00462134" w:rsidRDefault="0093121C" w:rsidP="00462134">
      <w:pPr>
        <w:pStyle w:val="Odstavecseseznamem"/>
        <w:numPr>
          <w:ilvl w:val="0"/>
          <w:numId w:val="35"/>
        </w:numPr>
        <w:jc w:val="both"/>
        <w:rPr>
          <w:b/>
        </w:rPr>
      </w:pPr>
      <w:r w:rsidRPr="00462134">
        <w:rPr>
          <w:b/>
        </w:rPr>
        <w:t>Podporovat výstavbu zařízení pro aerobní rozklad, energetické využití</w:t>
      </w:r>
    </w:p>
    <w:p w:rsidR="002708A0" w:rsidRPr="00462134" w:rsidRDefault="0093121C" w:rsidP="00462134">
      <w:pPr>
        <w:jc w:val="both"/>
        <w:rPr>
          <w:b/>
        </w:rPr>
      </w:pPr>
      <w:r>
        <w:lastRenderedPageBreak/>
        <w:t>Jilemnicko-svazek obcí provozuje komunitní kompostárnu</w:t>
      </w:r>
      <w:r w:rsidR="00C94972">
        <w:t xml:space="preserve"> na území města Jilemnice</w:t>
      </w:r>
      <w:r>
        <w:t xml:space="preserve">, na níž je svážen bioodpad z nádob i velkoobjemových kompostérů. Na tuto kompostárnu </w:t>
      </w:r>
      <w:r w:rsidR="00C94972">
        <w:t xml:space="preserve">svážejí odpad i okolní obce, které kompostárnu nemají. </w:t>
      </w:r>
      <w:r w:rsidR="00F02FC3">
        <w:t xml:space="preserve">Největším problémem současnosti je nedostačující kapacita současné kompostárny, kde není prostor na oddělené soustřeďování jednotlivých složek, které je třeba při zpracovávání mísit. Také neprobíhá finální úprava kompostu – </w:t>
      </w:r>
      <w:proofErr w:type="spellStart"/>
      <w:r w:rsidR="00F02FC3">
        <w:t>sítování</w:t>
      </w:r>
      <w:proofErr w:type="spellEnd"/>
      <w:r w:rsidR="00F02FC3">
        <w:t>.</w:t>
      </w:r>
    </w:p>
    <w:p w:rsidR="0093121C" w:rsidRPr="00462134" w:rsidRDefault="00E31A36" w:rsidP="00462134">
      <w:pPr>
        <w:pStyle w:val="Odstavecseseznamem"/>
        <w:numPr>
          <w:ilvl w:val="0"/>
          <w:numId w:val="35"/>
        </w:numPr>
        <w:jc w:val="both"/>
        <w:rPr>
          <w:b/>
        </w:rPr>
      </w:pPr>
      <w:r w:rsidRPr="00462134">
        <w:rPr>
          <w:b/>
        </w:rPr>
        <w:t>Podporovat využití kompostů</w:t>
      </w:r>
    </w:p>
    <w:p w:rsidR="00E31A36" w:rsidRDefault="0070338E" w:rsidP="00462134">
      <w:pPr>
        <w:jc w:val="both"/>
      </w:pPr>
      <w:r>
        <w:t>V</w:t>
      </w:r>
      <w:r w:rsidR="00482AE0">
        <w:t>zniklý kompost, k</w:t>
      </w:r>
      <w:r w:rsidR="00E31A36">
        <w:t>terý má certifikaci, je k dispozici občanům i místním zemědělcům, o této možnosti jsou obč</w:t>
      </w:r>
      <w:r w:rsidR="001C67E6">
        <w:t>ani také pravidelně informováni prostřednictvím sociálních sítí a www stránek.</w:t>
      </w:r>
      <w:r w:rsidR="00E31A36">
        <w:t xml:space="preserve"> </w:t>
      </w:r>
    </w:p>
    <w:p w:rsidR="00E31A36" w:rsidRPr="00462134" w:rsidRDefault="00E31A36" w:rsidP="00462134">
      <w:pPr>
        <w:pStyle w:val="Odstavecseseznamem"/>
        <w:numPr>
          <w:ilvl w:val="0"/>
          <w:numId w:val="35"/>
        </w:numPr>
        <w:jc w:val="both"/>
        <w:rPr>
          <w:b/>
        </w:rPr>
      </w:pPr>
      <w:r w:rsidRPr="00462134">
        <w:rPr>
          <w:b/>
        </w:rPr>
        <w:t>Důsledně kontrolovat nakládání s odpadem ze stravovacích zařízení a s odpady vedlejších živočišných produktů</w:t>
      </w:r>
    </w:p>
    <w:p w:rsidR="001C67E6" w:rsidRPr="001C67E6" w:rsidRDefault="001C67E6" w:rsidP="00462134">
      <w:pPr>
        <w:jc w:val="both"/>
      </w:pPr>
      <w:r>
        <w:t xml:space="preserve">Pravidelně se provádí kontroly ve </w:t>
      </w:r>
      <w:r w:rsidR="006E2E42">
        <w:t>stravovacích zařízeních včetně jejich</w:t>
      </w:r>
      <w:r>
        <w:t xml:space="preserve"> nakládání se vzniklými odpady. </w:t>
      </w:r>
      <w:r w:rsidR="000505B2">
        <w:t xml:space="preserve">Usilovali jsme o pořízení </w:t>
      </w:r>
      <w:proofErr w:type="spellStart"/>
      <w:r w:rsidR="000505B2">
        <w:t>gastrokompostérů</w:t>
      </w:r>
      <w:proofErr w:type="spellEnd"/>
      <w:r w:rsidR="000505B2">
        <w:t xml:space="preserve"> do školních jídelen, bohužel jsme je museli </w:t>
      </w:r>
      <w:r w:rsidR="00AA171D">
        <w:t xml:space="preserve">dle pokynů hodnotitele </w:t>
      </w:r>
      <w:r w:rsidR="00C94972">
        <w:t>z projektové žádosti o dotaci z</w:t>
      </w:r>
      <w:r w:rsidR="000505B2">
        <w:t xml:space="preserve"> OPŽP vyřadit. </w:t>
      </w:r>
    </w:p>
    <w:p w:rsidR="00E31A36" w:rsidRDefault="00E31A36" w:rsidP="000F2A56">
      <w:pPr>
        <w:pStyle w:val="Odstavecseseznamem"/>
        <w:jc w:val="both"/>
      </w:pPr>
    </w:p>
    <w:p w:rsidR="0058185A" w:rsidRPr="00E269E8" w:rsidRDefault="00E31A36" w:rsidP="00E269E8">
      <w:pPr>
        <w:pStyle w:val="Odstavecseseznamem"/>
        <w:numPr>
          <w:ilvl w:val="0"/>
          <w:numId w:val="35"/>
        </w:numPr>
        <w:jc w:val="both"/>
        <w:rPr>
          <w:b/>
        </w:rPr>
      </w:pPr>
      <w:r w:rsidRPr="00E269E8">
        <w:rPr>
          <w:b/>
        </w:rPr>
        <w:t>Zajistit kvalitní datovou základnu o produkci biologicky rozložitelných odpadů</w:t>
      </w:r>
      <w:r w:rsidR="00E269E8" w:rsidRPr="00E269E8">
        <w:rPr>
          <w:b/>
        </w:rPr>
        <w:t xml:space="preserve"> a nakládání s nimi</w:t>
      </w:r>
    </w:p>
    <w:p w:rsidR="00E269E8" w:rsidRPr="000505B2" w:rsidRDefault="00E31A36" w:rsidP="00E269E8">
      <w:pPr>
        <w:jc w:val="both"/>
      </w:pPr>
      <w:r>
        <w:t>Je vedena podrobná evidence, kt</w:t>
      </w:r>
      <w:r w:rsidR="00DB0E16">
        <w:t>erá je každý měsíc zaznamenává</w:t>
      </w:r>
      <w:r w:rsidR="000505B2">
        <w:t>na</w:t>
      </w:r>
      <w:r>
        <w:t xml:space="preserve"> elektronicky. Jilemnicko</w:t>
      </w:r>
      <w:r w:rsidR="00773046">
        <w:t xml:space="preserve"> </w:t>
      </w:r>
      <w:r>
        <w:t>-svazek obcí každoročně provádí stati</w:t>
      </w:r>
      <w:r w:rsidR="009D00E8">
        <w:t>stiku a vyhodnocení všech obcí o</w:t>
      </w:r>
      <w:r w:rsidR="00080737">
        <w:t xml:space="preserve"> produkci bioodpadu. </w:t>
      </w:r>
      <w:r>
        <w:t xml:space="preserve">Do budoucna je plánováno rozšíření kompostárny, kde by se měla zabudovat elektronická váha, což by mělo zajistit přesnější údaje o </w:t>
      </w:r>
      <w:r w:rsidR="00BF132B">
        <w:t xml:space="preserve">svezeném </w:t>
      </w:r>
      <w:r>
        <w:t>množství</w:t>
      </w:r>
      <w:r w:rsidR="00BF132B">
        <w:t xml:space="preserve"> na kompostárnu</w:t>
      </w:r>
      <w:r>
        <w:t xml:space="preserve">. </w:t>
      </w:r>
      <w:r w:rsidR="00E269E8">
        <w:t xml:space="preserve">Správnost evidence závisí na správnosti poskytovaných údajů svozových firem. Jedná se především o svoz z velkoobjemových kontejnerů (zajišťuje Svazek obcí Jilemnicka), </w:t>
      </w:r>
      <w:r w:rsidR="00F02FC3">
        <w:t xml:space="preserve">svoz hnědých </w:t>
      </w:r>
      <w:proofErr w:type="spellStart"/>
      <w:r w:rsidR="00F02FC3">
        <w:t>bionádob</w:t>
      </w:r>
      <w:proofErr w:type="spellEnd"/>
      <w:r w:rsidR="00F02FC3">
        <w:t xml:space="preserve"> (firma SKS </w:t>
      </w:r>
      <w:r w:rsidR="00E269E8">
        <w:t xml:space="preserve">s.r.o.), dále je svážena na kompostárnu zeleň z městských pozemků (v aktuálním období firma AGROIMPULS). Všichni zúčastnění jsou seznámeni s pravidly fungování komunitní kompostárny </w:t>
      </w:r>
      <w:r w:rsidR="00F02FC3">
        <w:t xml:space="preserve">a s povinností pravidelně zaznamenávat </w:t>
      </w:r>
      <w:r w:rsidR="00E269E8">
        <w:t xml:space="preserve"> svezené množství. </w:t>
      </w:r>
    </w:p>
    <w:p w:rsidR="00133CD2" w:rsidRPr="0058185A" w:rsidRDefault="00133CD2" w:rsidP="0058185A">
      <w:pPr>
        <w:jc w:val="both"/>
        <w:rPr>
          <w:b/>
        </w:rPr>
      </w:pPr>
    </w:p>
    <w:p w:rsidR="00E269E8" w:rsidRPr="00F70C65" w:rsidRDefault="00C24AAF" w:rsidP="000F2A56">
      <w:pPr>
        <w:jc w:val="both"/>
        <w:rPr>
          <w:b/>
        </w:rPr>
      </w:pPr>
      <w:r>
        <w:rPr>
          <w:b/>
          <w:highlight w:val="lightGray"/>
        </w:rPr>
        <w:t>ZÁVĚR: CÍL NESPLNĚ</w:t>
      </w:r>
      <w:r w:rsidRPr="00C24AAF">
        <w:rPr>
          <w:b/>
          <w:highlight w:val="lightGray"/>
        </w:rPr>
        <w:t>N</w:t>
      </w:r>
    </w:p>
    <w:p w:rsidR="00770390" w:rsidRDefault="00770390" w:rsidP="000F2A56">
      <w:pPr>
        <w:jc w:val="both"/>
        <w:rPr>
          <w:i/>
          <w:u w:val="single"/>
        </w:rPr>
      </w:pPr>
    </w:p>
    <w:p w:rsidR="003C2174" w:rsidRPr="008465A9" w:rsidRDefault="001D1A59" w:rsidP="000F2A56">
      <w:pPr>
        <w:jc w:val="both"/>
        <w:rPr>
          <w:b/>
          <w:u w:val="single"/>
        </w:rPr>
      </w:pPr>
      <w:r>
        <w:rPr>
          <w:i/>
          <w:u w:val="single"/>
        </w:rPr>
        <w:t>Tabulka č. 13</w:t>
      </w:r>
      <w:r w:rsidR="003C2174" w:rsidRPr="008465A9">
        <w:rPr>
          <w:i/>
          <w:u w:val="single"/>
        </w:rPr>
        <w:t xml:space="preserve"> – Způso</w:t>
      </w:r>
      <w:r w:rsidR="00F02FC3">
        <w:rPr>
          <w:i/>
          <w:u w:val="single"/>
        </w:rPr>
        <w:t>b nakládání s odpady v roce 2020</w:t>
      </w:r>
    </w:p>
    <w:tbl>
      <w:tblPr>
        <w:tblStyle w:val="Mkatabulky"/>
        <w:tblW w:w="8991" w:type="dxa"/>
        <w:tblInd w:w="360" w:type="dxa"/>
        <w:tblLayout w:type="fixed"/>
        <w:tblLook w:val="04A0" w:firstRow="1" w:lastRow="0" w:firstColumn="1" w:lastColumn="0" w:noHBand="0" w:noVBand="1"/>
      </w:tblPr>
      <w:tblGrid>
        <w:gridCol w:w="888"/>
        <w:gridCol w:w="2291"/>
        <w:gridCol w:w="409"/>
        <w:gridCol w:w="559"/>
        <w:gridCol w:w="1052"/>
        <w:gridCol w:w="625"/>
        <w:gridCol w:w="1052"/>
        <w:gridCol w:w="666"/>
        <w:gridCol w:w="979"/>
        <w:gridCol w:w="470"/>
      </w:tblGrid>
      <w:tr w:rsidR="00DC77F5" w:rsidRPr="00DC77F5" w:rsidTr="001166A7">
        <w:trPr>
          <w:cantSplit/>
          <w:trHeight w:val="697"/>
        </w:trPr>
        <w:tc>
          <w:tcPr>
            <w:tcW w:w="888" w:type="dxa"/>
            <w:vMerge w:val="restart"/>
            <w:textDirection w:val="btLr"/>
          </w:tcPr>
          <w:p w:rsidR="00DC77F5" w:rsidRPr="00DC77F5" w:rsidRDefault="00DC77F5" w:rsidP="000F2A56">
            <w:pPr>
              <w:ind w:left="113" w:right="113"/>
              <w:jc w:val="both"/>
              <w:rPr>
                <w:i/>
              </w:rPr>
            </w:pPr>
            <w:r w:rsidRPr="00DC77F5">
              <w:rPr>
                <w:i/>
              </w:rPr>
              <w:t>Katalogové</w:t>
            </w:r>
          </w:p>
          <w:p w:rsidR="00DC77F5" w:rsidRPr="00DC77F5" w:rsidRDefault="00DC77F5" w:rsidP="000F2A56">
            <w:pPr>
              <w:ind w:left="113" w:right="113"/>
              <w:jc w:val="both"/>
              <w:rPr>
                <w:i/>
              </w:rPr>
            </w:pPr>
            <w:r w:rsidRPr="00DC77F5">
              <w:rPr>
                <w:i/>
              </w:rPr>
              <w:t>číslo</w:t>
            </w:r>
          </w:p>
        </w:tc>
        <w:tc>
          <w:tcPr>
            <w:tcW w:w="2291" w:type="dxa"/>
            <w:vMerge w:val="restart"/>
          </w:tcPr>
          <w:p w:rsidR="00DC77F5" w:rsidRDefault="00DC77F5" w:rsidP="000F2A56">
            <w:pPr>
              <w:jc w:val="both"/>
              <w:rPr>
                <w:i/>
              </w:rPr>
            </w:pPr>
          </w:p>
          <w:p w:rsidR="00DC77F5" w:rsidRDefault="00DC77F5" w:rsidP="000F2A56">
            <w:pPr>
              <w:jc w:val="center"/>
              <w:rPr>
                <w:i/>
              </w:rPr>
            </w:pPr>
          </w:p>
          <w:p w:rsidR="00DC77F5" w:rsidRPr="00DC77F5" w:rsidRDefault="00DC77F5" w:rsidP="000F2A56">
            <w:pPr>
              <w:jc w:val="center"/>
              <w:rPr>
                <w:i/>
              </w:rPr>
            </w:pPr>
            <w:r>
              <w:rPr>
                <w:i/>
              </w:rPr>
              <w:t>Název druhu odpadů</w:t>
            </w:r>
          </w:p>
        </w:tc>
        <w:tc>
          <w:tcPr>
            <w:tcW w:w="409" w:type="dxa"/>
            <w:vMerge w:val="restart"/>
            <w:textDirection w:val="btLr"/>
          </w:tcPr>
          <w:p w:rsidR="00DC77F5" w:rsidRPr="00DC77F5" w:rsidRDefault="00DC77F5" w:rsidP="000F2A56">
            <w:pPr>
              <w:ind w:left="113" w:right="113"/>
              <w:jc w:val="both"/>
              <w:rPr>
                <w:i/>
              </w:rPr>
            </w:pPr>
            <w:r>
              <w:rPr>
                <w:i/>
              </w:rPr>
              <w:t>Kategorie odpadů</w:t>
            </w:r>
          </w:p>
        </w:tc>
        <w:tc>
          <w:tcPr>
            <w:tcW w:w="5403" w:type="dxa"/>
            <w:gridSpan w:val="7"/>
          </w:tcPr>
          <w:p w:rsidR="00DC77F5" w:rsidRPr="00DC77F5" w:rsidRDefault="00F02FC3" w:rsidP="000F2A56">
            <w:pPr>
              <w:jc w:val="center"/>
              <w:rPr>
                <w:i/>
              </w:rPr>
            </w:pPr>
            <w:r>
              <w:rPr>
                <w:i/>
              </w:rPr>
              <w:t>Nakládání 2020</w:t>
            </w:r>
          </w:p>
        </w:tc>
      </w:tr>
      <w:tr w:rsidR="00C70EE2" w:rsidRPr="00DC77F5" w:rsidTr="001166A7">
        <w:trPr>
          <w:cantSplit/>
          <w:trHeight w:val="705"/>
        </w:trPr>
        <w:tc>
          <w:tcPr>
            <w:tcW w:w="888" w:type="dxa"/>
            <w:vMerge/>
            <w:textDirection w:val="btLr"/>
          </w:tcPr>
          <w:p w:rsidR="00DC77F5" w:rsidRPr="00DC77F5" w:rsidRDefault="00DC77F5" w:rsidP="000F2A56">
            <w:pPr>
              <w:ind w:left="113" w:right="113"/>
              <w:jc w:val="both"/>
              <w:rPr>
                <w:i/>
              </w:rPr>
            </w:pPr>
          </w:p>
        </w:tc>
        <w:tc>
          <w:tcPr>
            <w:tcW w:w="2291" w:type="dxa"/>
            <w:vMerge/>
          </w:tcPr>
          <w:p w:rsidR="00DC77F5" w:rsidRDefault="00DC77F5" w:rsidP="000F2A56">
            <w:pPr>
              <w:jc w:val="both"/>
              <w:rPr>
                <w:i/>
              </w:rPr>
            </w:pPr>
          </w:p>
        </w:tc>
        <w:tc>
          <w:tcPr>
            <w:tcW w:w="409" w:type="dxa"/>
            <w:vMerge/>
            <w:textDirection w:val="btLr"/>
          </w:tcPr>
          <w:p w:rsidR="00DC77F5" w:rsidRDefault="00DC77F5" w:rsidP="000F2A56">
            <w:pPr>
              <w:ind w:left="113" w:right="113"/>
              <w:jc w:val="both"/>
              <w:rPr>
                <w:i/>
              </w:rPr>
            </w:pPr>
          </w:p>
        </w:tc>
        <w:tc>
          <w:tcPr>
            <w:tcW w:w="1611" w:type="dxa"/>
            <w:gridSpan w:val="2"/>
          </w:tcPr>
          <w:p w:rsidR="00EF63A8" w:rsidRDefault="00DC77F5" w:rsidP="000F2A56">
            <w:pPr>
              <w:jc w:val="center"/>
              <w:rPr>
                <w:i/>
              </w:rPr>
            </w:pPr>
            <w:r>
              <w:rPr>
                <w:i/>
              </w:rPr>
              <w:t>Kódy</w:t>
            </w:r>
          </w:p>
          <w:p w:rsidR="00DC77F5" w:rsidRPr="00DC77F5" w:rsidRDefault="00DC77F5" w:rsidP="000F2A56">
            <w:pPr>
              <w:jc w:val="center"/>
              <w:rPr>
                <w:i/>
              </w:rPr>
            </w:pPr>
            <w:proofErr w:type="gramStart"/>
            <w:r>
              <w:rPr>
                <w:i/>
              </w:rPr>
              <w:t>R1</w:t>
            </w:r>
            <w:proofErr w:type="gramEnd"/>
            <w:r>
              <w:rPr>
                <w:i/>
              </w:rPr>
              <w:t xml:space="preserve"> –</w:t>
            </w:r>
            <w:proofErr w:type="gramStart"/>
            <w:r>
              <w:rPr>
                <w:i/>
              </w:rPr>
              <w:t>R13</w:t>
            </w:r>
            <w:proofErr w:type="gramEnd"/>
          </w:p>
        </w:tc>
        <w:tc>
          <w:tcPr>
            <w:tcW w:w="1677" w:type="dxa"/>
            <w:gridSpan w:val="2"/>
          </w:tcPr>
          <w:p w:rsidR="00EF63A8" w:rsidRDefault="00DC77F5" w:rsidP="000F2A56">
            <w:pPr>
              <w:jc w:val="center"/>
              <w:rPr>
                <w:i/>
              </w:rPr>
            </w:pPr>
            <w:r>
              <w:rPr>
                <w:i/>
              </w:rPr>
              <w:t>Kódy</w:t>
            </w:r>
          </w:p>
          <w:p w:rsidR="00DC77F5" w:rsidRPr="00DC77F5" w:rsidRDefault="00DC77F5" w:rsidP="000F2A56">
            <w:pPr>
              <w:jc w:val="center"/>
              <w:rPr>
                <w:i/>
              </w:rPr>
            </w:pPr>
            <w:r>
              <w:rPr>
                <w:i/>
              </w:rPr>
              <w:t>D1-D15</w:t>
            </w:r>
          </w:p>
        </w:tc>
        <w:tc>
          <w:tcPr>
            <w:tcW w:w="1645" w:type="dxa"/>
            <w:gridSpan w:val="2"/>
          </w:tcPr>
          <w:p w:rsidR="00DC77F5" w:rsidRPr="00DC77F5" w:rsidRDefault="00DC77F5" w:rsidP="000F2A56">
            <w:pPr>
              <w:jc w:val="center"/>
              <w:rPr>
                <w:i/>
              </w:rPr>
            </w:pPr>
            <w:r>
              <w:rPr>
                <w:i/>
              </w:rPr>
              <w:t>Kódy N1-N15</w:t>
            </w:r>
            <w:r w:rsidR="00113479">
              <w:rPr>
                <w:i/>
              </w:rPr>
              <w:t xml:space="preserve"> s výjimkou N3</w:t>
            </w:r>
          </w:p>
        </w:tc>
        <w:tc>
          <w:tcPr>
            <w:tcW w:w="470" w:type="dxa"/>
          </w:tcPr>
          <w:p w:rsidR="00DC77F5" w:rsidRPr="00DC77F5" w:rsidRDefault="00EF63A8" w:rsidP="000F2A56">
            <w:pPr>
              <w:jc w:val="both"/>
              <w:rPr>
                <w:i/>
              </w:rPr>
            </w:pPr>
            <w:r>
              <w:rPr>
                <w:i/>
              </w:rPr>
              <w:t>N3</w:t>
            </w:r>
          </w:p>
        </w:tc>
      </w:tr>
      <w:tr w:rsidR="00C70EE2" w:rsidRPr="00DC77F5" w:rsidTr="001166A7">
        <w:tc>
          <w:tcPr>
            <w:tcW w:w="888" w:type="dxa"/>
          </w:tcPr>
          <w:p w:rsidR="00DC77F5" w:rsidRPr="00DC77F5" w:rsidRDefault="00DC77F5" w:rsidP="000F2A56">
            <w:pPr>
              <w:jc w:val="both"/>
              <w:rPr>
                <w:i/>
              </w:rPr>
            </w:pPr>
            <w:r>
              <w:rPr>
                <w:i/>
              </w:rPr>
              <w:t>080317</w:t>
            </w:r>
          </w:p>
        </w:tc>
        <w:tc>
          <w:tcPr>
            <w:tcW w:w="2291" w:type="dxa"/>
          </w:tcPr>
          <w:p w:rsidR="00DC77F5" w:rsidRPr="00DC77F5" w:rsidRDefault="00113479" w:rsidP="000F2A56">
            <w:pPr>
              <w:jc w:val="both"/>
              <w:rPr>
                <w:i/>
              </w:rPr>
            </w:pPr>
            <w:r>
              <w:rPr>
                <w:i/>
              </w:rPr>
              <w:t xml:space="preserve">Odpadní tiskařský toner obsahující </w:t>
            </w:r>
            <w:proofErr w:type="spellStart"/>
            <w:r>
              <w:rPr>
                <w:i/>
              </w:rPr>
              <w:t>nebezp</w:t>
            </w:r>
            <w:proofErr w:type="spellEnd"/>
            <w:r>
              <w:rPr>
                <w:i/>
              </w:rPr>
              <w:t xml:space="preserve">. </w:t>
            </w:r>
            <w:r w:rsidR="00EF63A8">
              <w:rPr>
                <w:i/>
              </w:rPr>
              <w:t>l</w:t>
            </w:r>
            <w:r>
              <w:rPr>
                <w:i/>
              </w:rPr>
              <w:t>átky</w:t>
            </w:r>
          </w:p>
        </w:tc>
        <w:tc>
          <w:tcPr>
            <w:tcW w:w="409" w:type="dxa"/>
          </w:tcPr>
          <w:p w:rsidR="00DC77F5" w:rsidRDefault="00DC77F5" w:rsidP="000F2A56">
            <w:pPr>
              <w:jc w:val="center"/>
              <w:rPr>
                <w:i/>
              </w:rPr>
            </w:pPr>
          </w:p>
          <w:p w:rsidR="000663A7" w:rsidRPr="00DC77F5" w:rsidRDefault="000663A7" w:rsidP="000F2A56">
            <w:pPr>
              <w:jc w:val="center"/>
              <w:rPr>
                <w:i/>
              </w:rPr>
            </w:pPr>
            <w:r>
              <w:rPr>
                <w:i/>
              </w:rPr>
              <w:t>N</w:t>
            </w:r>
          </w:p>
        </w:tc>
        <w:tc>
          <w:tcPr>
            <w:tcW w:w="559" w:type="dxa"/>
          </w:tcPr>
          <w:p w:rsidR="00DC77F5" w:rsidRDefault="00DC77F5" w:rsidP="000F2A56">
            <w:pPr>
              <w:jc w:val="center"/>
              <w:rPr>
                <w:i/>
              </w:rPr>
            </w:pPr>
          </w:p>
          <w:p w:rsidR="000663A7" w:rsidRPr="00DC77F5" w:rsidRDefault="000663A7" w:rsidP="000F2A56">
            <w:pPr>
              <w:jc w:val="center"/>
              <w:rPr>
                <w:i/>
              </w:rPr>
            </w:pPr>
          </w:p>
        </w:tc>
        <w:tc>
          <w:tcPr>
            <w:tcW w:w="1052" w:type="dxa"/>
          </w:tcPr>
          <w:p w:rsidR="00DC77F5" w:rsidRPr="00DC77F5" w:rsidRDefault="00DC77F5" w:rsidP="000F2A56">
            <w:pPr>
              <w:jc w:val="center"/>
              <w:rPr>
                <w:i/>
              </w:rPr>
            </w:pPr>
          </w:p>
        </w:tc>
        <w:tc>
          <w:tcPr>
            <w:tcW w:w="625" w:type="dxa"/>
          </w:tcPr>
          <w:p w:rsidR="00DC77F5" w:rsidRDefault="00DC77F5" w:rsidP="000F2A56">
            <w:pPr>
              <w:jc w:val="center"/>
              <w:rPr>
                <w:i/>
              </w:rPr>
            </w:pPr>
          </w:p>
          <w:p w:rsidR="000663A7" w:rsidRPr="00DC77F5" w:rsidRDefault="000663A7" w:rsidP="000F2A56">
            <w:pPr>
              <w:jc w:val="center"/>
              <w:rPr>
                <w:i/>
              </w:rPr>
            </w:pPr>
            <w:r>
              <w:rPr>
                <w:i/>
              </w:rPr>
              <w:t>D10</w:t>
            </w:r>
          </w:p>
        </w:tc>
        <w:tc>
          <w:tcPr>
            <w:tcW w:w="1052" w:type="dxa"/>
          </w:tcPr>
          <w:p w:rsidR="00DC77F5" w:rsidRDefault="00DC77F5" w:rsidP="000F2A56">
            <w:pPr>
              <w:jc w:val="center"/>
              <w:rPr>
                <w:i/>
              </w:rPr>
            </w:pPr>
          </w:p>
          <w:p w:rsidR="00607F7F" w:rsidRDefault="00F02FC3" w:rsidP="000F2A56">
            <w:pPr>
              <w:jc w:val="center"/>
              <w:rPr>
                <w:i/>
              </w:rPr>
            </w:pPr>
            <w:r>
              <w:rPr>
                <w:i/>
              </w:rPr>
              <w:t>0,157</w:t>
            </w:r>
          </w:p>
          <w:p w:rsidR="004411E3" w:rsidRPr="00DC77F5" w:rsidRDefault="004411E3" w:rsidP="000F2A56">
            <w:pPr>
              <w:jc w:val="center"/>
              <w:rPr>
                <w:i/>
              </w:rPr>
            </w:pPr>
          </w:p>
        </w:tc>
        <w:tc>
          <w:tcPr>
            <w:tcW w:w="666" w:type="dxa"/>
          </w:tcPr>
          <w:p w:rsidR="00DC77F5" w:rsidRPr="00DC77F5" w:rsidRDefault="00DC77F5" w:rsidP="000F2A56">
            <w:pPr>
              <w:jc w:val="center"/>
              <w:rPr>
                <w:i/>
              </w:rPr>
            </w:pPr>
          </w:p>
        </w:tc>
        <w:tc>
          <w:tcPr>
            <w:tcW w:w="979" w:type="dxa"/>
          </w:tcPr>
          <w:p w:rsidR="00DC77F5" w:rsidRPr="00DC77F5" w:rsidRDefault="00DC77F5" w:rsidP="000F2A56">
            <w:pPr>
              <w:jc w:val="center"/>
              <w:rPr>
                <w:i/>
              </w:rPr>
            </w:pPr>
          </w:p>
        </w:tc>
        <w:tc>
          <w:tcPr>
            <w:tcW w:w="470" w:type="dxa"/>
          </w:tcPr>
          <w:p w:rsidR="00DC77F5" w:rsidRDefault="00DC77F5" w:rsidP="000F2A56">
            <w:pPr>
              <w:jc w:val="center"/>
              <w:rPr>
                <w:i/>
              </w:rPr>
            </w:pPr>
          </w:p>
          <w:p w:rsidR="003C2174" w:rsidRPr="00DC77F5" w:rsidRDefault="003C2174" w:rsidP="000F2A56">
            <w:pPr>
              <w:jc w:val="center"/>
              <w:rPr>
                <w:i/>
              </w:rPr>
            </w:pPr>
            <w:r>
              <w:rPr>
                <w:i/>
              </w:rPr>
              <w:t>X*</w:t>
            </w:r>
          </w:p>
        </w:tc>
      </w:tr>
      <w:tr w:rsidR="00E05EDD" w:rsidRPr="00DC77F5" w:rsidTr="001166A7">
        <w:tc>
          <w:tcPr>
            <w:tcW w:w="888" w:type="dxa"/>
          </w:tcPr>
          <w:p w:rsidR="003C2174" w:rsidRDefault="003C2174" w:rsidP="000F2A56">
            <w:pPr>
              <w:jc w:val="both"/>
              <w:rPr>
                <w:i/>
              </w:rPr>
            </w:pPr>
            <w:r>
              <w:rPr>
                <w:i/>
              </w:rPr>
              <w:t>090101</w:t>
            </w:r>
          </w:p>
        </w:tc>
        <w:tc>
          <w:tcPr>
            <w:tcW w:w="2291" w:type="dxa"/>
          </w:tcPr>
          <w:p w:rsidR="003C2174" w:rsidRDefault="003C2174" w:rsidP="000F2A56">
            <w:pPr>
              <w:jc w:val="both"/>
              <w:rPr>
                <w:i/>
              </w:rPr>
            </w:pPr>
            <w:r>
              <w:rPr>
                <w:i/>
              </w:rPr>
              <w:t>Vodné roztoky vývojek</w:t>
            </w:r>
          </w:p>
        </w:tc>
        <w:tc>
          <w:tcPr>
            <w:tcW w:w="409" w:type="dxa"/>
          </w:tcPr>
          <w:p w:rsidR="003C2174" w:rsidRDefault="003C2174" w:rsidP="000F2A56">
            <w:pPr>
              <w:jc w:val="center"/>
              <w:rPr>
                <w:i/>
              </w:rPr>
            </w:pPr>
            <w:r>
              <w:rPr>
                <w:i/>
              </w:rPr>
              <w:t>N</w:t>
            </w:r>
          </w:p>
        </w:tc>
        <w:tc>
          <w:tcPr>
            <w:tcW w:w="559"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25" w:type="dxa"/>
          </w:tcPr>
          <w:p w:rsidR="003C2174" w:rsidRDefault="003C2174" w:rsidP="000F2A56">
            <w:pPr>
              <w:jc w:val="center"/>
              <w:rPr>
                <w:i/>
              </w:rPr>
            </w:pPr>
            <w:r>
              <w:rPr>
                <w:i/>
              </w:rPr>
              <w:t>D10</w:t>
            </w: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090104</w:t>
            </w:r>
          </w:p>
        </w:tc>
        <w:tc>
          <w:tcPr>
            <w:tcW w:w="2291" w:type="dxa"/>
          </w:tcPr>
          <w:p w:rsidR="003C2174" w:rsidRPr="00DC77F5" w:rsidRDefault="003C2174" w:rsidP="000F2A56">
            <w:pPr>
              <w:jc w:val="both"/>
              <w:rPr>
                <w:i/>
              </w:rPr>
            </w:pPr>
            <w:r>
              <w:rPr>
                <w:i/>
              </w:rPr>
              <w:t>Roztoky ustalovačů</w:t>
            </w:r>
          </w:p>
        </w:tc>
        <w:tc>
          <w:tcPr>
            <w:tcW w:w="409" w:type="dxa"/>
          </w:tcPr>
          <w:p w:rsidR="003C2174" w:rsidRPr="00DC77F5" w:rsidRDefault="003C2174" w:rsidP="000F2A56">
            <w:pPr>
              <w:jc w:val="center"/>
              <w:rPr>
                <w:i/>
              </w:rPr>
            </w:pPr>
            <w:r>
              <w:rPr>
                <w:i/>
              </w:rPr>
              <w:t>N</w:t>
            </w:r>
          </w:p>
        </w:tc>
        <w:tc>
          <w:tcPr>
            <w:tcW w:w="559"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25" w:type="dxa"/>
          </w:tcPr>
          <w:p w:rsidR="003C2174" w:rsidRPr="00DC77F5" w:rsidRDefault="003C2174" w:rsidP="000F2A56">
            <w:pPr>
              <w:jc w:val="center"/>
              <w:rPr>
                <w:i/>
              </w:rPr>
            </w:pPr>
            <w:r>
              <w:rPr>
                <w:i/>
              </w:rPr>
              <w:t>D10</w:t>
            </w: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p>
          <w:p w:rsidR="003C2174" w:rsidRPr="00DC77F5" w:rsidRDefault="003C2174" w:rsidP="000F2A56">
            <w:pPr>
              <w:jc w:val="both"/>
              <w:rPr>
                <w:i/>
              </w:rPr>
            </w:pPr>
            <w:r>
              <w:rPr>
                <w:i/>
              </w:rPr>
              <w:t>130208</w:t>
            </w:r>
          </w:p>
        </w:tc>
        <w:tc>
          <w:tcPr>
            <w:tcW w:w="2291" w:type="dxa"/>
          </w:tcPr>
          <w:p w:rsidR="003C2174" w:rsidRPr="00DC77F5" w:rsidRDefault="003C2174" w:rsidP="000F2A56">
            <w:pPr>
              <w:jc w:val="both"/>
              <w:rPr>
                <w:i/>
              </w:rPr>
            </w:pPr>
            <w:r>
              <w:rPr>
                <w:i/>
              </w:rPr>
              <w:t>Jiné motorové, převod. A mazací oleje</w:t>
            </w:r>
          </w:p>
        </w:tc>
        <w:tc>
          <w:tcPr>
            <w:tcW w:w="409" w:type="dxa"/>
          </w:tcPr>
          <w:p w:rsidR="003C2174" w:rsidRDefault="003C2174" w:rsidP="000F2A56">
            <w:pPr>
              <w:jc w:val="center"/>
              <w:rPr>
                <w:i/>
              </w:rPr>
            </w:pPr>
          </w:p>
          <w:p w:rsidR="003C2174" w:rsidRPr="00DC77F5" w:rsidRDefault="003C2174" w:rsidP="000F2A56">
            <w:pPr>
              <w:jc w:val="center"/>
              <w:rPr>
                <w:i/>
              </w:rPr>
            </w:pPr>
            <w:r>
              <w:rPr>
                <w:i/>
              </w:rPr>
              <w:t>N</w:t>
            </w:r>
          </w:p>
        </w:tc>
        <w:tc>
          <w:tcPr>
            <w:tcW w:w="559" w:type="dxa"/>
          </w:tcPr>
          <w:p w:rsidR="003C2174" w:rsidRDefault="003C2174" w:rsidP="000F2A56">
            <w:pPr>
              <w:jc w:val="center"/>
              <w:rPr>
                <w:i/>
              </w:rPr>
            </w:pPr>
          </w:p>
          <w:p w:rsidR="003C2174" w:rsidRPr="00DC77F5" w:rsidRDefault="003C2174" w:rsidP="000F2A56">
            <w:pPr>
              <w:jc w:val="center"/>
              <w:rPr>
                <w:i/>
              </w:rPr>
            </w:pPr>
            <w:r>
              <w:rPr>
                <w:i/>
              </w:rPr>
              <w:t>R9</w:t>
            </w:r>
          </w:p>
        </w:tc>
        <w:tc>
          <w:tcPr>
            <w:tcW w:w="1052" w:type="dxa"/>
          </w:tcPr>
          <w:p w:rsidR="003C2174" w:rsidRDefault="003C2174" w:rsidP="000F2A56">
            <w:pPr>
              <w:jc w:val="center"/>
              <w:rPr>
                <w:i/>
              </w:rPr>
            </w:pPr>
          </w:p>
          <w:p w:rsidR="003C2174" w:rsidRPr="00DC77F5" w:rsidRDefault="0063293B" w:rsidP="000F2A56">
            <w:pPr>
              <w:jc w:val="center"/>
              <w:rPr>
                <w:i/>
              </w:rPr>
            </w:pPr>
            <w:r>
              <w:rPr>
                <w:i/>
              </w:rPr>
              <w:t>1,03</w:t>
            </w:r>
          </w:p>
        </w:tc>
        <w:tc>
          <w:tcPr>
            <w:tcW w:w="625" w:type="dxa"/>
          </w:tcPr>
          <w:p w:rsidR="003C2174" w:rsidRPr="00DC77F5" w:rsidRDefault="003C2174" w:rsidP="000F2A56">
            <w:pPr>
              <w:jc w:val="center"/>
              <w:rPr>
                <w:i/>
              </w:rPr>
            </w:pPr>
          </w:p>
        </w:tc>
        <w:tc>
          <w:tcPr>
            <w:tcW w:w="1052" w:type="dxa"/>
          </w:tcPr>
          <w:p w:rsidR="003C2174" w:rsidRDefault="003C2174" w:rsidP="000F2A56">
            <w:pPr>
              <w:jc w:val="center"/>
              <w:rPr>
                <w:i/>
              </w:rPr>
            </w:pPr>
          </w:p>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p>
          <w:p w:rsidR="003C2174" w:rsidRPr="00DC77F5" w:rsidRDefault="003C2174" w:rsidP="000F2A56">
            <w:pPr>
              <w:jc w:val="both"/>
              <w:rPr>
                <w:i/>
              </w:rPr>
            </w:pPr>
            <w:r>
              <w:rPr>
                <w:i/>
              </w:rPr>
              <w:t>140603</w:t>
            </w:r>
          </w:p>
        </w:tc>
        <w:tc>
          <w:tcPr>
            <w:tcW w:w="2291" w:type="dxa"/>
          </w:tcPr>
          <w:p w:rsidR="003C2174" w:rsidRPr="00DC77F5" w:rsidRDefault="003C2174" w:rsidP="000F2A56">
            <w:pPr>
              <w:jc w:val="both"/>
              <w:rPr>
                <w:i/>
              </w:rPr>
            </w:pPr>
            <w:r>
              <w:rPr>
                <w:i/>
              </w:rPr>
              <w:t>Jiná rozpouštědla a směsi rozpouštědel</w:t>
            </w:r>
          </w:p>
        </w:tc>
        <w:tc>
          <w:tcPr>
            <w:tcW w:w="409" w:type="dxa"/>
          </w:tcPr>
          <w:p w:rsidR="003C2174" w:rsidRDefault="003C2174" w:rsidP="000F2A56">
            <w:pPr>
              <w:jc w:val="center"/>
              <w:rPr>
                <w:i/>
              </w:rPr>
            </w:pPr>
          </w:p>
          <w:p w:rsidR="003C2174" w:rsidRPr="00DC77F5" w:rsidRDefault="003C2174" w:rsidP="000F2A56">
            <w:pPr>
              <w:jc w:val="center"/>
              <w:rPr>
                <w:i/>
              </w:rPr>
            </w:pPr>
            <w:r>
              <w:rPr>
                <w:i/>
              </w:rPr>
              <w:t>N</w:t>
            </w:r>
          </w:p>
        </w:tc>
        <w:tc>
          <w:tcPr>
            <w:tcW w:w="559" w:type="dxa"/>
          </w:tcPr>
          <w:p w:rsidR="003C2174" w:rsidRDefault="003C2174" w:rsidP="000F2A56">
            <w:pPr>
              <w:jc w:val="center"/>
              <w:rPr>
                <w:i/>
              </w:rPr>
            </w:pPr>
          </w:p>
          <w:p w:rsidR="003C2174" w:rsidRPr="00DC77F5" w:rsidRDefault="003C2174" w:rsidP="000F2A56">
            <w:pPr>
              <w:jc w:val="center"/>
              <w:rPr>
                <w:i/>
              </w:rPr>
            </w:pPr>
            <w:r>
              <w:rPr>
                <w:i/>
              </w:rPr>
              <w:t>R2</w:t>
            </w:r>
          </w:p>
        </w:tc>
        <w:tc>
          <w:tcPr>
            <w:tcW w:w="1052" w:type="dxa"/>
          </w:tcPr>
          <w:p w:rsidR="003C2174" w:rsidRDefault="003C2174" w:rsidP="000F2A56">
            <w:pPr>
              <w:jc w:val="center"/>
              <w:rPr>
                <w:i/>
              </w:rPr>
            </w:pPr>
          </w:p>
          <w:p w:rsidR="009B097B" w:rsidRPr="00DC77F5" w:rsidRDefault="0063293B" w:rsidP="000F2A56">
            <w:pPr>
              <w:jc w:val="center"/>
              <w:rPr>
                <w:i/>
              </w:rPr>
            </w:pPr>
            <w:r>
              <w:rPr>
                <w:i/>
              </w:rPr>
              <w:t>0</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p>
          <w:p w:rsidR="003C2174" w:rsidRPr="00DC77F5" w:rsidRDefault="003C2174" w:rsidP="000F2A56">
            <w:pPr>
              <w:jc w:val="both"/>
              <w:rPr>
                <w:i/>
              </w:rPr>
            </w:pPr>
            <w:r>
              <w:rPr>
                <w:i/>
              </w:rPr>
              <w:t>150101</w:t>
            </w:r>
          </w:p>
        </w:tc>
        <w:tc>
          <w:tcPr>
            <w:tcW w:w="2291" w:type="dxa"/>
          </w:tcPr>
          <w:p w:rsidR="003C2174" w:rsidRPr="00DC77F5" w:rsidRDefault="003C2174" w:rsidP="000F2A56">
            <w:pPr>
              <w:jc w:val="both"/>
              <w:rPr>
                <w:i/>
              </w:rPr>
            </w:pPr>
            <w:r>
              <w:rPr>
                <w:i/>
              </w:rPr>
              <w:t>Papírové a lepenkové obaly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Default="003C2174" w:rsidP="000F2A56">
            <w:pPr>
              <w:jc w:val="center"/>
              <w:rPr>
                <w:i/>
              </w:rPr>
            </w:pPr>
          </w:p>
          <w:p w:rsidR="003C2174" w:rsidRPr="00DC77F5" w:rsidRDefault="0063293B" w:rsidP="000F2A56">
            <w:pPr>
              <w:jc w:val="center"/>
              <w:rPr>
                <w:i/>
              </w:rPr>
            </w:pPr>
            <w:r>
              <w:rPr>
                <w:i/>
              </w:rPr>
              <w:t>14,104</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150102</w:t>
            </w:r>
          </w:p>
        </w:tc>
        <w:tc>
          <w:tcPr>
            <w:tcW w:w="2291" w:type="dxa"/>
          </w:tcPr>
          <w:p w:rsidR="003C2174" w:rsidRPr="00DC77F5" w:rsidRDefault="003C2174" w:rsidP="000F2A56">
            <w:pPr>
              <w:jc w:val="both"/>
              <w:rPr>
                <w:i/>
              </w:rPr>
            </w:pPr>
            <w:r>
              <w:rPr>
                <w:i/>
              </w:rPr>
              <w:t>Plastové obaly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63293B" w:rsidP="000F2A56">
            <w:pPr>
              <w:jc w:val="center"/>
              <w:rPr>
                <w:i/>
              </w:rPr>
            </w:pPr>
            <w:r>
              <w:rPr>
                <w:i/>
              </w:rPr>
              <w:t>0,029</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150105</w:t>
            </w:r>
          </w:p>
        </w:tc>
        <w:tc>
          <w:tcPr>
            <w:tcW w:w="2291" w:type="dxa"/>
          </w:tcPr>
          <w:p w:rsidR="003C2174" w:rsidRPr="00DC77F5" w:rsidRDefault="003C2174" w:rsidP="000F2A56">
            <w:pPr>
              <w:jc w:val="both"/>
              <w:rPr>
                <w:i/>
              </w:rPr>
            </w:pPr>
            <w:r>
              <w:rPr>
                <w:i/>
              </w:rPr>
              <w:t>Kompozitní obaly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63293B" w:rsidP="000F2A56">
            <w:pPr>
              <w:jc w:val="center"/>
              <w:rPr>
                <w:i/>
              </w:rPr>
            </w:pPr>
            <w:r>
              <w:rPr>
                <w:i/>
              </w:rPr>
              <w:t>0,591</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150106</w:t>
            </w:r>
          </w:p>
        </w:tc>
        <w:tc>
          <w:tcPr>
            <w:tcW w:w="2291" w:type="dxa"/>
          </w:tcPr>
          <w:p w:rsidR="003C2174" w:rsidRPr="00DC77F5" w:rsidRDefault="003C2174" w:rsidP="000F2A56">
            <w:pPr>
              <w:jc w:val="both"/>
              <w:rPr>
                <w:i/>
              </w:rPr>
            </w:pPr>
            <w:r>
              <w:rPr>
                <w:i/>
              </w:rPr>
              <w:t>Směsné obaly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3C2174" w:rsidP="000F2A56">
            <w:pPr>
              <w:rPr>
                <w:i/>
              </w:rPr>
            </w:pP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150107</w:t>
            </w:r>
          </w:p>
        </w:tc>
        <w:tc>
          <w:tcPr>
            <w:tcW w:w="2291" w:type="dxa"/>
          </w:tcPr>
          <w:p w:rsidR="003C2174" w:rsidRPr="00DC77F5" w:rsidRDefault="003C2174" w:rsidP="000F2A56">
            <w:pPr>
              <w:jc w:val="both"/>
              <w:rPr>
                <w:i/>
              </w:rPr>
            </w:pPr>
            <w:r>
              <w:rPr>
                <w:i/>
              </w:rPr>
              <w:t>Skleněné obaly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3C2174" w:rsidP="0063293B">
            <w:pPr>
              <w:rPr>
                <w:i/>
              </w:rPr>
            </w:pP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p>
          <w:p w:rsidR="003C2174" w:rsidRPr="00DC77F5" w:rsidRDefault="003C2174" w:rsidP="000F2A56">
            <w:pPr>
              <w:jc w:val="both"/>
              <w:rPr>
                <w:i/>
              </w:rPr>
            </w:pPr>
            <w:r>
              <w:rPr>
                <w:i/>
              </w:rPr>
              <w:t>150110</w:t>
            </w:r>
          </w:p>
        </w:tc>
        <w:tc>
          <w:tcPr>
            <w:tcW w:w="2291" w:type="dxa"/>
          </w:tcPr>
          <w:p w:rsidR="003C2174" w:rsidRPr="00DC77F5" w:rsidRDefault="003C2174" w:rsidP="000F2A56">
            <w:pPr>
              <w:jc w:val="both"/>
              <w:rPr>
                <w:i/>
              </w:rPr>
            </w:pPr>
            <w:r>
              <w:rPr>
                <w:i/>
              </w:rPr>
              <w:t xml:space="preserve">Obaly obsahující zbytky nebezpečných látek </w:t>
            </w:r>
          </w:p>
        </w:tc>
        <w:tc>
          <w:tcPr>
            <w:tcW w:w="409" w:type="dxa"/>
          </w:tcPr>
          <w:p w:rsidR="003C2174" w:rsidRDefault="003C2174" w:rsidP="000F2A56">
            <w:pPr>
              <w:jc w:val="center"/>
              <w:rPr>
                <w:i/>
              </w:rPr>
            </w:pPr>
          </w:p>
          <w:p w:rsidR="003C2174" w:rsidRPr="00DC77F5" w:rsidRDefault="003C2174" w:rsidP="000F2A56">
            <w:pPr>
              <w:jc w:val="center"/>
              <w:rPr>
                <w:i/>
              </w:rPr>
            </w:pPr>
            <w:r>
              <w:rPr>
                <w:i/>
              </w:rPr>
              <w:t>N</w:t>
            </w:r>
          </w:p>
        </w:tc>
        <w:tc>
          <w:tcPr>
            <w:tcW w:w="559" w:type="dxa"/>
          </w:tcPr>
          <w:p w:rsidR="003C2174" w:rsidRDefault="003C2174" w:rsidP="000F2A56">
            <w:pPr>
              <w:jc w:val="center"/>
              <w:rPr>
                <w:i/>
              </w:rPr>
            </w:pPr>
          </w:p>
          <w:p w:rsidR="003C2174" w:rsidRPr="00DC77F5" w:rsidRDefault="003C2174" w:rsidP="000F2A56">
            <w:pPr>
              <w:jc w:val="center"/>
              <w:rPr>
                <w:i/>
              </w:rPr>
            </w:pPr>
          </w:p>
        </w:tc>
        <w:tc>
          <w:tcPr>
            <w:tcW w:w="1052" w:type="dxa"/>
          </w:tcPr>
          <w:p w:rsidR="003C2174" w:rsidRDefault="003C2174" w:rsidP="000F2A56">
            <w:pPr>
              <w:jc w:val="center"/>
              <w:rPr>
                <w:i/>
              </w:rPr>
            </w:pPr>
          </w:p>
          <w:p w:rsidR="003C2174" w:rsidRPr="00DC77F5" w:rsidRDefault="003C2174" w:rsidP="000F2A56">
            <w:pPr>
              <w:jc w:val="center"/>
              <w:rPr>
                <w:i/>
              </w:rPr>
            </w:pPr>
          </w:p>
        </w:tc>
        <w:tc>
          <w:tcPr>
            <w:tcW w:w="625" w:type="dxa"/>
          </w:tcPr>
          <w:p w:rsidR="003C2174" w:rsidRDefault="003C2174" w:rsidP="000F2A56">
            <w:pPr>
              <w:jc w:val="center"/>
              <w:rPr>
                <w:i/>
              </w:rPr>
            </w:pPr>
          </w:p>
          <w:p w:rsidR="003C2174" w:rsidRPr="00DC77F5" w:rsidRDefault="003C2174" w:rsidP="000F2A56">
            <w:pPr>
              <w:jc w:val="center"/>
              <w:rPr>
                <w:i/>
              </w:rPr>
            </w:pPr>
            <w:r>
              <w:rPr>
                <w:i/>
              </w:rPr>
              <w:t>D10</w:t>
            </w:r>
          </w:p>
        </w:tc>
        <w:tc>
          <w:tcPr>
            <w:tcW w:w="1052" w:type="dxa"/>
          </w:tcPr>
          <w:p w:rsidR="003C2174" w:rsidRDefault="003C2174" w:rsidP="000F2A56">
            <w:pPr>
              <w:jc w:val="center"/>
              <w:rPr>
                <w:i/>
              </w:rPr>
            </w:pPr>
          </w:p>
          <w:p w:rsidR="003C2174" w:rsidRPr="00DC77F5" w:rsidRDefault="0063293B" w:rsidP="000F2A56">
            <w:pPr>
              <w:rPr>
                <w:i/>
              </w:rPr>
            </w:pPr>
            <w:r>
              <w:rPr>
                <w:i/>
              </w:rPr>
              <w:t xml:space="preserve">    4,615</w:t>
            </w: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160103</w:t>
            </w:r>
          </w:p>
        </w:tc>
        <w:tc>
          <w:tcPr>
            <w:tcW w:w="2291" w:type="dxa"/>
          </w:tcPr>
          <w:p w:rsidR="003C2174" w:rsidRPr="00DC77F5" w:rsidRDefault="003C2174" w:rsidP="000F2A56">
            <w:pPr>
              <w:jc w:val="both"/>
              <w:rPr>
                <w:i/>
              </w:rPr>
            </w:pPr>
            <w:r>
              <w:rPr>
                <w:i/>
              </w:rPr>
              <w:t>Pneumatiky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63293B" w:rsidRPr="00DC77F5" w:rsidRDefault="0063293B" w:rsidP="0063293B">
            <w:pPr>
              <w:jc w:val="center"/>
              <w:rPr>
                <w:i/>
              </w:rPr>
            </w:pPr>
            <w:r>
              <w:rPr>
                <w:i/>
              </w:rPr>
              <w:t>0,795</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r>
              <w:rPr>
                <w:i/>
              </w:rPr>
              <w:t>160107</w:t>
            </w:r>
          </w:p>
        </w:tc>
        <w:tc>
          <w:tcPr>
            <w:tcW w:w="2291" w:type="dxa"/>
          </w:tcPr>
          <w:p w:rsidR="003C2174" w:rsidRDefault="003C2174" w:rsidP="000F2A56">
            <w:pPr>
              <w:jc w:val="both"/>
              <w:rPr>
                <w:i/>
              </w:rPr>
            </w:pPr>
            <w:r>
              <w:rPr>
                <w:i/>
              </w:rPr>
              <w:t>Olejové filtry</w:t>
            </w:r>
          </w:p>
        </w:tc>
        <w:tc>
          <w:tcPr>
            <w:tcW w:w="409" w:type="dxa"/>
          </w:tcPr>
          <w:p w:rsidR="003C2174"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63293B" w:rsidP="000F2A56">
            <w:pPr>
              <w:jc w:val="center"/>
              <w:rPr>
                <w:i/>
              </w:rPr>
            </w:pPr>
            <w:r>
              <w:rPr>
                <w:i/>
              </w:rPr>
              <w:t>0,007</w:t>
            </w:r>
          </w:p>
        </w:tc>
        <w:tc>
          <w:tcPr>
            <w:tcW w:w="625" w:type="dxa"/>
          </w:tcPr>
          <w:p w:rsidR="003C2174"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r>
              <w:rPr>
                <w:i/>
              </w:rPr>
              <w:t>160601</w:t>
            </w:r>
          </w:p>
        </w:tc>
        <w:tc>
          <w:tcPr>
            <w:tcW w:w="2291" w:type="dxa"/>
          </w:tcPr>
          <w:p w:rsidR="003C2174" w:rsidRDefault="001166A7" w:rsidP="000F2A56">
            <w:pPr>
              <w:jc w:val="both"/>
              <w:rPr>
                <w:i/>
              </w:rPr>
            </w:pPr>
            <w:r>
              <w:rPr>
                <w:i/>
              </w:rPr>
              <w:t>Olověné akumulátory</w:t>
            </w:r>
          </w:p>
        </w:tc>
        <w:tc>
          <w:tcPr>
            <w:tcW w:w="409" w:type="dxa"/>
          </w:tcPr>
          <w:p w:rsidR="003C2174" w:rsidRDefault="003C2174" w:rsidP="000F2A56">
            <w:pPr>
              <w:jc w:val="center"/>
              <w:rPr>
                <w:i/>
              </w:rPr>
            </w:pPr>
            <w:r>
              <w:rPr>
                <w:i/>
              </w:rPr>
              <w:t>N</w:t>
            </w:r>
          </w:p>
        </w:tc>
        <w:tc>
          <w:tcPr>
            <w:tcW w:w="559" w:type="dxa"/>
          </w:tcPr>
          <w:p w:rsidR="003C2174" w:rsidRDefault="003C2174" w:rsidP="000F2A56">
            <w:pPr>
              <w:jc w:val="center"/>
              <w:rPr>
                <w:i/>
              </w:rPr>
            </w:pPr>
            <w:r>
              <w:rPr>
                <w:i/>
              </w:rPr>
              <w:t>R4</w:t>
            </w:r>
          </w:p>
        </w:tc>
        <w:tc>
          <w:tcPr>
            <w:tcW w:w="1052" w:type="dxa"/>
          </w:tcPr>
          <w:p w:rsidR="003C2174" w:rsidRPr="00DC77F5" w:rsidRDefault="0063293B" w:rsidP="000F2A56">
            <w:pPr>
              <w:jc w:val="center"/>
              <w:rPr>
                <w:i/>
              </w:rPr>
            </w:pPr>
            <w:r>
              <w:rPr>
                <w:i/>
              </w:rPr>
              <w:t>0,65</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170401</w:t>
            </w:r>
          </w:p>
        </w:tc>
        <w:tc>
          <w:tcPr>
            <w:tcW w:w="2291" w:type="dxa"/>
          </w:tcPr>
          <w:p w:rsidR="003C2174" w:rsidRPr="00DC77F5" w:rsidRDefault="003C2174" w:rsidP="000F2A56">
            <w:pPr>
              <w:jc w:val="both"/>
              <w:rPr>
                <w:i/>
              </w:rPr>
            </w:pPr>
            <w:r>
              <w:rPr>
                <w:i/>
              </w:rPr>
              <w:t>Měď, bronz, mosaz</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3C2174" w:rsidRPr="00DC77F5" w:rsidRDefault="0063293B" w:rsidP="000F2A56">
            <w:pPr>
              <w:jc w:val="center"/>
              <w:rPr>
                <w:i/>
              </w:rPr>
            </w:pPr>
            <w:r>
              <w:rPr>
                <w:i/>
              </w:rPr>
              <w:t>0,2941</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170402</w:t>
            </w:r>
          </w:p>
        </w:tc>
        <w:tc>
          <w:tcPr>
            <w:tcW w:w="2291" w:type="dxa"/>
          </w:tcPr>
          <w:p w:rsidR="003C2174" w:rsidRPr="00DC77F5" w:rsidRDefault="003C2174" w:rsidP="000F2A56">
            <w:pPr>
              <w:jc w:val="both"/>
              <w:rPr>
                <w:i/>
              </w:rPr>
            </w:pPr>
            <w:r>
              <w:rPr>
                <w:i/>
              </w:rPr>
              <w:t>Hliník</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9B097B" w:rsidRPr="00DC77F5" w:rsidRDefault="0063293B" w:rsidP="000F2A56">
            <w:pPr>
              <w:jc w:val="center"/>
              <w:rPr>
                <w:i/>
              </w:rPr>
            </w:pPr>
            <w:r>
              <w:rPr>
                <w:i/>
              </w:rPr>
              <w:t>0,6226</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170403</w:t>
            </w:r>
          </w:p>
        </w:tc>
        <w:tc>
          <w:tcPr>
            <w:tcW w:w="2291" w:type="dxa"/>
          </w:tcPr>
          <w:p w:rsidR="003C2174" w:rsidRPr="00DC77F5" w:rsidRDefault="003C2174" w:rsidP="000F2A56">
            <w:pPr>
              <w:jc w:val="both"/>
              <w:rPr>
                <w:i/>
              </w:rPr>
            </w:pPr>
            <w:r>
              <w:rPr>
                <w:i/>
              </w:rPr>
              <w:t>Olovo</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3C2174" w:rsidRPr="00DC77F5" w:rsidRDefault="003C2174" w:rsidP="000F2A56">
            <w:pPr>
              <w:jc w:val="center"/>
              <w:rPr>
                <w:i/>
              </w:rPr>
            </w:pP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170404</w:t>
            </w:r>
          </w:p>
        </w:tc>
        <w:tc>
          <w:tcPr>
            <w:tcW w:w="2291" w:type="dxa"/>
          </w:tcPr>
          <w:p w:rsidR="003C2174" w:rsidRPr="00DC77F5" w:rsidRDefault="003C2174" w:rsidP="000F2A56">
            <w:pPr>
              <w:jc w:val="both"/>
              <w:rPr>
                <w:i/>
              </w:rPr>
            </w:pPr>
            <w:r>
              <w:rPr>
                <w:i/>
              </w:rPr>
              <w:t>Zinek</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3C2174" w:rsidRPr="00DC77F5" w:rsidRDefault="0063293B" w:rsidP="000F2A56">
            <w:pPr>
              <w:jc w:val="center"/>
              <w:rPr>
                <w:i/>
              </w:rPr>
            </w:pPr>
            <w:r>
              <w:rPr>
                <w:i/>
              </w:rPr>
              <w:t>0,0035</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170405</w:t>
            </w:r>
          </w:p>
        </w:tc>
        <w:tc>
          <w:tcPr>
            <w:tcW w:w="2291" w:type="dxa"/>
          </w:tcPr>
          <w:p w:rsidR="003C2174" w:rsidRPr="00DC77F5" w:rsidRDefault="003C2174" w:rsidP="000F2A56">
            <w:pPr>
              <w:jc w:val="both"/>
              <w:rPr>
                <w:i/>
              </w:rPr>
            </w:pPr>
            <w:r>
              <w:rPr>
                <w:i/>
              </w:rPr>
              <w:t>Železo a ocel</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3C2174" w:rsidRPr="00DC77F5" w:rsidRDefault="0063293B" w:rsidP="000F2A56">
            <w:pPr>
              <w:jc w:val="center"/>
              <w:rPr>
                <w:i/>
              </w:rPr>
            </w:pPr>
            <w:r>
              <w:rPr>
                <w:i/>
              </w:rPr>
              <w:t>41,662</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Pr="00DC77F5" w:rsidRDefault="003C2174" w:rsidP="000F2A56">
            <w:pPr>
              <w:jc w:val="both"/>
              <w:rPr>
                <w:i/>
              </w:rPr>
            </w:pPr>
            <w:r>
              <w:rPr>
                <w:i/>
              </w:rPr>
              <w:t>170906</w:t>
            </w:r>
          </w:p>
        </w:tc>
        <w:tc>
          <w:tcPr>
            <w:tcW w:w="2291" w:type="dxa"/>
          </w:tcPr>
          <w:p w:rsidR="003C2174" w:rsidRPr="00DC77F5" w:rsidRDefault="003C2174" w:rsidP="000F2A56">
            <w:pPr>
              <w:jc w:val="both"/>
              <w:rPr>
                <w:i/>
              </w:rPr>
            </w:pPr>
            <w:r>
              <w:rPr>
                <w:i/>
              </w:rPr>
              <w:t>Cín</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R4</w:t>
            </w:r>
          </w:p>
        </w:tc>
        <w:tc>
          <w:tcPr>
            <w:tcW w:w="1052" w:type="dxa"/>
          </w:tcPr>
          <w:p w:rsidR="003C2174" w:rsidRPr="00DC77F5" w:rsidRDefault="0063293B" w:rsidP="000F2A56">
            <w:pPr>
              <w:rPr>
                <w:i/>
              </w:rPr>
            </w:pPr>
            <w:r>
              <w:rPr>
                <w:i/>
              </w:rPr>
              <w:t xml:space="preserve">    0,054</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p>
          <w:p w:rsidR="003C2174" w:rsidRPr="00DC77F5" w:rsidRDefault="003C2174" w:rsidP="000F2A56">
            <w:pPr>
              <w:jc w:val="both"/>
              <w:rPr>
                <w:i/>
              </w:rPr>
            </w:pPr>
            <w:r>
              <w:rPr>
                <w:i/>
              </w:rPr>
              <w:t>170904</w:t>
            </w:r>
          </w:p>
        </w:tc>
        <w:tc>
          <w:tcPr>
            <w:tcW w:w="2291" w:type="dxa"/>
          </w:tcPr>
          <w:p w:rsidR="003C2174" w:rsidRPr="00DC77F5" w:rsidRDefault="003C2174" w:rsidP="000F2A56">
            <w:pPr>
              <w:jc w:val="both"/>
              <w:rPr>
                <w:i/>
              </w:rPr>
            </w:pPr>
            <w:r>
              <w:rPr>
                <w:i/>
              </w:rPr>
              <w:t>Směsné stavební a demoliční odpady</w:t>
            </w:r>
          </w:p>
        </w:tc>
        <w:tc>
          <w:tcPr>
            <w:tcW w:w="409" w:type="dxa"/>
          </w:tcPr>
          <w:p w:rsidR="003C2174" w:rsidRDefault="003C2174" w:rsidP="000F2A56">
            <w:pPr>
              <w:jc w:val="center"/>
              <w:rPr>
                <w:i/>
              </w:rPr>
            </w:pPr>
          </w:p>
          <w:p w:rsidR="003C2174" w:rsidRPr="00DC77F5" w:rsidRDefault="003C2174" w:rsidP="000F2A56">
            <w:pPr>
              <w:jc w:val="center"/>
              <w:rPr>
                <w:i/>
              </w:rPr>
            </w:pPr>
            <w:r>
              <w:rPr>
                <w:i/>
              </w:rPr>
              <w:t>O</w:t>
            </w:r>
          </w:p>
        </w:tc>
        <w:tc>
          <w:tcPr>
            <w:tcW w:w="559" w:type="dxa"/>
          </w:tcPr>
          <w:p w:rsidR="003C2174" w:rsidRDefault="003C2174" w:rsidP="000F2A56">
            <w:pPr>
              <w:jc w:val="center"/>
              <w:rPr>
                <w:i/>
              </w:rPr>
            </w:pPr>
          </w:p>
          <w:p w:rsidR="003C2174" w:rsidRPr="00DC77F5" w:rsidRDefault="003C2174" w:rsidP="000F2A56">
            <w:pPr>
              <w:jc w:val="center"/>
              <w:rPr>
                <w:i/>
              </w:rPr>
            </w:pPr>
          </w:p>
        </w:tc>
        <w:tc>
          <w:tcPr>
            <w:tcW w:w="1052" w:type="dxa"/>
          </w:tcPr>
          <w:p w:rsidR="003C2174" w:rsidRDefault="003C2174" w:rsidP="000F2A56">
            <w:pPr>
              <w:jc w:val="center"/>
              <w:rPr>
                <w:i/>
              </w:rPr>
            </w:pPr>
          </w:p>
          <w:p w:rsidR="003C2174" w:rsidRPr="00DC77F5" w:rsidRDefault="003C2174" w:rsidP="000F2A56">
            <w:pPr>
              <w:jc w:val="center"/>
              <w:rPr>
                <w:i/>
              </w:rPr>
            </w:pPr>
          </w:p>
        </w:tc>
        <w:tc>
          <w:tcPr>
            <w:tcW w:w="625" w:type="dxa"/>
          </w:tcPr>
          <w:p w:rsidR="003C2174" w:rsidRDefault="003C2174" w:rsidP="000F2A56">
            <w:pPr>
              <w:jc w:val="center"/>
              <w:rPr>
                <w:i/>
              </w:rPr>
            </w:pPr>
          </w:p>
          <w:p w:rsidR="003C2174" w:rsidRPr="00DC77F5" w:rsidRDefault="003C2174" w:rsidP="000F2A56">
            <w:pPr>
              <w:jc w:val="center"/>
              <w:rPr>
                <w:i/>
              </w:rPr>
            </w:pPr>
            <w:r>
              <w:rPr>
                <w:i/>
              </w:rPr>
              <w:t>D1</w:t>
            </w:r>
          </w:p>
        </w:tc>
        <w:tc>
          <w:tcPr>
            <w:tcW w:w="1052" w:type="dxa"/>
          </w:tcPr>
          <w:p w:rsidR="003C2174" w:rsidRDefault="003C2174" w:rsidP="000F2A56">
            <w:pPr>
              <w:jc w:val="center"/>
              <w:rPr>
                <w:i/>
              </w:rPr>
            </w:pPr>
          </w:p>
          <w:p w:rsidR="003C2174" w:rsidRPr="00DC77F5" w:rsidRDefault="0063293B" w:rsidP="002A7FF2">
            <w:pPr>
              <w:jc w:val="center"/>
              <w:rPr>
                <w:i/>
              </w:rPr>
            </w:pPr>
            <w:r>
              <w:rPr>
                <w:i/>
              </w:rPr>
              <w:t>3,196</w:t>
            </w: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4C6313" w:rsidRPr="00DC77F5" w:rsidTr="001166A7">
        <w:tc>
          <w:tcPr>
            <w:tcW w:w="888" w:type="dxa"/>
          </w:tcPr>
          <w:p w:rsidR="004C6313" w:rsidRDefault="004C6313" w:rsidP="000F2A56">
            <w:pPr>
              <w:jc w:val="both"/>
              <w:rPr>
                <w:i/>
              </w:rPr>
            </w:pPr>
            <w:r>
              <w:rPr>
                <w:i/>
              </w:rPr>
              <w:t>180101</w:t>
            </w:r>
          </w:p>
        </w:tc>
        <w:tc>
          <w:tcPr>
            <w:tcW w:w="2291" w:type="dxa"/>
          </w:tcPr>
          <w:p w:rsidR="004C6313" w:rsidRDefault="004C6313" w:rsidP="000F2A56">
            <w:pPr>
              <w:jc w:val="both"/>
              <w:rPr>
                <w:i/>
              </w:rPr>
            </w:pPr>
            <w:r>
              <w:rPr>
                <w:i/>
              </w:rPr>
              <w:t>Ostré předměty</w:t>
            </w:r>
          </w:p>
        </w:tc>
        <w:tc>
          <w:tcPr>
            <w:tcW w:w="409" w:type="dxa"/>
          </w:tcPr>
          <w:p w:rsidR="004C6313" w:rsidRDefault="004C6313" w:rsidP="000F2A56">
            <w:pPr>
              <w:jc w:val="center"/>
              <w:rPr>
                <w:i/>
              </w:rPr>
            </w:pPr>
            <w:r>
              <w:rPr>
                <w:i/>
              </w:rPr>
              <w:t>N</w:t>
            </w:r>
          </w:p>
        </w:tc>
        <w:tc>
          <w:tcPr>
            <w:tcW w:w="559" w:type="dxa"/>
          </w:tcPr>
          <w:p w:rsidR="004C6313" w:rsidRDefault="004C6313" w:rsidP="000F2A56">
            <w:pPr>
              <w:jc w:val="center"/>
              <w:rPr>
                <w:i/>
              </w:rPr>
            </w:pPr>
          </w:p>
        </w:tc>
        <w:tc>
          <w:tcPr>
            <w:tcW w:w="1052" w:type="dxa"/>
          </w:tcPr>
          <w:p w:rsidR="004C6313" w:rsidRDefault="004C6313" w:rsidP="000F2A56">
            <w:pPr>
              <w:jc w:val="center"/>
              <w:rPr>
                <w:i/>
              </w:rPr>
            </w:pPr>
          </w:p>
        </w:tc>
        <w:tc>
          <w:tcPr>
            <w:tcW w:w="625" w:type="dxa"/>
          </w:tcPr>
          <w:p w:rsidR="004C6313" w:rsidRPr="00DC77F5" w:rsidRDefault="004C6313" w:rsidP="000F2A56">
            <w:pPr>
              <w:jc w:val="center"/>
              <w:rPr>
                <w:i/>
              </w:rPr>
            </w:pPr>
            <w:r>
              <w:rPr>
                <w:i/>
              </w:rPr>
              <w:t>D5</w:t>
            </w:r>
          </w:p>
        </w:tc>
        <w:tc>
          <w:tcPr>
            <w:tcW w:w="1052" w:type="dxa"/>
          </w:tcPr>
          <w:p w:rsidR="004C6313" w:rsidRPr="00DC77F5" w:rsidRDefault="004C6313" w:rsidP="000F2A56">
            <w:pPr>
              <w:jc w:val="center"/>
              <w:rPr>
                <w:i/>
              </w:rPr>
            </w:pPr>
          </w:p>
        </w:tc>
        <w:tc>
          <w:tcPr>
            <w:tcW w:w="666" w:type="dxa"/>
          </w:tcPr>
          <w:p w:rsidR="004C6313" w:rsidRPr="00DC77F5" w:rsidRDefault="004C6313" w:rsidP="000F2A56">
            <w:pPr>
              <w:jc w:val="center"/>
              <w:rPr>
                <w:i/>
              </w:rPr>
            </w:pPr>
          </w:p>
        </w:tc>
        <w:tc>
          <w:tcPr>
            <w:tcW w:w="979" w:type="dxa"/>
          </w:tcPr>
          <w:p w:rsidR="004C6313" w:rsidRPr="00DC77F5" w:rsidRDefault="004C6313" w:rsidP="000F2A56">
            <w:pPr>
              <w:jc w:val="center"/>
              <w:rPr>
                <w:i/>
              </w:rPr>
            </w:pPr>
          </w:p>
        </w:tc>
        <w:tc>
          <w:tcPr>
            <w:tcW w:w="470" w:type="dxa"/>
          </w:tcPr>
          <w:p w:rsidR="004C6313" w:rsidRPr="00DB50C0" w:rsidRDefault="004C6313" w:rsidP="000F2A56">
            <w:pPr>
              <w:rPr>
                <w:i/>
              </w:rPr>
            </w:pPr>
          </w:p>
        </w:tc>
      </w:tr>
      <w:tr w:rsidR="00E05EDD" w:rsidRPr="00DC77F5" w:rsidTr="001166A7">
        <w:tc>
          <w:tcPr>
            <w:tcW w:w="888" w:type="dxa"/>
          </w:tcPr>
          <w:p w:rsidR="003C2174" w:rsidRDefault="003C2174" w:rsidP="000F2A56">
            <w:pPr>
              <w:jc w:val="both"/>
              <w:rPr>
                <w:i/>
              </w:rPr>
            </w:pPr>
            <w:r>
              <w:rPr>
                <w:i/>
              </w:rPr>
              <w:t>200101</w:t>
            </w:r>
          </w:p>
        </w:tc>
        <w:tc>
          <w:tcPr>
            <w:tcW w:w="2291" w:type="dxa"/>
          </w:tcPr>
          <w:p w:rsidR="003C2174" w:rsidRPr="00DC77F5" w:rsidRDefault="003C2174" w:rsidP="000F2A56">
            <w:pPr>
              <w:jc w:val="both"/>
              <w:rPr>
                <w:i/>
              </w:rPr>
            </w:pPr>
            <w:r>
              <w:rPr>
                <w:i/>
              </w:rPr>
              <w:t>Papír a lepenka</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3C2174" w:rsidRPr="00DC77F5" w:rsidRDefault="0063293B" w:rsidP="000F2A56">
            <w:pPr>
              <w:jc w:val="center"/>
              <w:rPr>
                <w:i/>
              </w:rPr>
            </w:pPr>
            <w:r>
              <w:rPr>
                <w:i/>
              </w:rPr>
              <w:t>147,243</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63293B" w:rsidRPr="00DC77F5" w:rsidTr="001166A7">
        <w:tc>
          <w:tcPr>
            <w:tcW w:w="888" w:type="dxa"/>
          </w:tcPr>
          <w:p w:rsidR="0063293B" w:rsidRDefault="0063293B" w:rsidP="000F2A56">
            <w:pPr>
              <w:jc w:val="both"/>
              <w:rPr>
                <w:i/>
              </w:rPr>
            </w:pPr>
            <w:r>
              <w:rPr>
                <w:i/>
              </w:rPr>
              <w:t>200102</w:t>
            </w:r>
          </w:p>
        </w:tc>
        <w:tc>
          <w:tcPr>
            <w:tcW w:w="2291" w:type="dxa"/>
          </w:tcPr>
          <w:p w:rsidR="0063293B" w:rsidRDefault="0063293B" w:rsidP="000F2A56">
            <w:pPr>
              <w:jc w:val="both"/>
              <w:rPr>
                <w:i/>
              </w:rPr>
            </w:pPr>
            <w:r>
              <w:rPr>
                <w:i/>
              </w:rPr>
              <w:t>Sklo</w:t>
            </w:r>
          </w:p>
        </w:tc>
        <w:tc>
          <w:tcPr>
            <w:tcW w:w="409" w:type="dxa"/>
          </w:tcPr>
          <w:p w:rsidR="0063293B" w:rsidRDefault="0063293B" w:rsidP="000F2A56">
            <w:pPr>
              <w:jc w:val="center"/>
              <w:rPr>
                <w:i/>
              </w:rPr>
            </w:pPr>
          </w:p>
        </w:tc>
        <w:tc>
          <w:tcPr>
            <w:tcW w:w="559" w:type="dxa"/>
          </w:tcPr>
          <w:p w:rsidR="0063293B" w:rsidRDefault="0063293B" w:rsidP="000F2A56">
            <w:pPr>
              <w:jc w:val="center"/>
              <w:rPr>
                <w:i/>
              </w:rPr>
            </w:pPr>
          </w:p>
        </w:tc>
        <w:tc>
          <w:tcPr>
            <w:tcW w:w="1052" w:type="dxa"/>
          </w:tcPr>
          <w:p w:rsidR="0063293B" w:rsidRDefault="0063293B" w:rsidP="000F2A56">
            <w:pPr>
              <w:jc w:val="center"/>
              <w:rPr>
                <w:i/>
              </w:rPr>
            </w:pPr>
            <w:r>
              <w:rPr>
                <w:i/>
              </w:rPr>
              <w:t>139,90</w:t>
            </w:r>
          </w:p>
        </w:tc>
        <w:tc>
          <w:tcPr>
            <w:tcW w:w="625" w:type="dxa"/>
          </w:tcPr>
          <w:p w:rsidR="0063293B" w:rsidRPr="00DC77F5" w:rsidRDefault="0063293B" w:rsidP="000F2A56">
            <w:pPr>
              <w:jc w:val="center"/>
              <w:rPr>
                <w:i/>
              </w:rPr>
            </w:pPr>
          </w:p>
        </w:tc>
        <w:tc>
          <w:tcPr>
            <w:tcW w:w="1052" w:type="dxa"/>
          </w:tcPr>
          <w:p w:rsidR="0063293B" w:rsidRPr="00DC77F5" w:rsidRDefault="0063293B" w:rsidP="000F2A56">
            <w:pPr>
              <w:jc w:val="center"/>
              <w:rPr>
                <w:i/>
              </w:rPr>
            </w:pPr>
          </w:p>
        </w:tc>
        <w:tc>
          <w:tcPr>
            <w:tcW w:w="666" w:type="dxa"/>
          </w:tcPr>
          <w:p w:rsidR="0063293B" w:rsidRPr="00DC77F5" w:rsidRDefault="0063293B" w:rsidP="000F2A56">
            <w:pPr>
              <w:jc w:val="center"/>
              <w:rPr>
                <w:i/>
              </w:rPr>
            </w:pPr>
          </w:p>
        </w:tc>
        <w:tc>
          <w:tcPr>
            <w:tcW w:w="979" w:type="dxa"/>
          </w:tcPr>
          <w:p w:rsidR="0063293B" w:rsidRPr="00DC77F5" w:rsidRDefault="0063293B" w:rsidP="000F2A56">
            <w:pPr>
              <w:jc w:val="center"/>
              <w:rPr>
                <w:i/>
              </w:rPr>
            </w:pPr>
          </w:p>
        </w:tc>
        <w:tc>
          <w:tcPr>
            <w:tcW w:w="470" w:type="dxa"/>
          </w:tcPr>
          <w:p w:rsidR="0063293B" w:rsidRPr="00DB50C0" w:rsidRDefault="0063293B" w:rsidP="000F2A56">
            <w:pPr>
              <w:rPr>
                <w:i/>
              </w:rPr>
            </w:pPr>
          </w:p>
        </w:tc>
      </w:tr>
      <w:tr w:rsidR="00E05EDD" w:rsidRPr="00DC77F5" w:rsidTr="001166A7">
        <w:tc>
          <w:tcPr>
            <w:tcW w:w="888" w:type="dxa"/>
          </w:tcPr>
          <w:p w:rsidR="003C2174" w:rsidRDefault="003C2174" w:rsidP="000F2A56">
            <w:pPr>
              <w:jc w:val="both"/>
              <w:rPr>
                <w:i/>
              </w:rPr>
            </w:pPr>
            <w:r>
              <w:rPr>
                <w:i/>
              </w:rPr>
              <w:t>200111</w:t>
            </w:r>
          </w:p>
        </w:tc>
        <w:tc>
          <w:tcPr>
            <w:tcW w:w="2291" w:type="dxa"/>
          </w:tcPr>
          <w:p w:rsidR="003C2174" w:rsidRDefault="003C2174" w:rsidP="000F2A56">
            <w:pPr>
              <w:jc w:val="both"/>
              <w:rPr>
                <w:i/>
              </w:rPr>
            </w:pPr>
            <w:r>
              <w:rPr>
                <w:i/>
              </w:rPr>
              <w:t>Textilní materiály</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R12</w:t>
            </w:r>
          </w:p>
        </w:tc>
        <w:tc>
          <w:tcPr>
            <w:tcW w:w="1052" w:type="dxa"/>
          </w:tcPr>
          <w:p w:rsidR="00091B2D" w:rsidRPr="00DC77F5" w:rsidRDefault="00091B2D" w:rsidP="00091B2D">
            <w:pPr>
              <w:jc w:val="center"/>
              <w:rPr>
                <w:i/>
              </w:rPr>
            </w:pPr>
            <w:r>
              <w:rPr>
                <w:i/>
              </w:rPr>
              <w:t>15,004</w:t>
            </w:r>
          </w:p>
        </w:tc>
        <w:tc>
          <w:tcPr>
            <w:tcW w:w="625" w:type="dxa"/>
          </w:tcPr>
          <w:p w:rsidR="003C2174" w:rsidRPr="00DC77F5" w:rsidRDefault="003C2174" w:rsidP="00091B2D">
            <w:pP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r>
              <w:rPr>
                <w:i/>
              </w:rPr>
              <w:t>200125</w:t>
            </w:r>
          </w:p>
        </w:tc>
        <w:tc>
          <w:tcPr>
            <w:tcW w:w="2291" w:type="dxa"/>
          </w:tcPr>
          <w:p w:rsidR="003C2174" w:rsidRPr="00DC77F5" w:rsidRDefault="003C2174" w:rsidP="000F2A56">
            <w:pPr>
              <w:jc w:val="both"/>
              <w:rPr>
                <w:i/>
              </w:rPr>
            </w:pPr>
            <w:r>
              <w:rPr>
                <w:i/>
              </w:rPr>
              <w:t>Jedlý olej a tuk</w:t>
            </w:r>
          </w:p>
        </w:tc>
        <w:tc>
          <w:tcPr>
            <w:tcW w:w="409" w:type="dxa"/>
          </w:tcPr>
          <w:p w:rsidR="003C2174" w:rsidRPr="00DC77F5" w:rsidRDefault="003C2174" w:rsidP="000F2A56">
            <w:pPr>
              <w:jc w:val="center"/>
              <w:rPr>
                <w:i/>
              </w:rPr>
            </w:pPr>
            <w:r>
              <w:rPr>
                <w:i/>
              </w:rPr>
              <w:t>O</w:t>
            </w:r>
          </w:p>
        </w:tc>
        <w:tc>
          <w:tcPr>
            <w:tcW w:w="559" w:type="dxa"/>
          </w:tcPr>
          <w:p w:rsidR="003C2174" w:rsidRPr="00DC77F5" w:rsidRDefault="003C2174" w:rsidP="000F2A56">
            <w:pPr>
              <w:jc w:val="center"/>
              <w:rPr>
                <w:i/>
              </w:rPr>
            </w:pPr>
            <w:r>
              <w:rPr>
                <w:i/>
              </w:rPr>
              <w:t>R3</w:t>
            </w:r>
          </w:p>
        </w:tc>
        <w:tc>
          <w:tcPr>
            <w:tcW w:w="1052" w:type="dxa"/>
          </w:tcPr>
          <w:p w:rsidR="00A31A96" w:rsidRPr="00DC77F5" w:rsidRDefault="00091B2D" w:rsidP="000F2A56">
            <w:pPr>
              <w:jc w:val="center"/>
              <w:rPr>
                <w:i/>
              </w:rPr>
            </w:pPr>
            <w:r>
              <w:rPr>
                <w:i/>
              </w:rPr>
              <w:t>0,692</w:t>
            </w:r>
          </w:p>
        </w:tc>
        <w:tc>
          <w:tcPr>
            <w:tcW w:w="625"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63293B" w:rsidRPr="00DC77F5" w:rsidTr="001166A7">
        <w:tc>
          <w:tcPr>
            <w:tcW w:w="888" w:type="dxa"/>
          </w:tcPr>
          <w:p w:rsidR="0063293B" w:rsidRDefault="0063293B" w:rsidP="000F2A56">
            <w:pPr>
              <w:jc w:val="both"/>
              <w:rPr>
                <w:i/>
              </w:rPr>
            </w:pPr>
            <w:r>
              <w:rPr>
                <w:i/>
              </w:rPr>
              <w:t>200139</w:t>
            </w:r>
          </w:p>
        </w:tc>
        <w:tc>
          <w:tcPr>
            <w:tcW w:w="2291" w:type="dxa"/>
          </w:tcPr>
          <w:p w:rsidR="0063293B" w:rsidRDefault="0063293B" w:rsidP="000F2A56">
            <w:pPr>
              <w:jc w:val="both"/>
              <w:rPr>
                <w:i/>
              </w:rPr>
            </w:pPr>
            <w:r>
              <w:rPr>
                <w:i/>
              </w:rPr>
              <w:t>Plasty</w:t>
            </w:r>
          </w:p>
        </w:tc>
        <w:tc>
          <w:tcPr>
            <w:tcW w:w="409" w:type="dxa"/>
          </w:tcPr>
          <w:p w:rsidR="0063293B" w:rsidRDefault="0063293B" w:rsidP="000F2A56">
            <w:pPr>
              <w:jc w:val="center"/>
              <w:rPr>
                <w:i/>
              </w:rPr>
            </w:pPr>
          </w:p>
        </w:tc>
        <w:tc>
          <w:tcPr>
            <w:tcW w:w="559" w:type="dxa"/>
          </w:tcPr>
          <w:p w:rsidR="0063293B" w:rsidRPr="00DC77F5" w:rsidRDefault="0063293B" w:rsidP="000F2A56">
            <w:pPr>
              <w:jc w:val="center"/>
              <w:rPr>
                <w:i/>
              </w:rPr>
            </w:pPr>
          </w:p>
        </w:tc>
        <w:tc>
          <w:tcPr>
            <w:tcW w:w="1052" w:type="dxa"/>
          </w:tcPr>
          <w:p w:rsidR="0063293B" w:rsidRPr="00DC77F5" w:rsidRDefault="0063293B" w:rsidP="000F2A56">
            <w:pPr>
              <w:jc w:val="center"/>
              <w:rPr>
                <w:i/>
              </w:rPr>
            </w:pPr>
            <w:r>
              <w:rPr>
                <w:i/>
              </w:rPr>
              <w:t>123,23</w:t>
            </w:r>
          </w:p>
        </w:tc>
        <w:tc>
          <w:tcPr>
            <w:tcW w:w="625" w:type="dxa"/>
          </w:tcPr>
          <w:p w:rsidR="0063293B" w:rsidRDefault="0063293B" w:rsidP="000F2A56">
            <w:pPr>
              <w:jc w:val="center"/>
              <w:rPr>
                <w:i/>
              </w:rPr>
            </w:pPr>
          </w:p>
        </w:tc>
        <w:tc>
          <w:tcPr>
            <w:tcW w:w="1052" w:type="dxa"/>
          </w:tcPr>
          <w:p w:rsidR="0063293B" w:rsidRPr="00DC77F5" w:rsidRDefault="0063293B" w:rsidP="000F2A56">
            <w:pPr>
              <w:jc w:val="center"/>
              <w:rPr>
                <w:i/>
              </w:rPr>
            </w:pPr>
          </w:p>
        </w:tc>
        <w:tc>
          <w:tcPr>
            <w:tcW w:w="666" w:type="dxa"/>
          </w:tcPr>
          <w:p w:rsidR="0063293B" w:rsidRDefault="0063293B" w:rsidP="000F2A56">
            <w:pPr>
              <w:jc w:val="center"/>
              <w:rPr>
                <w:i/>
              </w:rPr>
            </w:pPr>
          </w:p>
        </w:tc>
        <w:tc>
          <w:tcPr>
            <w:tcW w:w="979" w:type="dxa"/>
          </w:tcPr>
          <w:p w:rsidR="0063293B" w:rsidRDefault="0063293B" w:rsidP="000F2A56">
            <w:pPr>
              <w:jc w:val="center"/>
              <w:rPr>
                <w:i/>
              </w:rPr>
            </w:pPr>
          </w:p>
        </w:tc>
        <w:tc>
          <w:tcPr>
            <w:tcW w:w="470" w:type="dxa"/>
          </w:tcPr>
          <w:p w:rsidR="0063293B" w:rsidRPr="00DB50C0" w:rsidRDefault="0063293B" w:rsidP="000F2A56">
            <w:pPr>
              <w:rPr>
                <w:i/>
              </w:rPr>
            </w:pPr>
          </w:p>
        </w:tc>
      </w:tr>
      <w:tr w:rsidR="00E05EDD" w:rsidRPr="00DC77F5" w:rsidTr="001166A7">
        <w:tc>
          <w:tcPr>
            <w:tcW w:w="888" w:type="dxa"/>
          </w:tcPr>
          <w:p w:rsidR="003C2174" w:rsidRDefault="003C2174" w:rsidP="000F2A56">
            <w:pPr>
              <w:jc w:val="both"/>
              <w:rPr>
                <w:i/>
              </w:rPr>
            </w:pPr>
            <w:r>
              <w:rPr>
                <w:i/>
              </w:rPr>
              <w:t>200201</w:t>
            </w:r>
          </w:p>
        </w:tc>
        <w:tc>
          <w:tcPr>
            <w:tcW w:w="2291" w:type="dxa"/>
          </w:tcPr>
          <w:p w:rsidR="003C2174" w:rsidRDefault="003C2174" w:rsidP="000F2A56">
            <w:pPr>
              <w:jc w:val="both"/>
              <w:rPr>
                <w:i/>
              </w:rPr>
            </w:pPr>
            <w:r>
              <w:rPr>
                <w:i/>
              </w:rPr>
              <w:t>BRO</w:t>
            </w:r>
          </w:p>
        </w:tc>
        <w:tc>
          <w:tcPr>
            <w:tcW w:w="409" w:type="dxa"/>
          </w:tcPr>
          <w:p w:rsidR="003C2174" w:rsidRDefault="003C2174" w:rsidP="000F2A56">
            <w:pPr>
              <w:jc w:val="center"/>
              <w:rPr>
                <w:i/>
              </w:rPr>
            </w:pPr>
            <w:r>
              <w:rPr>
                <w:i/>
              </w:rPr>
              <w:t>O</w:t>
            </w:r>
          </w:p>
        </w:tc>
        <w:tc>
          <w:tcPr>
            <w:tcW w:w="559"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25" w:type="dxa"/>
          </w:tcPr>
          <w:p w:rsidR="003C2174" w:rsidRDefault="003C2174" w:rsidP="000F2A56">
            <w:pPr>
              <w:jc w:val="center"/>
              <w:rPr>
                <w:i/>
              </w:rPr>
            </w:pPr>
          </w:p>
        </w:tc>
        <w:tc>
          <w:tcPr>
            <w:tcW w:w="1052" w:type="dxa"/>
          </w:tcPr>
          <w:p w:rsidR="003C2174" w:rsidRPr="00DC77F5" w:rsidRDefault="003C2174" w:rsidP="000F2A56">
            <w:pPr>
              <w:jc w:val="center"/>
              <w:rPr>
                <w:i/>
              </w:rPr>
            </w:pPr>
          </w:p>
        </w:tc>
        <w:tc>
          <w:tcPr>
            <w:tcW w:w="666" w:type="dxa"/>
          </w:tcPr>
          <w:p w:rsidR="003C2174" w:rsidRPr="00DC77F5" w:rsidRDefault="003C2174" w:rsidP="000F2A56">
            <w:pPr>
              <w:jc w:val="center"/>
              <w:rPr>
                <w:i/>
              </w:rPr>
            </w:pPr>
            <w:r>
              <w:rPr>
                <w:i/>
              </w:rPr>
              <w:t>N13</w:t>
            </w:r>
          </w:p>
        </w:tc>
        <w:tc>
          <w:tcPr>
            <w:tcW w:w="979" w:type="dxa"/>
          </w:tcPr>
          <w:p w:rsidR="003C2174" w:rsidRPr="00DC77F5" w:rsidRDefault="0063293B" w:rsidP="000F2A56">
            <w:pPr>
              <w:jc w:val="center"/>
              <w:rPr>
                <w:i/>
              </w:rPr>
            </w:pPr>
            <w:r>
              <w:rPr>
                <w:i/>
              </w:rPr>
              <w:t>1995</w:t>
            </w:r>
          </w:p>
        </w:tc>
        <w:tc>
          <w:tcPr>
            <w:tcW w:w="470" w:type="dxa"/>
          </w:tcPr>
          <w:p w:rsidR="003C2174" w:rsidRDefault="003C2174" w:rsidP="000F2A56">
            <w:r w:rsidRPr="00DB50C0">
              <w:rPr>
                <w:i/>
              </w:rPr>
              <w:t>X*</w:t>
            </w:r>
          </w:p>
        </w:tc>
      </w:tr>
      <w:tr w:rsidR="00E05EDD" w:rsidRPr="00DC77F5" w:rsidTr="001166A7">
        <w:tc>
          <w:tcPr>
            <w:tcW w:w="888" w:type="dxa"/>
          </w:tcPr>
          <w:p w:rsidR="003C2174" w:rsidRDefault="003C2174" w:rsidP="000F2A56">
            <w:pPr>
              <w:jc w:val="both"/>
              <w:rPr>
                <w:i/>
              </w:rPr>
            </w:pPr>
            <w:r>
              <w:rPr>
                <w:i/>
              </w:rPr>
              <w:t>200301</w:t>
            </w:r>
          </w:p>
        </w:tc>
        <w:tc>
          <w:tcPr>
            <w:tcW w:w="2291" w:type="dxa"/>
          </w:tcPr>
          <w:p w:rsidR="003C2174" w:rsidRPr="00DC77F5" w:rsidRDefault="001166A7" w:rsidP="000F2A56">
            <w:pPr>
              <w:jc w:val="both"/>
              <w:rPr>
                <w:i/>
              </w:rPr>
            </w:pPr>
            <w:r>
              <w:rPr>
                <w:i/>
              </w:rPr>
              <w:t>SKO</w:t>
            </w:r>
          </w:p>
        </w:tc>
        <w:tc>
          <w:tcPr>
            <w:tcW w:w="409" w:type="dxa"/>
          </w:tcPr>
          <w:p w:rsidR="003C2174" w:rsidRPr="00DC77F5" w:rsidRDefault="003C2174" w:rsidP="000F2A56">
            <w:pPr>
              <w:rPr>
                <w:i/>
              </w:rPr>
            </w:pPr>
            <w:r>
              <w:rPr>
                <w:i/>
              </w:rPr>
              <w:t>O</w:t>
            </w:r>
          </w:p>
        </w:tc>
        <w:tc>
          <w:tcPr>
            <w:tcW w:w="559" w:type="dxa"/>
          </w:tcPr>
          <w:p w:rsidR="003C2174" w:rsidRPr="00DC77F5" w:rsidRDefault="003C2174" w:rsidP="000F2A56">
            <w:pPr>
              <w:jc w:val="center"/>
              <w:rPr>
                <w:i/>
              </w:rPr>
            </w:pPr>
          </w:p>
        </w:tc>
        <w:tc>
          <w:tcPr>
            <w:tcW w:w="1052" w:type="dxa"/>
          </w:tcPr>
          <w:p w:rsidR="003C2174" w:rsidRPr="00DC77F5" w:rsidRDefault="003C2174" w:rsidP="000F2A56">
            <w:pPr>
              <w:jc w:val="center"/>
              <w:rPr>
                <w:i/>
              </w:rPr>
            </w:pPr>
          </w:p>
        </w:tc>
        <w:tc>
          <w:tcPr>
            <w:tcW w:w="625" w:type="dxa"/>
          </w:tcPr>
          <w:p w:rsidR="003C2174" w:rsidRPr="00DC77F5" w:rsidRDefault="003C2174" w:rsidP="000F2A56">
            <w:pPr>
              <w:rPr>
                <w:i/>
              </w:rPr>
            </w:pPr>
            <w:r>
              <w:rPr>
                <w:i/>
              </w:rPr>
              <w:t>D1</w:t>
            </w:r>
          </w:p>
        </w:tc>
        <w:tc>
          <w:tcPr>
            <w:tcW w:w="1052" w:type="dxa"/>
          </w:tcPr>
          <w:p w:rsidR="003C2174" w:rsidRPr="00DC77F5" w:rsidRDefault="0063293B" w:rsidP="000F2A56">
            <w:pPr>
              <w:rPr>
                <w:i/>
              </w:rPr>
            </w:pPr>
            <w:r>
              <w:rPr>
                <w:i/>
              </w:rPr>
              <w:t xml:space="preserve">  1232,23</w:t>
            </w:r>
          </w:p>
        </w:tc>
        <w:tc>
          <w:tcPr>
            <w:tcW w:w="666" w:type="dxa"/>
          </w:tcPr>
          <w:p w:rsidR="003C2174" w:rsidRPr="00DC77F5" w:rsidRDefault="003C2174" w:rsidP="000F2A56">
            <w:pPr>
              <w:jc w:val="center"/>
              <w:rPr>
                <w:i/>
              </w:rPr>
            </w:pPr>
          </w:p>
        </w:tc>
        <w:tc>
          <w:tcPr>
            <w:tcW w:w="979" w:type="dxa"/>
          </w:tcPr>
          <w:p w:rsidR="003C2174" w:rsidRPr="00DC77F5" w:rsidRDefault="003C2174" w:rsidP="000F2A56">
            <w:pPr>
              <w:jc w:val="center"/>
              <w:rPr>
                <w:i/>
              </w:rPr>
            </w:pPr>
          </w:p>
        </w:tc>
        <w:tc>
          <w:tcPr>
            <w:tcW w:w="470" w:type="dxa"/>
          </w:tcPr>
          <w:p w:rsidR="003C2174" w:rsidRDefault="003C2174" w:rsidP="000F2A56">
            <w:r w:rsidRPr="00DB50C0">
              <w:rPr>
                <w:i/>
              </w:rPr>
              <w:t>X*</w:t>
            </w:r>
          </w:p>
        </w:tc>
      </w:tr>
      <w:tr w:rsidR="002A32F2" w:rsidRPr="00DC77F5" w:rsidTr="001166A7">
        <w:tc>
          <w:tcPr>
            <w:tcW w:w="4147" w:type="dxa"/>
            <w:gridSpan w:val="4"/>
            <w:shd w:val="clear" w:color="auto" w:fill="FFFF00"/>
          </w:tcPr>
          <w:p w:rsidR="002A32F2" w:rsidRPr="002A32F2" w:rsidRDefault="002A32F2" w:rsidP="000F2A56">
            <w:pPr>
              <w:rPr>
                <w:b/>
                <w:i/>
              </w:rPr>
            </w:pPr>
            <w:r>
              <w:rPr>
                <w:b/>
                <w:i/>
              </w:rPr>
              <w:t>Celkem</w:t>
            </w:r>
          </w:p>
        </w:tc>
        <w:tc>
          <w:tcPr>
            <w:tcW w:w="1052" w:type="dxa"/>
            <w:shd w:val="clear" w:color="auto" w:fill="FFFF00"/>
          </w:tcPr>
          <w:p w:rsidR="002A32F2" w:rsidRPr="00DC77F5" w:rsidRDefault="00C11AE5" w:rsidP="000F2A56">
            <w:pPr>
              <w:jc w:val="center"/>
              <w:rPr>
                <w:i/>
              </w:rPr>
            </w:pPr>
            <w:r>
              <w:rPr>
                <w:i/>
              </w:rPr>
              <w:t>485,91</w:t>
            </w:r>
          </w:p>
        </w:tc>
        <w:tc>
          <w:tcPr>
            <w:tcW w:w="625" w:type="dxa"/>
            <w:shd w:val="clear" w:color="auto" w:fill="FFFF00"/>
          </w:tcPr>
          <w:p w:rsidR="002A32F2" w:rsidRDefault="002A32F2" w:rsidP="000F2A56">
            <w:pPr>
              <w:jc w:val="center"/>
              <w:rPr>
                <w:i/>
              </w:rPr>
            </w:pPr>
          </w:p>
        </w:tc>
        <w:tc>
          <w:tcPr>
            <w:tcW w:w="1052" w:type="dxa"/>
            <w:shd w:val="clear" w:color="auto" w:fill="FFFF00"/>
          </w:tcPr>
          <w:p w:rsidR="002A32F2" w:rsidRDefault="00A815B8" w:rsidP="000F2A56">
            <w:pPr>
              <w:jc w:val="center"/>
              <w:rPr>
                <w:i/>
              </w:rPr>
            </w:pPr>
            <w:r>
              <w:rPr>
                <w:i/>
              </w:rPr>
              <w:t>1240,20</w:t>
            </w:r>
          </w:p>
        </w:tc>
        <w:tc>
          <w:tcPr>
            <w:tcW w:w="666" w:type="dxa"/>
            <w:shd w:val="clear" w:color="auto" w:fill="FFFF00"/>
          </w:tcPr>
          <w:p w:rsidR="002A32F2" w:rsidRPr="00DC77F5" w:rsidRDefault="002A32F2" w:rsidP="000F2A56">
            <w:pPr>
              <w:jc w:val="center"/>
              <w:rPr>
                <w:i/>
              </w:rPr>
            </w:pPr>
          </w:p>
        </w:tc>
        <w:tc>
          <w:tcPr>
            <w:tcW w:w="979" w:type="dxa"/>
            <w:shd w:val="clear" w:color="auto" w:fill="FFFF00"/>
          </w:tcPr>
          <w:p w:rsidR="002A32F2" w:rsidRPr="00DC77F5" w:rsidRDefault="00A815B8" w:rsidP="000F2A56">
            <w:pPr>
              <w:jc w:val="center"/>
              <w:rPr>
                <w:i/>
              </w:rPr>
            </w:pPr>
            <w:r>
              <w:rPr>
                <w:i/>
              </w:rPr>
              <w:t>1995</w:t>
            </w:r>
          </w:p>
        </w:tc>
        <w:tc>
          <w:tcPr>
            <w:tcW w:w="470" w:type="dxa"/>
            <w:shd w:val="clear" w:color="auto" w:fill="FFFF00"/>
          </w:tcPr>
          <w:p w:rsidR="002A32F2" w:rsidRPr="00DB50C0" w:rsidRDefault="002A32F2" w:rsidP="000F2A56">
            <w:pPr>
              <w:rPr>
                <w:i/>
              </w:rPr>
            </w:pPr>
          </w:p>
        </w:tc>
      </w:tr>
    </w:tbl>
    <w:p w:rsidR="00157F96" w:rsidRPr="008465A9" w:rsidRDefault="003C2174" w:rsidP="000F2A56">
      <w:pPr>
        <w:jc w:val="both"/>
        <w:rPr>
          <w:i/>
          <w:sz w:val="18"/>
          <w:szCs w:val="18"/>
        </w:rPr>
      </w:pPr>
      <w:r w:rsidRPr="008465A9">
        <w:rPr>
          <w:i/>
          <w:sz w:val="18"/>
          <w:szCs w:val="18"/>
        </w:rPr>
        <w:t>Zdroj dat: Podklady města, odborný odhad</w:t>
      </w:r>
    </w:p>
    <w:p w:rsidR="00157F96" w:rsidRDefault="003C2174" w:rsidP="000F2A56">
      <w:pPr>
        <w:jc w:val="both"/>
        <w:rPr>
          <w:i/>
        </w:rPr>
      </w:pPr>
      <w:r w:rsidRPr="005C103E">
        <w:rPr>
          <w:i/>
        </w:rPr>
        <w:t>*Všechny odpady vyprodukované na území města byly předány oprávněným osobám k jejich dalšímu zpracování nebo odstranění</w:t>
      </w:r>
    </w:p>
    <w:p w:rsidR="00770390" w:rsidRDefault="00770390" w:rsidP="000926DB">
      <w:pPr>
        <w:jc w:val="both"/>
        <w:rPr>
          <w:i/>
          <w:u w:val="single"/>
        </w:rPr>
      </w:pPr>
    </w:p>
    <w:p w:rsidR="003C2174" w:rsidRPr="008465A9" w:rsidRDefault="001D1A59" w:rsidP="000F2A56">
      <w:pPr>
        <w:ind w:left="360"/>
        <w:jc w:val="both"/>
        <w:rPr>
          <w:i/>
          <w:u w:val="single"/>
        </w:rPr>
      </w:pPr>
      <w:r>
        <w:rPr>
          <w:i/>
          <w:u w:val="single"/>
        </w:rPr>
        <w:t>Tabulka č. 14</w:t>
      </w:r>
      <w:r w:rsidR="003C2174" w:rsidRPr="008465A9">
        <w:rPr>
          <w:i/>
          <w:u w:val="single"/>
        </w:rPr>
        <w:t xml:space="preserve"> – Celková </w:t>
      </w:r>
      <w:r w:rsidR="00745FC7" w:rsidRPr="008465A9">
        <w:rPr>
          <w:i/>
          <w:u w:val="single"/>
        </w:rPr>
        <w:t xml:space="preserve">produkce </w:t>
      </w:r>
      <w:r w:rsidR="00AB0EE6">
        <w:rPr>
          <w:i/>
          <w:u w:val="single"/>
        </w:rPr>
        <w:t>a nakládání s odpady v roce 2020</w:t>
      </w:r>
      <w:r w:rsidR="00E43B3B" w:rsidRPr="008465A9">
        <w:rPr>
          <w:i/>
          <w:u w:val="single"/>
        </w:rPr>
        <w:t xml:space="preserve"> (bez BRO)</w:t>
      </w:r>
    </w:p>
    <w:tbl>
      <w:tblPr>
        <w:tblStyle w:val="Mkatabulky"/>
        <w:tblW w:w="0" w:type="auto"/>
        <w:tblInd w:w="360" w:type="dxa"/>
        <w:tblLook w:val="04A0" w:firstRow="1" w:lastRow="0" w:firstColumn="1" w:lastColumn="0" w:noHBand="0" w:noVBand="1"/>
      </w:tblPr>
      <w:tblGrid>
        <w:gridCol w:w="2979"/>
        <w:gridCol w:w="1127"/>
        <w:gridCol w:w="850"/>
        <w:gridCol w:w="958"/>
        <w:gridCol w:w="802"/>
        <w:gridCol w:w="1155"/>
        <w:gridCol w:w="829"/>
      </w:tblGrid>
      <w:tr w:rsidR="00DE27DF" w:rsidTr="00DE27DF">
        <w:tc>
          <w:tcPr>
            <w:tcW w:w="3037" w:type="dxa"/>
            <w:vMerge w:val="restart"/>
          </w:tcPr>
          <w:p w:rsidR="00745FC7" w:rsidRDefault="00745FC7" w:rsidP="000F2A56">
            <w:pPr>
              <w:jc w:val="center"/>
              <w:rPr>
                <w:i/>
              </w:rPr>
            </w:pPr>
          </w:p>
          <w:p w:rsidR="00745FC7" w:rsidRDefault="00745FC7" w:rsidP="000F2A56">
            <w:pPr>
              <w:jc w:val="center"/>
              <w:rPr>
                <w:i/>
              </w:rPr>
            </w:pPr>
            <w:r>
              <w:rPr>
                <w:i/>
              </w:rPr>
              <w:t>Popis</w:t>
            </w:r>
          </w:p>
        </w:tc>
        <w:tc>
          <w:tcPr>
            <w:tcW w:w="1985" w:type="dxa"/>
            <w:gridSpan w:val="2"/>
          </w:tcPr>
          <w:p w:rsidR="00745FC7" w:rsidRDefault="00745FC7" w:rsidP="000F2A56">
            <w:pPr>
              <w:jc w:val="center"/>
              <w:rPr>
                <w:i/>
              </w:rPr>
            </w:pPr>
            <w:r>
              <w:rPr>
                <w:i/>
              </w:rPr>
              <w:t>Ostatní odpady</w:t>
            </w:r>
          </w:p>
        </w:tc>
        <w:tc>
          <w:tcPr>
            <w:tcW w:w="1769" w:type="dxa"/>
            <w:gridSpan w:val="2"/>
          </w:tcPr>
          <w:p w:rsidR="00745FC7" w:rsidRDefault="00745FC7" w:rsidP="000F2A56">
            <w:pPr>
              <w:jc w:val="center"/>
              <w:rPr>
                <w:i/>
              </w:rPr>
            </w:pPr>
            <w:r>
              <w:rPr>
                <w:i/>
              </w:rPr>
              <w:t>Nebezpečné odpady</w:t>
            </w:r>
          </w:p>
        </w:tc>
        <w:tc>
          <w:tcPr>
            <w:tcW w:w="1911" w:type="dxa"/>
            <w:gridSpan w:val="2"/>
          </w:tcPr>
          <w:p w:rsidR="00745FC7" w:rsidRDefault="00745FC7" w:rsidP="000F2A56">
            <w:pPr>
              <w:jc w:val="center"/>
              <w:rPr>
                <w:i/>
              </w:rPr>
            </w:pPr>
            <w:r>
              <w:rPr>
                <w:i/>
              </w:rPr>
              <w:t>Odpady celkem</w:t>
            </w:r>
          </w:p>
        </w:tc>
      </w:tr>
      <w:tr w:rsidR="0093368E" w:rsidTr="00DE27DF">
        <w:tc>
          <w:tcPr>
            <w:tcW w:w="3037" w:type="dxa"/>
            <w:vMerge/>
          </w:tcPr>
          <w:p w:rsidR="00745FC7" w:rsidRDefault="00745FC7" w:rsidP="000F2A56">
            <w:pPr>
              <w:jc w:val="center"/>
              <w:rPr>
                <w:i/>
              </w:rPr>
            </w:pPr>
          </w:p>
        </w:tc>
        <w:tc>
          <w:tcPr>
            <w:tcW w:w="1134" w:type="dxa"/>
          </w:tcPr>
          <w:p w:rsidR="00745FC7" w:rsidRDefault="00745FC7" w:rsidP="000F2A56">
            <w:pPr>
              <w:jc w:val="center"/>
              <w:rPr>
                <w:i/>
              </w:rPr>
            </w:pPr>
            <w:r>
              <w:rPr>
                <w:i/>
              </w:rPr>
              <w:t>(t/rok)</w:t>
            </w:r>
          </w:p>
        </w:tc>
        <w:tc>
          <w:tcPr>
            <w:tcW w:w="851" w:type="dxa"/>
          </w:tcPr>
          <w:p w:rsidR="00745FC7" w:rsidRDefault="00745FC7" w:rsidP="000F2A56">
            <w:pPr>
              <w:jc w:val="center"/>
              <w:rPr>
                <w:i/>
              </w:rPr>
            </w:pPr>
            <w:r>
              <w:rPr>
                <w:i/>
              </w:rPr>
              <w:t>(%)</w:t>
            </w:r>
          </w:p>
        </w:tc>
        <w:tc>
          <w:tcPr>
            <w:tcW w:w="964" w:type="dxa"/>
          </w:tcPr>
          <w:p w:rsidR="00745FC7" w:rsidRDefault="00745FC7" w:rsidP="000F2A56">
            <w:pPr>
              <w:jc w:val="center"/>
              <w:rPr>
                <w:i/>
              </w:rPr>
            </w:pPr>
            <w:r>
              <w:rPr>
                <w:i/>
              </w:rPr>
              <w:t>(t/rok)</w:t>
            </w:r>
          </w:p>
        </w:tc>
        <w:tc>
          <w:tcPr>
            <w:tcW w:w="805" w:type="dxa"/>
          </w:tcPr>
          <w:p w:rsidR="00745FC7" w:rsidRDefault="00745FC7" w:rsidP="000F2A56">
            <w:pPr>
              <w:jc w:val="center"/>
              <w:rPr>
                <w:i/>
              </w:rPr>
            </w:pPr>
            <w:r>
              <w:rPr>
                <w:i/>
              </w:rPr>
              <w:t>(%)</w:t>
            </w:r>
          </w:p>
        </w:tc>
        <w:tc>
          <w:tcPr>
            <w:tcW w:w="1163" w:type="dxa"/>
          </w:tcPr>
          <w:p w:rsidR="00745FC7" w:rsidRDefault="00745FC7" w:rsidP="000F2A56">
            <w:pPr>
              <w:jc w:val="center"/>
              <w:rPr>
                <w:i/>
              </w:rPr>
            </w:pPr>
            <w:r>
              <w:rPr>
                <w:i/>
              </w:rPr>
              <w:t>(t/rok)</w:t>
            </w:r>
          </w:p>
        </w:tc>
        <w:tc>
          <w:tcPr>
            <w:tcW w:w="748" w:type="dxa"/>
          </w:tcPr>
          <w:p w:rsidR="00745FC7" w:rsidRDefault="00745FC7" w:rsidP="000F2A56">
            <w:pPr>
              <w:jc w:val="center"/>
              <w:rPr>
                <w:i/>
              </w:rPr>
            </w:pPr>
            <w:r>
              <w:rPr>
                <w:i/>
              </w:rPr>
              <w:t>(%)</w:t>
            </w:r>
          </w:p>
        </w:tc>
      </w:tr>
      <w:tr w:rsidR="00DE27DF" w:rsidTr="00DE27DF">
        <w:tc>
          <w:tcPr>
            <w:tcW w:w="3037" w:type="dxa"/>
          </w:tcPr>
          <w:p w:rsidR="00745FC7" w:rsidRDefault="00745FC7" w:rsidP="000F2A56">
            <w:pPr>
              <w:jc w:val="both"/>
              <w:rPr>
                <w:i/>
              </w:rPr>
            </w:pPr>
            <w:r>
              <w:rPr>
                <w:i/>
              </w:rPr>
              <w:t>Produkce celkem</w:t>
            </w:r>
          </w:p>
        </w:tc>
        <w:tc>
          <w:tcPr>
            <w:tcW w:w="1134" w:type="dxa"/>
          </w:tcPr>
          <w:p w:rsidR="00745FC7" w:rsidRDefault="00C11AE5" w:rsidP="000F2A56">
            <w:pPr>
              <w:jc w:val="center"/>
              <w:rPr>
                <w:i/>
              </w:rPr>
            </w:pPr>
            <w:r>
              <w:rPr>
                <w:i/>
              </w:rPr>
              <w:t>1719,81</w:t>
            </w:r>
          </w:p>
        </w:tc>
        <w:tc>
          <w:tcPr>
            <w:tcW w:w="851" w:type="dxa"/>
          </w:tcPr>
          <w:p w:rsidR="00745FC7" w:rsidRDefault="00C70EE2" w:rsidP="000F2A56">
            <w:pPr>
              <w:jc w:val="center"/>
              <w:rPr>
                <w:i/>
              </w:rPr>
            </w:pPr>
            <w:r>
              <w:rPr>
                <w:i/>
              </w:rPr>
              <w:t>100,00</w:t>
            </w:r>
          </w:p>
        </w:tc>
        <w:tc>
          <w:tcPr>
            <w:tcW w:w="964" w:type="dxa"/>
          </w:tcPr>
          <w:p w:rsidR="00745FC7" w:rsidRDefault="00AB0EE6" w:rsidP="000F2A56">
            <w:pPr>
              <w:jc w:val="center"/>
              <w:rPr>
                <w:i/>
              </w:rPr>
            </w:pPr>
            <w:r>
              <w:rPr>
                <w:i/>
              </w:rPr>
              <w:t>6,296</w:t>
            </w:r>
          </w:p>
        </w:tc>
        <w:tc>
          <w:tcPr>
            <w:tcW w:w="805" w:type="dxa"/>
          </w:tcPr>
          <w:p w:rsidR="00745FC7" w:rsidRDefault="00C70EE2" w:rsidP="000F2A56">
            <w:pPr>
              <w:jc w:val="center"/>
              <w:rPr>
                <w:i/>
              </w:rPr>
            </w:pPr>
            <w:r>
              <w:rPr>
                <w:i/>
              </w:rPr>
              <w:t>100</w:t>
            </w:r>
          </w:p>
        </w:tc>
        <w:tc>
          <w:tcPr>
            <w:tcW w:w="1163" w:type="dxa"/>
          </w:tcPr>
          <w:p w:rsidR="00745FC7" w:rsidRDefault="00A815B8" w:rsidP="000F2A56">
            <w:pPr>
              <w:rPr>
                <w:i/>
              </w:rPr>
            </w:pPr>
            <w:r>
              <w:rPr>
                <w:i/>
              </w:rPr>
              <w:t xml:space="preserve">    </w:t>
            </w:r>
            <w:r w:rsidR="00C11AE5">
              <w:rPr>
                <w:i/>
              </w:rPr>
              <w:t>1726,11</w:t>
            </w:r>
          </w:p>
        </w:tc>
        <w:tc>
          <w:tcPr>
            <w:tcW w:w="748" w:type="dxa"/>
          </w:tcPr>
          <w:p w:rsidR="00745FC7" w:rsidRDefault="00DE27DF" w:rsidP="000F2A56">
            <w:pPr>
              <w:jc w:val="center"/>
              <w:rPr>
                <w:i/>
              </w:rPr>
            </w:pPr>
            <w:r>
              <w:rPr>
                <w:i/>
              </w:rPr>
              <w:t>100,00</w:t>
            </w:r>
          </w:p>
        </w:tc>
      </w:tr>
      <w:tr w:rsidR="00DE27DF" w:rsidTr="00DE27DF">
        <w:tc>
          <w:tcPr>
            <w:tcW w:w="3037" w:type="dxa"/>
          </w:tcPr>
          <w:p w:rsidR="00745FC7" w:rsidRDefault="00745FC7" w:rsidP="000F2A56">
            <w:pPr>
              <w:jc w:val="both"/>
              <w:rPr>
                <w:i/>
              </w:rPr>
            </w:pPr>
            <w:r>
              <w:rPr>
                <w:i/>
              </w:rPr>
              <w:t>Úprava nebo využití (R2-R12, včetně N1-N15) s výjimkou N3</w:t>
            </w:r>
          </w:p>
        </w:tc>
        <w:tc>
          <w:tcPr>
            <w:tcW w:w="1134" w:type="dxa"/>
          </w:tcPr>
          <w:p w:rsidR="002A32F2" w:rsidRDefault="002A32F2" w:rsidP="000F2A56">
            <w:pPr>
              <w:jc w:val="center"/>
              <w:rPr>
                <w:i/>
              </w:rPr>
            </w:pPr>
          </w:p>
          <w:p w:rsidR="00745FC7" w:rsidRDefault="00AB0EE6" w:rsidP="000F2A56">
            <w:pPr>
              <w:jc w:val="center"/>
              <w:rPr>
                <w:i/>
              </w:rPr>
            </w:pPr>
            <w:r>
              <w:rPr>
                <w:i/>
              </w:rPr>
              <w:t>48</w:t>
            </w:r>
            <w:r w:rsidR="00C11AE5">
              <w:rPr>
                <w:i/>
              </w:rPr>
              <w:t>4,23</w:t>
            </w:r>
          </w:p>
        </w:tc>
        <w:tc>
          <w:tcPr>
            <w:tcW w:w="851" w:type="dxa"/>
          </w:tcPr>
          <w:p w:rsidR="00745FC7" w:rsidRDefault="00745FC7" w:rsidP="000F2A56">
            <w:pPr>
              <w:jc w:val="center"/>
              <w:rPr>
                <w:i/>
              </w:rPr>
            </w:pPr>
          </w:p>
          <w:p w:rsidR="0093368E" w:rsidRDefault="00C11AE5" w:rsidP="000F2A56">
            <w:pPr>
              <w:jc w:val="center"/>
              <w:rPr>
                <w:i/>
              </w:rPr>
            </w:pPr>
            <w:r>
              <w:rPr>
                <w:i/>
              </w:rPr>
              <w:t>28,16</w:t>
            </w:r>
          </w:p>
        </w:tc>
        <w:tc>
          <w:tcPr>
            <w:tcW w:w="964" w:type="dxa"/>
          </w:tcPr>
          <w:p w:rsidR="00745FC7" w:rsidRDefault="00745FC7" w:rsidP="000F2A56">
            <w:pPr>
              <w:jc w:val="center"/>
              <w:rPr>
                <w:i/>
              </w:rPr>
            </w:pPr>
          </w:p>
          <w:p w:rsidR="002A32F2" w:rsidRDefault="00AB0EE6" w:rsidP="000F2A56">
            <w:pPr>
              <w:jc w:val="center"/>
              <w:rPr>
                <w:i/>
              </w:rPr>
            </w:pPr>
            <w:r>
              <w:rPr>
                <w:i/>
              </w:rPr>
              <w:t>1,68</w:t>
            </w:r>
          </w:p>
        </w:tc>
        <w:tc>
          <w:tcPr>
            <w:tcW w:w="805" w:type="dxa"/>
          </w:tcPr>
          <w:p w:rsidR="00745FC7" w:rsidRDefault="00745FC7" w:rsidP="000F2A56">
            <w:pPr>
              <w:jc w:val="center"/>
              <w:rPr>
                <w:i/>
              </w:rPr>
            </w:pPr>
          </w:p>
          <w:p w:rsidR="0093368E" w:rsidRDefault="00B91637" w:rsidP="000F2A56">
            <w:pPr>
              <w:jc w:val="center"/>
              <w:rPr>
                <w:i/>
              </w:rPr>
            </w:pPr>
            <w:r>
              <w:rPr>
                <w:i/>
              </w:rPr>
              <w:t>26</w:t>
            </w:r>
            <w:r w:rsidR="00C11AE5">
              <w:rPr>
                <w:i/>
              </w:rPr>
              <w:t>,70</w:t>
            </w:r>
          </w:p>
        </w:tc>
        <w:tc>
          <w:tcPr>
            <w:tcW w:w="1163" w:type="dxa"/>
          </w:tcPr>
          <w:p w:rsidR="00745FC7" w:rsidRDefault="00745FC7" w:rsidP="000F2A56">
            <w:pPr>
              <w:jc w:val="center"/>
              <w:rPr>
                <w:i/>
              </w:rPr>
            </w:pPr>
          </w:p>
          <w:p w:rsidR="00DE27DF" w:rsidRDefault="00C11AE5" w:rsidP="000F2A56">
            <w:pPr>
              <w:rPr>
                <w:i/>
              </w:rPr>
            </w:pPr>
            <w:r>
              <w:rPr>
                <w:i/>
              </w:rPr>
              <w:t xml:space="preserve">     485,91</w:t>
            </w:r>
          </w:p>
        </w:tc>
        <w:tc>
          <w:tcPr>
            <w:tcW w:w="748" w:type="dxa"/>
          </w:tcPr>
          <w:p w:rsidR="00745FC7" w:rsidRDefault="00745FC7" w:rsidP="000F2A56">
            <w:pPr>
              <w:jc w:val="center"/>
              <w:rPr>
                <w:i/>
              </w:rPr>
            </w:pPr>
          </w:p>
          <w:p w:rsidR="00DE27DF" w:rsidRDefault="00C11AE5" w:rsidP="000F2A56">
            <w:pPr>
              <w:jc w:val="center"/>
              <w:rPr>
                <w:i/>
              </w:rPr>
            </w:pPr>
            <w:r>
              <w:rPr>
                <w:i/>
              </w:rPr>
              <w:t>28,15</w:t>
            </w:r>
          </w:p>
        </w:tc>
      </w:tr>
      <w:tr w:rsidR="00DE27DF" w:rsidTr="00DE27DF">
        <w:tc>
          <w:tcPr>
            <w:tcW w:w="3037" w:type="dxa"/>
          </w:tcPr>
          <w:p w:rsidR="00745FC7" w:rsidRDefault="0093368E" w:rsidP="000F2A56">
            <w:pPr>
              <w:jc w:val="both"/>
              <w:rPr>
                <w:i/>
              </w:rPr>
            </w:pPr>
            <w:r>
              <w:rPr>
                <w:i/>
              </w:rPr>
              <w:t>Skládkování</w:t>
            </w:r>
          </w:p>
        </w:tc>
        <w:tc>
          <w:tcPr>
            <w:tcW w:w="1134" w:type="dxa"/>
          </w:tcPr>
          <w:p w:rsidR="00745FC7" w:rsidRDefault="00C11AE5" w:rsidP="000F2A56">
            <w:pPr>
              <w:jc w:val="center"/>
              <w:rPr>
                <w:i/>
              </w:rPr>
            </w:pPr>
            <w:r>
              <w:rPr>
                <w:i/>
              </w:rPr>
              <w:t>1235,59</w:t>
            </w:r>
          </w:p>
        </w:tc>
        <w:tc>
          <w:tcPr>
            <w:tcW w:w="851" w:type="dxa"/>
          </w:tcPr>
          <w:p w:rsidR="00745FC7" w:rsidRDefault="00AB0EE6" w:rsidP="000F2A56">
            <w:pPr>
              <w:jc w:val="center"/>
              <w:rPr>
                <w:i/>
              </w:rPr>
            </w:pPr>
            <w:r>
              <w:rPr>
                <w:i/>
              </w:rPr>
              <w:t>71</w:t>
            </w:r>
            <w:r w:rsidR="00C11AE5">
              <w:rPr>
                <w:i/>
              </w:rPr>
              <w:t>,84</w:t>
            </w:r>
          </w:p>
        </w:tc>
        <w:tc>
          <w:tcPr>
            <w:tcW w:w="964" w:type="dxa"/>
          </w:tcPr>
          <w:p w:rsidR="00745FC7" w:rsidRDefault="00080FED" w:rsidP="000F2A56">
            <w:pPr>
              <w:jc w:val="center"/>
              <w:rPr>
                <w:i/>
              </w:rPr>
            </w:pPr>
            <w:r>
              <w:rPr>
                <w:i/>
              </w:rPr>
              <w:t xml:space="preserve">  0</w:t>
            </w:r>
          </w:p>
        </w:tc>
        <w:tc>
          <w:tcPr>
            <w:tcW w:w="805" w:type="dxa"/>
          </w:tcPr>
          <w:p w:rsidR="00745FC7" w:rsidRDefault="0093368E" w:rsidP="000F2A56">
            <w:pPr>
              <w:jc w:val="center"/>
              <w:rPr>
                <w:i/>
              </w:rPr>
            </w:pPr>
            <w:r>
              <w:rPr>
                <w:i/>
              </w:rPr>
              <w:t>0</w:t>
            </w:r>
          </w:p>
        </w:tc>
        <w:tc>
          <w:tcPr>
            <w:tcW w:w="1163" w:type="dxa"/>
          </w:tcPr>
          <w:p w:rsidR="00745FC7" w:rsidRDefault="00C11AE5" w:rsidP="000F2A56">
            <w:pPr>
              <w:jc w:val="center"/>
              <w:rPr>
                <w:i/>
              </w:rPr>
            </w:pPr>
            <w:r>
              <w:rPr>
                <w:i/>
              </w:rPr>
              <w:t>1235,59</w:t>
            </w:r>
          </w:p>
        </w:tc>
        <w:tc>
          <w:tcPr>
            <w:tcW w:w="748" w:type="dxa"/>
          </w:tcPr>
          <w:p w:rsidR="00745FC7" w:rsidRDefault="00B91637" w:rsidP="000F2A56">
            <w:pPr>
              <w:jc w:val="center"/>
              <w:rPr>
                <w:i/>
              </w:rPr>
            </w:pPr>
            <w:r>
              <w:rPr>
                <w:i/>
              </w:rPr>
              <w:t>71</w:t>
            </w:r>
            <w:r w:rsidR="00C11AE5">
              <w:rPr>
                <w:i/>
              </w:rPr>
              <w:t>,58</w:t>
            </w:r>
          </w:p>
        </w:tc>
      </w:tr>
      <w:tr w:rsidR="0093368E" w:rsidTr="00DE27DF">
        <w:tc>
          <w:tcPr>
            <w:tcW w:w="3037" w:type="dxa"/>
          </w:tcPr>
          <w:p w:rsidR="0093368E" w:rsidRDefault="0093368E" w:rsidP="000F2A56">
            <w:pPr>
              <w:jc w:val="both"/>
              <w:rPr>
                <w:i/>
              </w:rPr>
            </w:pPr>
            <w:r>
              <w:rPr>
                <w:i/>
              </w:rPr>
              <w:t>Spalování</w:t>
            </w:r>
            <w:r w:rsidR="007E6B66">
              <w:rPr>
                <w:i/>
              </w:rPr>
              <w:t xml:space="preserve"> D10</w:t>
            </w:r>
          </w:p>
        </w:tc>
        <w:tc>
          <w:tcPr>
            <w:tcW w:w="1134" w:type="dxa"/>
          </w:tcPr>
          <w:p w:rsidR="0093368E" w:rsidRDefault="0093368E" w:rsidP="000F2A56">
            <w:pPr>
              <w:jc w:val="center"/>
              <w:rPr>
                <w:i/>
              </w:rPr>
            </w:pPr>
          </w:p>
        </w:tc>
        <w:tc>
          <w:tcPr>
            <w:tcW w:w="851" w:type="dxa"/>
          </w:tcPr>
          <w:p w:rsidR="0093368E" w:rsidRDefault="00B25698" w:rsidP="000F2A56">
            <w:pPr>
              <w:jc w:val="center"/>
              <w:rPr>
                <w:i/>
              </w:rPr>
            </w:pPr>
            <w:r>
              <w:rPr>
                <w:i/>
              </w:rPr>
              <w:t>0</w:t>
            </w:r>
          </w:p>
        </w:tc>
        <w:tc>
          <w:tcPr>
            <w:tcW w:w="964" w:type="dxa"/>
          </w:tcPr>
          <w:p w:rsidR="0093368E" w:rsidRDefault="00B91637" w:rsidP="000F2A56">
            <w:pPr>
              <w:jc w:val="center"/>
              <w:rPr>
                <w:i/>
              </w:rPr>
            </w:pPr>
            <w:r>
              <w:rPr>
                <w:i/>
              </w:rPr>
              <w:t>4,615</w:t>
            </w:r>
          </w:p>
        </w:tc>
        <w:tc>
          <w:tcPr>
            <w:tcW w:w="805" w:type="dxa"/>
          </w:tcPr>
          <w:p w:rsidR="0093368E" w:rsidRDefault="00B91637" w:rsidP="000F2A56">
            <w:pPr>
              <w:jc w:val="center"/>
              <w:rPr>
                <w:i/>
              </w:rPr>
            </w:pPr>
            <w:r>
              <w:rPr>
                <w:i/>
              </w:rPr>
              <w:t>73,30</w:t>
            </w:r>
          </w:p>
        </w:tc>
        <w:tc>
          <w:tcPr>
            <w:tcW w:w="1163" w:type="dxa"/>
          </w:tcPr>
          <w:p w:rsidR="0093368E" w:rsidRDefault="00B91637" w:rsidP="000F2A56">
            <w:pPr>
              <w:jc w:val="center"/>
              <w:rPr>
                <w:i/>
              </w:rPr>
            </w:pPr>
            <w:r>
              <w:rPr>
                <w:i/>
              </w:rPr>
              <w:t>4,615</w:t>
            </w:r>
          </w:p>
        </w:tc>
        <w:tc>
          <w:tcPr>
            <w:tcW w:w="748" w:type="dxa"/>
          </w:tcPr>
          <w:p w:rsidR="0093368E" w:rsidRDefault="00B91637" w:rsidP="000F2A56">
            <w:pPr>
              <w:jc w:val="center"/>
              <w:rPr>
                <w:i/>
              </w:rPr>
            </w:pPr>
            <w:r>
              <w:rPr>
                <w:i/>
              </w:rPr>
              <w:t>0,27</w:t>
            </w:r>
          </w:p>
        </w:tc>
      </w:tr>
    </w:tbl>
    <w:p w:rsidR="00745FC7" w:rsidRDefault="00745FC7" w:rsidP="000F2A56">
      <w:pPr>
        <w:ind w:left="360"/>
        <w:jc w:val="both"/>
        <w:rPr>
          <w:i/>
        </w:rPr>
      </w:pPr>
    </w:p>
    <w:p w:rsidR="003C2174" w:rsidRPr="008465A9" w:rsidRDefault="008465A9" w:rsidP="000F2A56">
      <w:pPr>
        <w:ind w:left="360"/>
        <w:jc w:val="both"/>
        <w:rPr>
          <w:i/>
          <w:u w:val="single"/>
        </w:rPr>
      </w:pPr>
      <w:r w:rsidRPr="008465A9">
        <w:rPr>
          <w:i/>
          <w:u w:val="single"/>
        </w:rPr>
        <w:t>Graf č. 3</w:t>
      </w:r>
      <w:r w:rsidR="004675C4" w:rsidRPr="008465A9">
        <w:rPr>
          <w:i/>
          <w:u w:val="single"/>
        </w:rPr>
        <w:t xml:space="preserve"> </w:t>
      </w:r>
      <w:r w:rsidR="001D1A59">
        <w:rPr>
          <w:i/>
          <w:u w:val="single"/>
        </w:rPr>
        <w:t>– Nakládání s odpady v roce 2020</w:t>
      </w:r>
    </w:p>
    <w:p w:rsidR="003C2174" w:rsidRDefault="00B67B93" w:rsidP="00462134">
      <w:pPr>
        <w:ind w:left="360"/>
        <w:jc w:val="both"/>
        <w:rPr>
          <w:i/>
        </w:rPr>
      </w:pPr>
      <w:r>
        <w:rPr>
          <w:i/>
          <w:noProof/>
          <w:lang w:eastAsia="cs-CZ"/>
        </w:rPr>
        <w:lastRenderedPageBreak/>
        <w:drawing>
          <wp:inline distT="0" distB="0" distL="0" distR="0">
            <wp:extent cx="5486400" cy="3200400"/>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2134" w:rsidRDefault="00462134" w:rsidP="000F2A56">
      <w:pPr>
        <w:jc w:val="both"/>
      </w:pPr>
      <w:r>
        <w:t xml:space="preserve">     </w:t>
      </w:r>
      <w:r w:rsidR="004A06C6">
        <w:t>V roce 2020</w:t>
      </w:r>
      <w:r w:rsidR="00C060A3">
        <w:t xml:space="preserve"> bylo z celkové pr</w:t>
      </w:r>
      <w:r w:rsidR="00686DD8">
        <w:t xml:space="preserve">odukce 1654 </w:t>
      </w:r>
      <w:r w:rsidR="00DE75B4">
        <w:t>t předáno pou</w:t>
      </w:r>
      <w:r w:rsidR="004A06C6">
        <w:t>ze 28</w:t>
      </w:r>
      <w:r w:rsidR="009A5FAC">
        <w:t>,15</w:t>
      </w:r>
      <w:r w:rsidR="00C060A3">
        <w:t>% k dalšímu ma</w:t>
      </w:r>
      <w:r w:rsidR="00480D28">
        <w:t>teriálovému využití a recykl</w:t>
      </w:r>
      <w:r w:rsidR="004A06C6">
        <w:t>aci (mírné zvyšování oproti minulým letům</w:t>
      </w:r>
      <w:r w:rsidR="00686DD8">
        <w:t xml:space="preserve"> díky zvýšení podílu recyklace a předání využitelných složek k dalšímu zpracování). </w:t>
      </w:r>
    </w:p>
    <w:p w:rsidR="003C5FB8" w:rsidRPr="00462134" w:rsidRDefault="003C5FB8" w:rsidP="000F2A56">
      <w:pPr>
        <w:jc w:val="both"/>
      </w:pPr>
      <w:proofErr w:type="gramStart"/>
      <w:r w:rsidRPr="009F5E7F">
        <w:rPr>
          <w:b/>
          <w:i/>
        </w:rPr>
        <w:t>4.4. STAVEBNÍ</w:t>
      </w:r>
      <w:proofErr w:type="gramEnd"/>
      <w:r w:rsidRPr="009F5E7F">
        <w:rPr>
          <w:b/>
          <w:i/>
        </w:rPr>
        <w:t xml:space="preserve"> A DEMOLIČNÍ ODPADY </w:t>
      </w:r>
    </w:p>
    <w:p w:rsidR="00670E96" w:rsidRDefault="00670E96" w:rsidP="00462134">
      <w:pPr>
        <w:jc w:val="both"/>
        <w:rPr>
          <w:b/>
          <w:i/>
        </w:rPr>
      </w:pPr>
      <w:r>
        <w:rPr>
          <w:b/>
          <w:i/>
        </w:rPr>
        <w:t xml:space="preserve">Cíl: zvýšit do roku 2020 nejméně na 70% hmotnosti míru přípravy k opětovnému použití a míru recyklace stavebních a demoličních odpadů a jiných druhů jejich materiálového využití. </w:t>
      </w:r>
    </w:p>
    <w:p w:rsidR="00670E96" w:rsidRDefault="00670E96" w:rsidP="00462134">
      <w:pPr>
        <w:jc w:val="both"/>
        <w:rPr>
          <w:i/>
        </w:rPr>
      </w:pPr>
      <w:r>
        <w:rPr>
          <w:i/>
        </w:rPr>
        <w:t>Indikátor: množství využitých (případně předaných k využití) stavebních a demoličních odpadů</w:t>
      </w:r>
    </w:p>
    <w:p w:rsidR="00480D28" w:rsidRDefault="00462134" w:rsidP="00462134">
      <w:pPr>
        <w:jc w:val="both"/>
      </w:pPr>
      <w:r>
        <w:t xml:space="preserve">     </w:t>
      </w:r>
      <w:r w:rsidR="00EE728E">
        <w:t>V ro</w:t>
      </w:r>
      <w:r w:rsidR="00F65988">
        <w:t>ce 2020 bylo na SD předáno 3,196</w:t>
      </w:r>
      <w:r w:rsidR="00BF29F5">
        <w:t xml:space="preserve"> </w:t>
      </w:r>
      <w:r w:rsidR="00EE728E">
        <w:t>t sta</w:t>
      </w:r>
      <w:r w:rsidR="001D67FE">
        <w:t>vebního a demoličního materiálu k dalšímu materiálovému využití.</w:t>
      </w:r>
      <w:r w:rsidR="00F65988">
        <w:t xml:space="preserve"> (V roce 2019 to bylo 4,53</w:t>
      </w:r>
      <w:r w:rsidR="00BF29F5">
        <w:t xml:space="preserve"> </w:t>
      </w:r>
      <w:r w:rsidR="003B2961">
        <w:t>t).</w:t>
      </w:r>
      <w:r w:rsidR="001D67FE">
        <w:t xml:space="preserve"> </w:t>
      </w:r>
    </w:p>
    <w:p w:rsidR="00462134" w:rsidRDefault="001166A7" w:rsidP="000F2A56">
      <w:pPr>
        <w:jc w:val="both"/>
        <w:rPr>
          <w:b/>
        </w:rPr>
      </w:pPr>
      <w:r w:rsidRPr="001166A7">
        <w:rPr>
          <w:b/>
          <w:highlight w:val="lightGray"/>
        </w:rPr>
        <w:t>ZÁVĚR: CÍL SPLNĚN ČÁSTEČNĚ</w:t>
      </w:r>
    </w:p>
    <w:p w:rsidR="00EF42C5" w:rsidRPr="00462134" w:rsidRDefault="003C5FB8" w:rsidP="000F2A56">
      <w:pPr>
        <w:jc w:val="both"/>
        <w:rPr>
          <w:b/>
        </w:rPr>
      </w:pPr>
      <w:proofErr w:type="gramStart"/>
      <w:r w:rsidRPr="003C5FB8">
        <w:rPr>
          <w:b/>
          <w:i/>
        </w:rPr>
        <w:t>4.5</w:t>
      </w:r>
      <w:proofErr w:type="gramEnd"/>
      <w:r w:rsidRPr="003C5FB8">
        <w:rPr>
          <w:b/>
          <w:i/>
        </w:rPr>
        <w:t>.</w:t>
      </w:r>
      <w:proofErr w:type="gramStart"/>
      <w:r>
        <w:rPr>
          <w:b/>
          <w:i/>
        </w:rPr>
        <w:t>NEBEZPEČNÉ</w:t>
      </w:r>
      <w:proofErr w:type="gramEnd"/>
      <w:r>
        <w:rPr>
          <w:b/>
          <w:i/>
        </w:rPr>
        <w:t xml:space="preserve"> ODPADY</w:t>
      </w:r>
    </w:p>
    <w:p w:rsidR="00F0371D" w:rsidRDefault="00EF42C5" w:rsidP="00462134">
      <w:pPr>
        <w:jc w:val="both"/>
        <w:rPr>
          <w:b/>
          <w:i/>
        </w:rPr>
      </w:pPr>
      <w:r>
        <w:rPr>
          <w:b/>
          <w:i/>
        </w:rPr>
        <w:t>Cíl: podporovat snižování měrné produkce nebezpečných odpadů při zajištění maximálního třídění nebezpečných složek komunálního odpadu.</w:t>
      </w:r>
    </w:p>
    <w:p w:rsidR="001E31B4" w:rsidRDefault="00F0371D" w:rsidP="00720733">
      <w:pPr>
        <w:jc w:val="both"/>
        <w:rPr>
          <w:i/>
        </w:rPr>
      </w:pPr>
      <w:r>
        <w:rPr>
          <w:b/>
          <w:i/>
        </w:rPr>
        <w:t>I</w:t>
      </w:r>
      <w:r w:rsidR="00EF42C5">
        <w:rPr>
          <w:i/>
        </w:rPr>
        <w:t>ndikátor: produkce nebezpečných složek komunálních odpadů</w:t>
      </w:r>
    </w:p>
    <w:p w:rsidR="00F65988" w:rsidRDefault="00720733" w:rsidP="00720733">
      <w:pPr>
        <w:jc w:val="both"/>
      </w:pPr>
      <w:r>
        <w:t xml:space="preserve">     </w:t>
      </w:r>
      <w:r w:rsidR="00090721">
        <w:t>V ro</w:t>
      </w:r>
      <w:r w:rsidR="00F65988">
        <w:t>ce 2020</w:t>
      </w:r>
      <w:r w:rsidR="001E31B4">
        <w:t xml:space="preserve"> bylo na sbě</w:t>
      </w:r>
      <w:r w:rsidR="00BF29F5">
        <w:t xml:space="preserve">rný dvůr odevzdáno množství 5,166 </w:t>
      </w:r>
      <w:r w:rsidR="001E31B4">
        <w:t>t ne</w:t>
      </w:r>
      <w:r w:rsidR="00BF29F5">
        <w:t>bezpečného odpadu, což činí 0,31</w:t>
      </w:r>
      <w:r w:rsidR="001E31B4">
        <w:t>% veškeré pro</w:t>
      </w:r>
      <w:r w:rsidR="002E33B2">
        <w:t>duk</w:t>
      </w:r>
      <w:r w:rsidR="00BF29F5">
        <w:t xml:space="preserve">ce. Z tohoto množství bylo 28,76 </w:t>
      </w:r>
      <w:r w:rsidR="00675166">
        <w:t>% dále využito a</w:t>
      </w:r>
      <w:r w:rsidR="00BF29F5">
        <w:t xml:space="preserve"> 71,23 </w:t>
      </w:r>
      <w:r w:rsidR="002E33B2">
        <w:t>%</w:t>
      </w:r>
      <w:r w:rsidR="00F65988">
        <w:t xml:space="preserve"> spáleno.</w:t>
      </w:r>
    </w:p>
    <w:p w:rsidR="00675166" w:rsidRPr="003B2961" w:rsidRDefault="00F65988" w:rsidP="00720733">
      <w:pPr>
        <w:jc w:val="both"/>
      </w:pPr>
      <w:r>
        <w:t xml:space="preserve">     V roce 2019 bylo na sběrný dvůr odevzdáno množství 5,166 t nebezpečného odpadu, což činí 0,31% veškeré produkce. Z tohoto množství bylo 28,76 % dále využito a 71,23 % spáleno.</w:t>
      </w:r>
    </w:p>
    <w:p w:rsidR="001166A7" w:rsidRPr="001166A7" w:rsidRDefault="00310BF3" w:rsidP="00720733">
      <w:pPr>
        <w:jc w:val="both"/>
        <w:rPr>
          <w:b/>
        </w:rPr>
      </w:pPr>
      <w:r>
        <w:t xml:space="preserve">    </w:t>
      </w:r>
      <w:r w:rsidR="00BF4D01">
        <w:t xml:space="preserve"> </w:t>
      </w:r>
      <w:r w:rsidR="001E2F25" w:rsidRPr="001E2F25">
        <w:rPr>
          <w:b/>
          <w:highlight w:val="lightGray"/>
        </w:rPr>
        <w:t xml:space="preserve">ZÁVĚR: CÍL </w:t>
      </w:r>
      <w:r w:rsidR="001166A7" w:rsidRPr="001E2F25">
        <w:rPr>
          <w:b/>
          <w:highlight w:val="lightGray"/>
        </w:rPr>
        <w:t>PLNĚN</w:t>
      </w:r>
      <w:r w:rsidR="001E2F25" w:rsidRPr="001E2F25">
        <w:rPr>
          <w:b/>
          <w:highlight w:val="lightGray"/>
        </w:rPr>
        <w:t xml:space="preserve"> POSTUPNĚ</w:t>
      </w:r>
      <w:r w:rsidR="001E2F25">
        <w:rPr>
          <w:b/>
        </w:rPr>
        <w:t xml:space="preserve">  </w:t>
      </w:r>
    </w:p>
    <w:p w:rsidR="006F6B56" w:rsidRDefault="00BC38FD" w:rsidP="000F2A56">
      <w:pPr>
        <w:jc w:val="both"/>
        <w:rPr>
          <w:b/>
          <w:i/>
          <w:caps/>
        </w:rPr>
      </w:pPr>
      <w:proofErr w:type="gramStart"/>
      <w:r>
        <w:rPr>
          <w:b/>
          <w:i/>
        </w:rPr>
        <w:t>4.6</w:t>
      </w:r>
      <w:proofErr w:type="gramEnd"/>
      <w:r>
        <w:rPr>
          <w:b/>
          <w:i/>
        </w:rPr>
        <w:t>.</w:t>
      </w:r>
      <w:proofErr w:type="gramStart"/>
      <w:r w:rsidR="006F6B56" w:rsidRPr="00BC38FD">
        <w:rPr>
          <w:b/>
          <w:i/>
          <w:caps/>
        </w:rPr>
        <w:t>Výrobky</w:t>
      </w:r>
      <w:proofErr w:type="gramEnd"/>
      <w:r w:rsidR="006F6B56" w:rsidRPr="00BC38FD">
        <w:rPr>
          <w:b/>
          <w:i/>
          <w:caps/>
        </w:rPr>
        <w:t xml:space="preserve"> s ukončenou životností s režimem zpětného odběru</w:t>
      </w:r>
    </w:p>
    <w:p w:rsidR="00720733" w:rsidRDefault="00BC38FD" w:rsidP="00720733">
      <w:pPr>
        <w:jc w:val="both"/>
        <w:rPr>
          <w:b/>
          <w:i/>
        </w:rPr>
      </w:pPr>
      <w:r>
        <w:rPr>
          <w:b/>
          <w:i/>
          <w:caps/>
        </w:rPr>
        <w:t xml:space="preserve">4.6.1. </w:t>
      </w:r>
      <w:r>
        <w:rPr>
          <w:b/>
          <w:i/>
        </w:rPr>
        <w:t>Obaly a obalové odpady</w:t>
      </w:r>
    </w:p>
    <w:p w:rsidR="001D67FE" w:rsidRDefault="001D67FE" w:rsidP="00720733">
      <w:pPr>
        <w:jc w:val="both"/>
        <w:rPr>
          <w:b/>
          <w:i/>
        </w:rPr>
      </w:pPr>
      <w:r>
        <w:rPr>
          <w:b/>
          <w:i/>
        </w:rPr>
        <w:lastRenderedPageBreak/>
        <w:t>Cíle: podpořit zvýšení celkové recyklace obalů, celkového využití odpadů, recyklace plastových obalů, recyklace kovových obalů, dosažení 55% celkového využití prodejních obalů.</w:t>
      </w:r>
    </w:p>
    <w:p w:rsidR="001A4407" w:rsidRDefault="001A4407" w:rsidP="000F2A56">
      <w:pPr>
        <w:jc w:val="both"/>
        <w:rPr>
          <w:i/>
        </w:rPr>
      </w:pPr>
      <w:r>
        <w:rPr>
          <w:i/>
        </w:rPr>
        <w:t>Indikátor: nestanoven</w:t>
      </w:r>
    </w:p>
    <w:p w:rsidR="001A4407" w:rsidRPr="001A4407" w:rsidRDefault="001A4407" w:rsidP="000F2A56">
      <w:pPr>
        <w:jc w:val="both"/>
      </w:pPr>
      <w:r>
        <w:t xml:space="preserve">Obalový materiál je tříděn a vykazován ve čtvrtletních výkazech pro </w:t>
      </w:r>
      <w:proofErr w:type="spellStart"/>
      <w:r>
        <w:t>Eko</w:t>
      </w:r>
      <w:proofErr w:type="spellEnd"/>
      <w:r>
        <w:t>-kom. Vytříděné využitelné složky odpadů jsou předávány oprávněným osobám k dalšímu zpracování. V roce 2021 bude zaveden systém „</w:t>
      </w:r>
      <w:proofErr w:type="spellStart"/>
      <w:r>
        <w:t>Door</w:t>
      </w:r>
      <w:proofErr w:type="spellEnd"/>
      <w:r>
        <w:t xml:space="preserve"> to </w:t>
      </w:r>
      <w:proofErr w:type="spellStart"/>
      <w:r>
        <w:t>door</w:t>
      </w:r>
      <w:proofErr w:type="spellEnd"/>
      <w:r>
        <w:t xml:space="preserve">“ pro komodity plast a papír. Veřejná sběrná síť se rozšíří o nádoby na kov a kompozitní obaly. Těmito kroky by mělo být dosaženo zvýšení recyklace minimálně u plastu, papíru a kovu.   </w:t>
      </w:r>
    </w:p>
    <w:p w:rsidR="00720733" w:rsidRDefault="00300D46" w:rsidP="000F2A56">
      <w:pPr>
        <w:jc w:val="both"/>
        <w:rPr>
          <w:b/>
        </w:rPr>
      </w:pPr>
      <w:r w:rsidRPr="00300D46">
        <w:rPr>
          <w:b/>
          <w:highlight w:val="lightGray"/>
        </w:rPr>
        <w:t xml:space="preserve">ZÁVĚR: CÍL </w:t>
      </w:r>
      <w:r w:rsidR="001166A7" w:rsidRPr="00300D46">
        <w:rPr>
          <w:b/>
          <w:highlight w:val="lightGray"/>
        </w:rPr>
        <w:t>PLNĚN</w:t>
      </w:r>
      <w:r w:rsidRPr="00300D46">
        <w:rPr>
          <w:b/>
          <w:highlight w:val="lightGray"/>
        </w:rPr>
        <w:t xml:space="preserve"> POSTUPNĚ</w:t>
      </w:r>
    </w:p>
    <w:p w:rsidR="00720733" w:rsidRDefault="00BC38FD" w:rsidP="000F2A56">
      <w:pPr>
        <w:jc w:val="both"/>
        <w:rPr>
          <w:b/>
        </w:rPr>
      </w:pPr>
      <w:proofErr w:type="gramStart"/>
      <w:r>
        <w:rPr>
          <w:b/>
          <w:i/>
        </w:rPr>
        <w:t>4.6.2.</w:t>
      </w:r>
      <w:r w:rsidR="00CA5996" w:rsidRPr="00BC38FD">
        <w:rPr>
          <w:b/>
          <w:i/>
        </w:rPr>
        <w:t>Odpadní</w:t>
      </w:r>
      <w:proofErr w:type="gramEnd"/>
      <w:r w:rsidR="00CA5996" w:rsidRPr="00BC38FD">
        <w:rPr>
          <w:b/>
          <w:i/>
        </w:rPr>
        <w:t xml:space="preserve"> elektrická a elektronická zařízení</w:t>
      </w:r>
    </w:p>
    <w:p w:rsidR="00720733" w:rsidRDefault="00CA5996" w:rsidP="000F2A56">
      <w:pPr>
        <w:jc w:val="both"/>
        <w:rPr>
          <w:b/>
        </w:rPr>
      </w:pPr>
      <w:r>
        <w:rPr>
          <w:b/>
          <w:i/>
        </w:rPr>
        <w:t>Cíle: podpořit dosažení vysoké úrovně tříděného sběru odpadních EEZ.</w:t>
      </w:r>
    </w:p>
    <w:p w:rsidR="00CA5996" w:rsidRPr="00720733" w:rsidRDefault="00CA5996" w:rsidP="000F2A56">
      <w:pPr>
        <w:jc w:val="both"/>
        <w:rPr>
          <w:b/>
        </w:rPr>
      </w:pPr>
      <w:r>
        <w:rPr>
          <w:i/>
        </w:rPr>
        <w:t>Indikátor: úroveň tříděného sběru</w:t>
      </w:r>
    </w:p>
    <w:p w:rsidR="00675166" w:rsidRDefault="00720733" w:rsidP="00720733">
      <w:pPr>
        <w:jc w:val="both"/>
      </w:pPr>
      <w:r>
        <w:t xml:space="preserve">     </w:t>
      </w:r>
      <w:r w:rsidR="00675166">
        <w:t>Jilemnice dlouhodobě patří mezi města s vysokou výtěžností vysloužilých elektrospotřebičů. A</w:t>
      </w:r>
      <w:r w:rsidR="00630DBF">
        <w:t>ktivně spolupracujeme se systémy zpětného odběru</w:t>
      </w:r>
      <w:r w:rsidR="00692E02">
        <w:t xml:space="preserve"> </w:t>
      </w:r>
      <w:proofErr w:type="spellStart"/>
      <w:r w:rsidR="00692E02">
        <w:t>Asekol</w:t>
      </w:r>
      <w:proofErr w:type="spellEnd"/>
      <w:r w:rsidR="00692E02">
        <w:t xml:space="preserve"> (sběr malých EZ), </w:t>
      </w:r>
      <w:proofErr w:type="spellStart"/>
      <w:r w:rsidR="00692E02">
        <w:t>Elektrowin</w:t>
      </w:r>
      <w:proofErr w:type="spellEnd"/>
      <w:r w:rsidR="00692E02">
        <w:t xml:space="preserve"> (sběr velkých EZ) či </w:t>
      </w:r>
      <w:proofErr w:type="spellStart"/>
      <w:r w:rsidR="00692E02">
        <w:t>Ekolamp</w:t>
      </w:r>
      <w:proofErr w:type="spellEnd"/>
      <w:r w:rsidR="00692E02">
        <w:t xml:space="preserve"> (sběr LED žárovek a zářivek). </w:t>
      </w:r>
    </w:p>
    <w:p w:rsidR="00A465D9" w:rsidRDefault="00720733" w:rsidP="00720733">
      <w:pPr>
        <w:jc w:val="both"/>
      </w:pPr>
      <w:r>
        <w:t xml:space="preserve">     </w:t>
      </w:r>
      <w:r w:rsidR="00EE5061">
        <w:t xml:space="preserve">Po </w:t>
      </w:r>
      <w:r w:rsidR="00F6728A">
        <w:t>městě Jilemnice</w:t>
      </w:r>
      <w:r w:rsidR="00EE5061">
        <w:t xml:space="preserve"> je umístěno 5 kontejnerů na drobné elektro (+baterie), další nádoby se nacházejí na Městském úřadě (budovy A i</w:t>
      </w:r>
      <w:r w:rsidR="00CD76FC">
        <w:t xml:space="preserve"> C</w:t>
      </w:r>
      <w:r w:rsidR="00EE5061">
        <w:t xml:space="preserve"> + nádoby na zpětný odběr osvětlovacích zaří</w:t>
      </w:r>
      <w:r w:rsidR="00CD76FC">
        <w:t xml:space="preserve">zení </w:t>
      </w:r>
      <w:proofErr w:type="spellStart"/>
      <w:r w:rsidR="00EE5061">
        <w:t>Ekolamp</w:t>
      </w:r>
      <w:proofErr w:type="spellEnd"/>
      <w:r w:rsidR="00EE5061">
        <w:t>)</w:t>
      </w:r>
      <w:r w:rsidR="00CD76FC">
        <w:t xml:space="preserve">. Odevzdat </w:t>
      </w:r>
      <w:r w:rsidR="001F54E0">
        <w:t xml:space="preserve">veškerý </w:t>
      </w:r>
      <w:r w:rsidR="00CD76FC">
        <w:t>elektro</w:t>
      </w:r>
      <w:r w:rsidR="001F54E0">
        <w:t>odpad</w:t>
      </w:r>
      <w:r w:rsidR="00CD76FC">
        <w:t xml:space="preserve"> je možné i sběrn</w:t>
      </w:r>
      <w:r w:rsidR="00810460">
        <w:t>ém dvoře města Jilemnice.</w:t>
      </w:r>
    </w:p>
    <w:p w:rsidR="00675166" w:rsidRDefault="00720733" w:rsidP="00720733">
      <w:pPr>
        <w:jc w:val="both"/>
      </w:pPr>
      <w:r>
        <w:t xml:space="preserve">     </w:t>
      </w:r>
      <w:r w:rsidR="005B4D8A">
        <w:t>Za rok 2020</w:t>
      </w:r>
      <w:r w:rsidR="00675166">
        <w:t xml:space="preserve"> jsme odevzdali celk</w:t>
      </w:r>
      <w:r w:rsidR="001A4407">
        <w:t>em 67 069</w:t>
      </w:r>
      <w:r w:rsidR="00675166">
        <w:t xml:space="preserve"> kg </w:t>
      </w:r>
      <w:r w:rsidR="0067476A">
        <w:t>ele</w:t>
      </w:r>
      <w:r w:rsidR="00BB2FF1">
        <w:t>ktrozařízení. Odevzdáno byl</w:t>
      </w:r>
      <w:r w:rsidR="001A4407">
        <w:t>o 900 ks televizí, 191 ks monitorů, 296 lednic – mrazáků, 860 ks zářivek, 2281 malých a 201</w:t>
      </w:r>
      <w:r w:rsidR="00BB2FF1">
        <w:t xml:space="preserve"> v</w:t>
      </w:r>
      <w:r w:rsidR="001A4407">
        <w:t>elkých domácích spotřebičů, 3656 drobných EZ počítačů, 0,378</w:t>
      </w:r>
      <w:r w:rsidR="00A465D9">
        <w:t xml:space="preserve"> </w:t>
      </w:r>
      <w:r w:rsidR="0067476A">
        <w:t xml:space="preserve">t baterií. </w:t>
      </w:r>
    </w:p>
    <w:p w:rsidR="00F66482" w:rsidRDefault="00720733" w:rsidP="00720733">
      <w:pPr>
        <w:jc w:val="both"/>
      </w:pPr>
      <w:r>
        <w:t xml:space="preserve">    </w:t>
      </w:r>
      <w:r w:rsidR="001A4407">
        <w:t>V roce 2019</w:t>
      </w:r>
      <w:r w:rsidR="0067476A">
        <w:t xml:space="preserve"> to bylo celkem </w:t>
      </w:r>
      <w:r w:rsidR="001A4407">
        <w:t>61 689</w:t>
      </w:r>
      <w:r w:rsidR="0067476A">
        <w:t xml:space="preserve"> kg elektrozařízení</w:t>
      </w:r>
      <w:r w:rsidR="00F66482">
        <w:t>.</w:t>
      </w:r>
    </w:p>
    <w:p w:rsidR="00F63582" w:rsidRDefault="00720733" w:rsidP="00720733">
      <w:pPr>
        <w:jc w:val="both"/>
      </w:pPr>
      <w:r>
        <w:t xml:space="preserve">     </w:t>
      </w:r>
      <w:r w:rsidR="00A03DDD">
        <w:t>Každoročně s</w:t>
      </w:r>
      <w:r w:rsidR="002F2B52">
        <w:t xml:space="preserve">e zúčastňujeme soutěže </w:t>
      </w:r>
      <w:proofErr w:type="spellStart"/>
      <w:r w:rsidR="002F2B52">
        <w:t>Asekol</w:t>
      </w:r>
      <w:proofErr w:type="spellEnd"/>
      <w:r w:rsidR="002F2B52">
        <w:t xml:space="preserve"> – Aktivní obec, zveřejňujeme články a inzerci týkající se elektroodpadu</w:t>
      </w:r>
      <w:r w:rsidR="00367B37">
        <w:t xml:space="preserve">. Využíváme </w:t>
      </w:r>
      <w:r w:rsidR="00C96715">
        <w:t>motivačního programu</w:t>
      </w:r>
      <w:r w:rsidR="0097552D">
        <w:t xml:space="preserve"> </w:t>
      </w:r>
      <w:proofErr w:type="spellStart"/>
      <w:r w:rsidR="0097552D">
        <w:t>Elektrowinu</w:t>
      </w:r>
      <w:proofErr w:type="spellEnd"/>
      <w:r w:rsidR="0097552D">
        <w:t xml:space="preserve">. </w:t>
      </w:r>
      <w:r w:rsidR="008B2207">
        <w:t>Z prostředků fi</w:t>
      </w:r>
      <w:r w:rsidR="001A4407">
        <w:t xml:space="preserve">nanční odměny od </w:t>
      </w:r>
      <w:proofErr w:type="spellStart"/>
      <w:r w:rsidR="001A4407">
        <w:t>Elektrowinu</w:t>
      </w:r>
      <w:proofErr w:type="spellEnd"/>
      <w:r w:rsidR="001A4407">
        <w:t xml:space="preserve"> je</w:t>
      </w:r>
      <w:r w:rsidR="008B2207">
        <w:t xml:space="preserve"> </w:t>
      </w:r>
      <w:r w:rsidR="001A4407">
        <w:t xml:space="preserve">již téměř pravidelně </w:t>
      </w:r>
      <w:r w:rsidR="008B2207">
        <w:t xml:space="preserve">zajištěn </w:t>
      </w:r>
      <w:r w:rsidR="001A4407">
        <w:t>zábavný program na Dni bez aut v rámci Evropského týdne mobility, s nafukovací závodní překážkovou dráhou</w:t>
      </w:r>
      <w:r w:rsidR="008B2207">
        <w:t xml:space="preserve"> a spoustou zábavných a vzdělávacích aktivit v třídění a sběru odpadu a elektroodpadu. </w:t>
      </w:r>
      <w:r w:rsidR="00F63582">
        <w:t xml:space="preserve">Stejně jako za rok 2018 </w:t>
      </w:r>
      <w:r w:rsidR="008B2207">
        <w:t xml:space="preserve">jsme získali </w:t>
      </w:r>
      <w:r w:rsidR="00F63582">
        <w:t>ocenění Aktivní obec za rok 2019</w:t>
      </w:r>
      <w:r w:rsidR="008B2207">
        <w:t>,</w:t>
      </w:r>
      <w:r w:rsidR="00F63582">
        <w:t xml:space="preserve"> se kterou je spojena i finanční odměna.</w:t>
      </w:r>
    </w:p>
    <w:p w:rsidR="001166A7" w:rsidRPr="00720733" w:rsidRDefault="001166A7" w:rsidP="00720733">
      <w:pPr>
        <w:jc w:val="both"/>
      </w:pPr>
      <w:r w:rsidRPr="001166A7">
        <w:rPr>
          <w:b/>
          <w:highlight w:val="lightGray"/>
        </w:rPr>
        <w:t>ZÁVĚR: CÍL SPLNĚN</w:t>
      </w:r>
    </w:p>
    <w:p w:rsidR="00720733" w:rsidRDefault="00BC38FD" w:rsidP="00720733">
      <w:pPr>
        <w:jc w:val="both"/>
        <w:rPr>
          <w:b/>
          <w:i/>
        </w:rPr>
      </w:pPr>
      <w:proofErr w:type="gramStart"/>
      <w:r>
        <w:rPr>
          <w:b/>
          <w:i/>
        </w:rPr>
        <w:t>4.6.3.</w:t>
      </w:r>
      <w:r w:rsidR="002371BC" w:rsidRPr="001166A7">
        <w:rPr>
          <w:b/>
          <w:i/>
        </w:rPr>
        <w:t>Odpadní</w:t>
      </w:r>
      <w:proofErr w:type="gramEnd"/>
      <w:r w:rsidR="002371BC" w:rsidRPr="001166A7">
        <w:rPr>
          <w:b/>
          <w:i/>
        </w:rPr>
        <w:t xml:space="preserve"> baterie a akumulátory</w:t>
      </w:r>
    </w:p>
    <w:p w:rsidR="00FF2B89" w:rsidRDefault="00FF2B89" w:rsidP="00720733">
      <w:pPr>
        <w:jc w:val="both"/>
        <w:rPr>
          <w:b/>
          <w:i/>
        </w:rPr>
      </w:pPr>
      <w:r>
        <w:rPr>
          <w:b/>
          <w:i/>
        </w:rPr>
        <w:t>Cíl: ve spolupráci s kolektivními systémy zvýšit úroveň tříděného sběru odpadních přenosných baterií a akumulátorů.</w:t>
      </w:r>
    </w:p>
    <w:p w:rsidR="00FF2B89" w:rsidRDefault="00DD53D8" w:rsidP="00720733">
      <w:pPr>
        <w:jc w:val="both"/>
        <w:rPr>
          <w:i/>
        </w:rPr>
      </w:pPr>
      <w:r>
        <w:rPr>
          <w:i/>
        </w:rPr>
        <w:t>Indikátor: úroveň tříděného sběru</w:t>
      </w:r>
    </w:p>
    <w:p w:rsidR="003D3CB1" w:rsidRPr="003D3CB1" w:rsidRDefault="00720733" w:rsidP="000F2A56">
      <w:pPr>
        <w:jc w:val="both"/>
        <w:rPr>
          <w:rFonts w:ascii="Arial" w:eastAsia="Times New Roman" w:hAnsi="Arial" w:cs="Times New Roman"/>
          <w:sz w:val="20"/>
          <w:szCs w:val="20"/>
          <w:lang w:eastAsia="cs-CZ"/>
        </w:rPr>
      </w:pPr>
      <w:r>
        <w:t xml:space="preserve">     </w:t>
      </w:r>
      <w:r w:rsidR="00DD53D8">
        <w:t>Nádoby na baterie a akumulátory jsou umístěny v každém z</w:t>
      </w:r>
      <w:r w:rsidR="002C5E66">
        <w:t> 5 kontejnerů na drobné elektro, jejich sběr je podporován zároveň s podporou zpětného odběru elektrozařízení.</w:t>
      </w:r>
      <w:r w:rsidR="003D3CB1">
        <w:t xml:space="preserve"> Odpadních baterií bylo v roce </w:t>
      </w:r>
      <w:r w:rsidR="005B4D8A">
        <w:t>2020</w:t>
      </w:r>
      <w:r w:rsidR="003D3CB1">
        <w:t xml:space="preserve"> vysbíráno </w:t>
      </w:r>
      <w:r w:rsidR="001720D6">
        <w:rPr>
          <w:rFonts w:ascii="Arial" w:hAnsi="Arial" w:cs="Arial"/>
          <w:color w:val="000000"/>
          <w:sz w:val="20"/>
          <w:szCs w:val="20"/>
        </w:rPr>
        <w:t>0,378t (v roce 2019</w:t>
      </w:r>
      <w:r w:rsidR="003D3CB1">
        <w:rPr>
          <w:rFonts w:ascii="Arial" w:hAnsi="Arial" w:cs="Arial"/>
          <w:color w:val="000000"/>
          <w:sz w:val="20"/>
          <w:szCs w:val="20"/>
        </w:rPr>
        <w:t xml:space="preserve"> to bylo </w:t>
      </w:r>
      <w:r w:rsidR="001720D6">
        <w:rPr>
          <w:rFonts w:ascii="Arial" w:eastAsia="Times New Roman" w:hAnsi="Arial" w:cs="Times New Roman"/>
          <w:sz w:val="20"/>
          <w:szCs w:val="20"/>
          <w:lang w:eastAsia="cs-CZ"/>
        </w:rPr>
        <w:t>0,164</w:t>
      </w:r>
      <w:r w:rsidR="00390302">
        <w:rPr>
          <w:rFonts w:ascii="Arial" w:eastAsia="Times New Roman" w:hAnsi="Arial" w:cs="Times New Roman"/>
          <w:sz w:val="20"/>
          <w:szCs w:val="20"/>
          <w:lang w:eastAsia="cs-CZ"/>
        </w:rPr>
        <w:t>t</w:t>
      </w:r>
      <w:r w:rsidR="00F61FA8">
        <w:rPr>
          <w:rFonts w:ascii="Arial" w:eastAsia="Times New Roman" w:hAnsi="Arial" w:cs="Times New Roman"/>
          <w:sz w:val="20"/>
          <w:szCs w:val="20"/>
          <w:lang w:eastAsia="cs-CZ"/>
        </w:rPr>
        <w:t xml:space="preserve">). </w:t>
      </w:r>
    </w:p>
    <w:p w:rsidR="00720733" w:rsidRDefault="001166A7" w:rsidP="000F2A56">
      <w:pPr>
        <w:jc w:val="both"/>
        <w:rPr>
          <w:b/>
        </w:rPr>
      </w:pPr>
      <w:r w:rsidRPr="001166A7">
        <w:rPr>
          <w:b/>
          <w:highlight w:val="lightGray"/>
        </w:rPr>
        <w:t>ZÁVĚR: CÍL PLNĚN PRŮBĚŽNĚ</w:t>
      </w:r>
    </w:p>
    <w:p w:rsidR="002371BC" w:rsidRPr="00720733" w:rsidRDefault="00111797" w:rsidP="000F2A56">
      <w:pPr>
        <w:jc w:val="both"/>
        <w:rPr>
          <w:b/>
        </w:rPr>
      </w:pPr>
      <w:proofErr w:type="gramStart"/>
      <w:r>
        <w:rPr>
          <w:b/>
          <w:i/>
        </w:rPr>
        <w:t>4.6.4.</w:t>
      </w:r>
      <w:r w:rsidR="002371BC" w:rsidRPr="00111797">
        <w:rPr>
          <w:b/>
          <w:i/>
        </w:rPr>
        <w:t>Odpadní</w:t>
      </w:r>
      <w:proofErr w:type="gramEnd"/>
      <w:r w:rsidR="002371BC" w:rsidRPr="00111797">
        <w:rPr>
          <w:b/>
          <w:i/>
        </w:rPr>
        <w:t xml:space="preserve"> pneumatiky</w:t>
      </w:r>
    </w:p>
    <w:p w:rsidR="002371BC" w:rsidRDefault="002371BC" w:rsidP="00720733">
      <w:pPr>
        <w:jc w:val="both"/>
        <w:rPr>
          <w:b/>
          <w:i/>
        </w:rPr>
      </w:pPr>
      <w:r>
        <w:rPr>
          <w:b/>
          <w:i/>
        </w:rPr>
        <w:lastRenderedPageBreak/>
        <w:t>Cíl: podpořit zvýšení</w:t>
      </w:r>
      <w:r w:rsidR="006F0ECC">
        <w:rPr>
          <w:b/>
          <w:i/>
        </w:rPr>
        <w:t xml:space="preserve"> úrovně tříděného sběru odpadních pneumatik</w:t>
      </w:r>
    </w:p>
    <w:p w:rsidR="006F0ECC" w:rsidRDefault="006F0ECC" w:rsidP="00720733">
      <w:pPr>
        <w:jc w:val="both"/>
        <w:rPr>
          <w:i/>
        </w:rPr>
      </w:pPr>
      <w:r>
        <w:rPr>
          <w:i/>
        </w:rPr>
        <w:t>Indikátor: úroveň tříděného sběru</w:t>
      </w:r>
    </w:p>
    <w:p w:rsidR="00655A63" w:rsidRDefault="00720733" w:rsidP="00720733">
      <w:pPr>
        <w:jc w:val="both"/>
      </w:pPr>
      <w:r>
        <w:t xml:space="preserve">     </w:t>
      </w:r>
      <w:r w:rsidR="00F6728A">
        <w:t>V roce 2016 vznikl nový kolektivní systém, který zajišťuje sběr použitých pneumatik. Oprávnění k likvidaci má firma ELTMA s.r.o.,</w:t>
      </w:r>
      <w:r w:rsidR="00655A63">
        <w:t xml:space="preserve"> která firmám umožňuje plnění povinností zpětného odběru pneumatik v ČR</w:t>
      </w:r>
      <w:r w:rsidR="00F6728A">
        <w:t>.</w:t>
      </w:r>
      <w:r w:rsidR="00655A63">
        <w:t xml:space="preserve"> </w:t>
      </w:r>
      <w:r w:rsidR="00E84E0F">
        <w:t xml:space="preserve">Smlouvu </w:t>
      </w:r>
      <w:r w:rsidR="00655A63">
        <w:t xml:space="preserve">s ELTMOU </w:t>
      </w:r>
      <w:r w:rsidR="00E84E0F">
        <w:t xml:space="preserve">mají uzavřenou i některé firmy v Jilemnici, kde je možnost pneumatiky odložit. </w:t>
      </w:r>
      <w:r w:rsidR="005B4D8A">
        <w:t xml:space="preserve">Jejich seznam lze nalézt na webových stránkách </w:t>
      </w:r>
      <w:hyperlink r:id="rId18" w:anchor="map" w:history="1">
        <w:r w:rsidR="005B4D8A">
          <w:rPr>
            <w:rStyle w:val="Hypertextovodkaz"/>
          </w:rPr>
          <w:t xml:space="preserve">Sběrná místa • </w:t>
        </w:r>
        <w:proofErr w:type="spellStart"/>
        <w:r w:rsidR="005B4D8A">
          <w:rPr>
            <w:rStyle w:val="Hypertextovodkaz"/>
          </w:rPr>
          <w:t>Eltma</w:t>
        </w:r>
        <w:proofErr w:type="spellEnd"/>
      </w:hyperlink>
      <w:r w:rsidR="005B4D8A">
        <w:t xml:space="preserve">. </w:t>
      </w:r>
      <w:r w:rsidR="00E84E0F">
        <w:t xml:space="preserve">Město Jilemnice s těmito </w:t>
      </w:r>
      <w:r w:rsidR="00F0371D">
        <w:t xml:space="preserve">firmami </w:t>
      </w:r>
      <w:r w:rsidR="00E84E0F">
        <w:t>v oblasti zpětného odběru pneumatik spolupracuje.</w:t>
      </w:r>
      <w:r w:rsidR="002C5E66">
        <w:t xml:space="preserve"> Zároveň </w:t>
      </w:r>
      <w:r w:rsidR="00F0371D">
        <w:t xml:space="preserve">se vznikem nového kolektivního systému </w:t>
      </w:r>
      <w:r w:rsidR="002C5E66">
        <w:t>zanikla možnost odložit pneumatiky na sběrný dvůr města (do té doby fungovala možnost od</w:t>
      </w:r>
      <w:r w:rsidR="00482AE0">
        <w:t xml:space="preserve">ložit 4 ks pneumatik/občan/rok), o čemž má právo rozhodnout provozovatel sběrného dvora. O </w:t>
      </w:r>
      <w:r w:rsidR="003D3CB1">
        <w:t>způsobu sběru pneumatik jsou lidé opakovaně</w:t>
      </w:r>
      <w:r w:rsidR="00390302">
        <w:t xml:space="preserve"> informování v místních médiích i na sběrném dvoře.</w:t>
      </w:r>
      <w:r w:rsidR="003D3CB1">
        <w:t xml:space="preserve"> </w:t>
      </w:r>
    </w:p>
    <w:p w:rsidR="00720733" w:rsidRDefault="00300D46" w:rsidP="000F2A56">
      <w:pPr>
        <w:jc w:val="both"/>
        <w:rPr>
          <w:b/>
        </w:rPr>
      </w:pPr>
      <w:r w:rsidRPr="00300D46">
        <w:rPr>
          <w:b/>
          <w:highlight w:val="lightGray"/>
        </w:rPr>
        <w:t xml:space="preserve">ZÁVĚR: CÍL </w:t>
      </w:r>
      <w:r w:rsidR="001166A7" w:rsidRPr="00300D46">
        <w:rPr>
          <w:b/>
          <w:highlight w:val="lightGray"/>
        </w:rPr>
        <w:t>PLNĚN</w:t>
      </w:r>
      <w:r w:rsidRPr="00300D46">
        <w:rPr>
          <w:b/>
          <w:highlight w:val="lightGray"/>
        </w:rPr>
        <w:t xml:space="preserve"> POSTUPNĚ</w:t>
      </w:r>
    </w:p>
    <w:p w:rsidR="00111797" w:rsidRPr="00720733" w:rsidRDefault="00111797" w:rsidP="000F2A56">
      <w:pPr>
        <w:jc w:val="both"/>
        <w:rPr>
          <w:b/>
        </w:rPr>
      </w:pPr>
      <w:proofErr w:type="gramStart"/>
      <w:r>
        <w:rPr>
          <w:b/>
          <w:i/>
        </w:rPr>
        <w:t>4.7. KALY</w:t>
      </w:r>
      <w:proofErr w:type="gramEnd"/>
      <w:r>
        <w:rPr>
          <w:b/>
          <w:i/>
        </w:rPr>
        <w:t xml:space="preserve"> Z ČISTÍREN KOMUNÁLNÍCH ODPADNÍCH VOD</w:t>
      </w:r>
    </w:p>
    <w:p w:rsidR="00720733" w:rsidRDefault="00767151" w:rsidP="000F2A56">
      <w:pPr>
        <w:jc w:val="both"/>
        <w:rPr>
          <w:b/>
          <w:i/>
        </w:rPr>
      </w:pPr>
      <w:r w:rsidRPr="004D4065">
        <w:rPr>
          <w:b/>
          <w:i/>
        </w:rPr>
        <w:t>Cíl: podporovat technologie využívání kalů z čistíren komunálních odpadních vod</w:t>
      </w:r>
    </w:p>
    <w:p w:rsidR="00F6728A" w:rsidRPr="00111797" w:rsidRDefault="00111797" w:rsidP="000F2A56">
      <w:pPr>
        <w:jc w:val="both"/>
        <w:rPr>
          <w:b/>
          <w:i/>
        </w:rPr>
      </w:pPr>
      <w:r>
        <w:rPr>
          <w:b/>
          <w:i/>
        </w:rPr>
        <w:t xml:space="preserve"> </w:t>
      </w:r>
      <w:proofErr w:type="gramStart"/>
      <w:r>
        <w:rPr>
          <w:b/>
          <w:i/>
        </w:rPr>
        <w:t>4.8. ODPADNÍ</w:t>
      </w:r>
      <w:proofErr w:type="gramEnd"/>
      <w:r>
        <w:rPr>
          <w:b/>
          <w:i/>
        </w:rPr>
        <w:t xml:space="preserve"> OLEJE</w:t>
      </w:r>
      <w:r w:rsidR="00E84E0F" w:rsidRPr="00111797">
        <w:rPr>
          <w:b/>
          <w:i/>
        </w:rPr>
        <w:t xml:space="preserve"> </w:t>
      </w:r>
      <w:r w:rsidR="00F6728A" w:rsidRPr="00111797">
        <w:rPr>
          <w:b/>
          <w:i/>
        </w:rPr>
        <w:t xml:space="preserve"> </w:t>
      </w:r>
    </w:p>
    <w:p w:rsidR="00655A63" w:rsidRDefault="00655A63" w:rsidP="00720733">
      <w:pPr>
        <w:jc w:val="both"/>
        <w:rPr>
          <w:b/>
          <w:i/>
        </w:rPr>
      </w:pPr>
      <w:r w:rsidRPr="00655A63">
        <w:rPr>
          <w:b/>
          <w:i/>
        </w:rPr>
        <w:t xml:space="preserve">Cíl: </w:t>
      </w:r>
      <w:r>
        <w:rPr>
          <w:b/>
          <w:i/>
        </w:rPr>
        <w:t xml:space="preserve">zvyšovat materiálové a energetické využití odpadních olejů </w:t>
      </w:r>
    </w:p>
    <w:p w:rsidR="00655A63" w:rsidRDefault="00655A63" w:rsidP="00720733">
      <w:pPr>
        <w:jc w:val="both"/>
        <w:rPr>
          <w:i/>
        </w:rPr>
      </w:pPr>
      <w:r>
        <w:rPr>
          <w:i/>
        </w:rPr>
        <w:t xml:space="preserve">Indikátor: množství sesbíraných odpadních olejů předaných k materiálovému a energetickému využití </w:t>
      </w:r>
    </w:p>
    <w:p w:rsidR="00B45D0C" w:rsidRPr="00B45D0C" w:rsidRDefault="00720733" w:rsidP="000F2A56">
      <w:pPr>
        <w:jc w:val="both"/>
        <w:rPr>
          <w:rFonts w:ascii="Arial" w:eastAsia="Times New Roman" w:hAnsi="Arial" w:cs="Times New Roman"/>
          <w:b/>
          <w:bCs/>
          <w:color w:val="FF0000"/>
          <w:sz w:val="20"/>
          <w:szCs w:val="20"/>
          <w:lang w:eastAsia="cs-CZ"/>
        </w:rPr>
      </w:pPr>
      <w:r>
        <w:t xml:space="preserve">     </w:t>
      </w:r>
      <w:r w:rsidR="000577DA">
        <w:t>V roce 2017 město Jilemnice pořídila</w:t>
      </w:r>
      <w:r w:rsidR="00D5176A">
        <w:t xml:space="preserve"> nádob</w:t>
      </w:r>
      <w:r w:rsidR="000577DA">
        <w:t>y</w:t>
      </w:r>
      <w:r w:rsidR="00D5176A">
        <w:t xml:space="preserve"> na přepálený </w:t>
      </w:r>
      <w:r w:rsidR="000577DA">
        <w:t xml:space="preserve">rostlinný </w:t>
      </w:r>
      <w:r w:rsidR="00D5176A">
        <w:t>olej</w:t>
      </w:r>
      <w:r w:rsidR="002C5E66">
        <w:t xml:space="preserve">, </w:t>
      </w:r>
      <w:r w:rsidR="009679BA">
        <w:t xml:space="preserve">jejich pronájem, </w:t>
      </w:r>
      <w:r w:rsidR="00D5176A">
        <w:t>vývoz</w:t>
      </w:r>
      <w:r w:rsidR="009679BA">
        <w:t xml:space="preserve"> a ekologickou likvidaci</w:t>
      </w:r>
      <w:r w:rsidR="00D5176A">
        <w:t xml:space="preserve"> zajišťuje specializovaná firma. Z</w:t>
      </w:r>
      <w:r w:rsidR="002C5E66">
        <w:t xml:space="preserve">ároveň bude i nadále možnost odevzdat použitý olej i na sběrném dvoře (tak tomu je </w:t>
      </w:r>
      <w:r w:rsidR="00D5176A">
        <w:t xml:space="preserve">i </w:t>
      </w:r>
      <w:r w:rsidR="002C5E66">
        <w:t>v současné době).</w:t>
      </w:r>
      <w:r w:rsidR="003D3CB1">
        <w:t xml:space="preserve"> </w:t>
      </w:r>
      <w:r w:rsidR="00B45D0C">
        <w:t>Na sběrný dvůr bylo ode</w:t>
      </w:r>
      <w:r w:rsidR="00C75E8F">
        <w:t>vzdáno 0,</w:t>
      </w:r>
      <w:r w:rsidR="002F6B41">
        <w:t>194</w:t>
      </w:r>
      <w:r w:rsidR="00C75E8F">
        <w:t xml:space="preserve"> t</w:t>
      </w:r>
      <w:r w:rsidR="002F6B41">
        <w:t xml:space="preserve"> oleje (v roce 2019</w:t>
      </w:r>
      <w:r w:rsidR="00B45D0C">
        <w:t xml:space="preserve"> </w:t>
      </w:r>
      <w:r w:rsidR="002F6B41">
        <w:t xml:space="preserve">0,155 t), firma </w:t>
      </w:r>
      <w:proofErr w:type="spellStart"/>
      <w:r w:rsidR="002F6B41">
        <w:t>Makroils</w:t>
      </w:r>
      <w:proofErr w:type="spellEnd"/>
      <w:r w:rsidR="002F6B41">
        <w:t xml:space="preserve"> s.r.o.</w:t>
      </w:r>
      <w:r w:rsidR="000577DA">
        <w:t xml:space="preserve"> vyvezl</w:t>
      </w:r>
      <w:r w:rsidR="002F6B41">
        <w:t>a 0,435</w:t>
      </w:r>
      <w:r w:rsidR="000577DA">
        <w:t xml:space="preserve"> t (v roce 2017, kdy se sběr zaváděl, to bylo 0,021 t).   </w:t>
      </w:r>
      <w:r w:rsidR="002F6B41">
        <w:t>V roce 2020 byla sběrná síť navýšena o 1 ks nádoby.</w:t>
      </w:r>
    </w:p>
    <w:p w:rsidR="00720733" w:rsidRDefault="00B45D0C" w:rsidP="000F2A56">
      <w:pPr>
        <w:jc w:val="both"/>
        <w:rPr>
          <w:b/>
        </w:rPr>
      </w:pPr>
      <w:r>
        <w:rPr>
          <w:b/>
          <w:highlight w:val="lightGray"/>
        </w:rPr>
        <w:t>ZÁVĚR: CÍL PLNĚN POSTUPNĚ</w:t>
      </w:r>
    </w:p>
    <w:p w:rsidR="00720733" w:rsidRDefault="00111797" w:rsidP="00720733">
      <w:pPr>
        <w:jc w:val="both"/>
        <w:rPr>
          <w:b/>
        </w:rPr>
      </w:pPr>
      <w:proofErr w:type="gramStart"/>
      <w:r>
        <w:rPr>
          <w:b/>
          <w:i/>
        </w:rPr>
        <w:t>4.9</w:t>
      </w:r>
      <w:r w:rsidR="00510243">
        <w:rPr>
          <w:b/>
          <w:i/>
        </w:rPr>
        <w:t>.</w:t>
      </w:r>
      <w:r w:rsidR="007B38E7">
        <w:rPr>
          <w:b/>
          <w:i/>
        </w:rPr>
        <w:t xml:space="preserve"> </w:t>
      </w:r>
      <w:r w:rsidR="00510243" w:rsidRPr="00111797">
        <w:rPr>
          <w:b/>
          <w:i/>
          <w:caps/>
        </w:rPr>
        <w:t>Specifické</w:t>
      </w:r>
      <w:proofErr w:type="gramEnd"/>
      <w:r w:rsidR="00510243" w:rsidRPr="00111797">
        <w:rPr>
          <w:b/>
          <w:i/>
          <w:caps/>
        </w:rPr>
        <w:t xml:space="preserve"> skupiny nebezpečných odpadů</w:t>
      </w:r>
    </w:p>
    <w:p w:rsidR="006F0ECC" w:rsidRPr="00720733" w:rsidRDefault="00720733" w:rsidP="00720733">
      <w:pPr>
        <w:jc w:val="both"/>
        <w:rPr>
          <w:b/>
        </w:rPr>
      </w:pPr>
      <w:r>
        <w:rPr>
          <w:b/>
        </w:rPr>
        <w:t xml:space="preserve">     </w:t>
      </w:r>
      <w:r w:rsidR="00510243">
        <w:t xml:space="preserve">Město Jilemnice vede </w:t>
      </w:r>
      <w:r w:rsidR="00804E07">
        <w:t>evidenci veškerých nebezpečný</w:t>
      </w:r>
      <w:r w:rsidR="00C153EB">
        <w:t xml:space="preserve">ch odpadů, které byly </w:t>
      </w:r>
      <w:r w:rsidR="002C5E66">
        <w:t xml:space="preserve">odevzdány do </w:t>
      </w:r>
      <w:r w:rsidR="00804E07">
        <w:t xml:space="preserve"> sběrného dvora. T</w:t>
      </w:r>
      <w:r w:rsidR="009679BA">
        <w:t xml:space="preserve">yto jsou předány </w:t>
      </w:r>
      <w:r w:rsidR="00804E07">
        <w:t xml:space="preserve">k odbornému zpracování či likvidaci.                           </w:t>
      </w:r>
    </w:p>
    <w:p w:rsidR="004675C4" w:rsidRPr="004165FB" w:rsidRDefault="00871C8A" w:rsidP="000F2A56">
      <w:pPr>
        <w:ind w:left="360"/>
        <w:jc w:val="both"/>
        <w:rPr>
          <w:i/>
        </w:rPr>
      </w:pPr>
      <w:r>
        <w:rPr>
          <w:i/>
        </w:rPr>
        <w:t>Tabulka č. 15</w:t>
      </w:r>
      <w:r w:rsidR="004675C4">
        <w:rPr>
          <w:i/>
        </w:rPr>
        <w:t xml:space="preserve"> – Produkce nebezpečných</w:t>
      </w:r>
      <w:r w:rsidR="006F1507">
        <w:rPr>
          <w:i/>
        </w:rPr>
        <w:t xml:space="preserve"> odpadů v období 2017 – 2019</w:t>
      </w:r>
    </w:p>
    <w:tbl>
      <w:tblPr>
        <w:tblStyle w:val="Mkatabulky"/>
        <w:tblW w:w="9277" w:type="dxa"/>
        <w:tblInd w:w="357" w:type="dxa"/>
        <w:tblLayout w:type="fixed"/>
        <w:tblLook w:val="04A0" w:firstRow="1" w:lastRow="0" w:firstColumn="1" w:lastColumn="0" w:noHBand="0" w:noVBand="1"/>
      </w:tblPr>
      <w:tblGrid>
        <w:gridCol w:w="913"/>
        <w:gridCol w:w="2693"/>
        <w:gridCol w:w="426"/>
        <w:gridCol w:w="850"/>
        <w:gridCol w:w="851"/>
        <w:gridCol w:w="850"/>
        <w:gridCol w:w="851"/>
        <w:gridCol w:w="851"/>
        <w:gridCol w:w="992"/>
      </w:tblGrid>
      <w:tr w:rsidR="00F10CFC" w:rsidTr="00816B78">
        <w:trPr>
          <w:cantSplit/>
          <w:trHeight w:val="840"/>
        </w:trPr>
        <w:tc>
          <w:tcPr>
            <w:tcW w:w="913" w:type="dxa"/>
            <w:vMerge w:val="restart"/>
            <w:textDirection w:val="btLr"/>
          </w:tcPr>
          <w:p w:rsidR="00F10CFC" w:rsidRDefault="00F10CFC" w:rsidP="000F2A56">
            <w:pPr>
              <w:ind w:left="113" w:right="113"/>
              <w:jc w:val="center"/>
            </w:pPr>
            <w:r>
              <w:t>Katalogové</w:t>
            </w:r>
          </w:p>
          <w:p w:rsidR="00F10CFC" w:rsidRDefault="00F10CFC" w:rsidP="000F2A56">
            <w:pPr>
              <w:ind w:left="113" w:right="113"/>
              <w:jc w:val="center"/>
            </w:pPr>
            <w:r>
              <w:t>Číslo odpadu</w:t>
            </w:r>
          </w:p>
        </w:tc>
        <w:tc>
          <w:tcPr>
            <w:tcW w:w="2693" w:type="dxa"/>
            <w:vMerge w:val="restart"/>
          </w:tcPr>
          <w:p w:rsidR="00F10CFC" w:rsidRDefault="00F10CFC" w:rsidP="000F2A56">
            <w:pPr>
              <w:jc w:val="center"/>
            </w:pPr>
          </w:p>
          <w:p w:rsidR="00F10CFC" w:rsidRDefault="00F10CFC" w:rsidP="000F2A56">
            <w:pPr>
              <w:jc w:val="center"/>
            </w:pPr>
            <w:r>
              <w:t>Název druhu odpadu</w:t>
            </w:r>
          </w:p>
        </w:tc>
        <w:tc>
          <w:tcPr>
            <w:tcW w:w="426" w:type="dxa"/>
            <w:vMerge w:val="restart"/>
            <w:textDirection w:val="btLr"/>
          </w:tcPr>
          <w:p w:rsidR="00F10CFC" w:rsidRDefault="00F10CFC" w:rsidP="000F2A56">
            <w:pPr>
              <w:ind w:left="113" w:right="113"/>
              <w:jc w:val="center"/>
            </w:pPr>
            <w:r>
              <w:t>Kategorie odpadu</w:t>
            </w:r>
          </w:p>
        </w:tc>
        <w:tc>
          <w:tcPr>
            <w:tcW w:w="2551" w:type="dxa"/>
            <w:gridSpan w:val="3"/>
          </w:tcPr>
          <w:p w:rsidR="00F10CFC" w:rsidRDefault="00F10CFC" w:rsidP="000F2A56">
            <w:pPr>
              <w:jc w:val="center"/>
            </w:pPr>
          </w:p>
          <w:p w:rsidR="00F10CFC" w:rsidRDefault="00F10CFC" w:rsidP="000F2A56">
            <w:pPr>
              <w:jc w:val="center"/>
            </w:pPr>
            <w:r>
              <w:t>Produkce (t/rok)</w:t>
            </w:r>
          </w:p>
        </w:tc>
        <w:tc>
          <w:tcPr>
            <w:tcW w:w="1702" w:type="dxa"/>
            <w:gridSpan w:val="2"/>
          </w:tcPr>
          <w:p w:rsidR="00F10CFC" w:rsidRDefault="00F10CFC" w:rsidP="000F2A56">
            <w:pPr>
              <w:jc w:val="center"/>
            </w:pPr>
          </w:p>
          <w:p w:rsidR="00F10CFC" w:rsidRDefault="00F10CFC" w:rsidP="000F2A56">
            <w:pPr>
              <w:jc w:val="center"/>
            </w:pPr>
            <w:r>
              <w:t>Změna produkce</w:t>
            </w:r>
          </w:p>
        </w:tc>
        <w:tc>
          <w:tcPr>
            <w:tcW w:w="992" w:type="dxa"/>
            <w:vMerge w:val="restart"/>
          </w:tcPr>
          <w:p w:rsidR="00F10CFC" w:rsidRDefault="00F10CFC" w:rsidP="000F2A56"/>
          <w:p w:rsidR="007F7F71" w:rsidRDefault="007F7F71" w:rsidP="000F2A56">
            <w:pPr>
              <w:jc w:val="center"/>
              <w:rPr>
                <w:sz w:val="18"/>
                <w:szCs w:val="18"/>
              </w:rPr>
            </w:pPr>
            <w:r>
              <w:rPr>
                <w:sz w:val="18"/>
                <w:szCs w:val="18"/>
              </w:rPr>
              <w:t>Měrná produkce</w:t>
            </w:r>
          </w:p>
          <w:p w:rsidR="007F7F71" w:rsidRDefault="007F7F71" w:rsidP="000F2A56">
            <w:pPr>
              <w:jc w:val="center"/>
              <w:rPr>
                <w:sz w:val="18"/>
                <w:szCs w:val="18"/>
                <w:vertAlign w:val="superscript"/>
              </w:rPr>
            </w:pPr>
            <w:r>
              <w:rPr>
                <w:sz w:val="18"/>
                <w:szCs w:val="18"/>
              </w:rPr>
              <w:t xml:space="preserve"> r.</w:t>
            </w:r>
            <w:r w:rsidR="0085431D">
              <w:rPr>
                <w:sz w:val="18"/>
                <w:szCs w:val="18"/>
              </w:rPr>
              <w:t xml:space="preserve"> 2020</w:t>
            </w:r>
          </w:p>
          <w:p w:rsidR="00F10CFC" w:rsidRPr="007F7F71" w:rsidRDefault="00F10CFC" w:rsidP="000F2A56">
            <w:pPr>
              <w:jc w:val="center"/>
              <w:rPr>
                <w:sz w:val="18"/>
                <w:szCs w:val="18"/>
                <w:vertAlign w:val="superscript"/>
              </w:rPr>
            </w:pPr>
            <w:r>
              <w:rPr>
                <w:sz w:val="18"/>
                <w:szCs w:val="18"/>
              </w:rPr>
              <w:t>(kg/</w:t>
            </w:r>
            <w:r w:rsidR="007F7F71">
              <w:rPr>
                <w:sz w:val="18"/>
                <w:szCs w:val="18"/>
              </w:rPr>
              <w:t>obyv</w:t>
            </w:r>
            <w:r w:rsidR="00E12812">
              <w:rPr>
                <w:sz w:val="18"/>
                <w:szCs w:val="18"/>
              </w:rPr>
              <w:t>.)</w:t>
            </w:r>
          </w:p>
          <w:p w:rsidR="00F10CFC" w:rsidRDefault="00F10CFC" w:rsidP="000F2A56">
            <w:pPr>
              <w:ind w:right="113"/>
              <w:jc w:val="both"/>
            </w:pPr>
          </w:p>
        </w:tc>
      </w:tr>
      <w:tr w:rsidR="00876016" w:rsidTr="00816B78">
        <w:trPr>
          <w:cantSplit/>
          <w:trHeight w:val="771"/>
        </w:trPr>
        <w:tc>
          <w:tcPr>
            <w:tcW w:w="913" w:type="dxa"/>
            <w:vMerge/>
            <w:textDirection w:val="btLr"/>
          </w:tcPr>
          <w:p w:rsidR="00876016" w:rsidRDefault="00876016" w:rsidP="000F2A56">
            <w:pPr>
              <w:ind w:left="113" w:right="113"/>
              <w:jc w:val="both"/>
            </w:pPr>
          </w:p>
        </w:tc>
        <w:tc>
          <w:tcPr>
            <w:tcW w:w="2693" w:type="dxa"/>
            <w:vMerge/>
            <w:tcBorders>
              <w:bottom w:val="single" w:sz="4" w:space="0" w:color="auto"/>
            </w:tcBorders>
          </w:tcPr>
          <w:p w:rsidR="00876016" w:rsidRDefault="00876016" w:rsidP="000F2A56">
            <w:pPr>
              <w:jc w:val="both"/>
            </w:pPr>
          </w:p>
        </w:tc>
        <w:tc>
          <w:tcPr>
            <w:tcW w:w="426" w:type="dxa"/>
            <w:vMerge/>
            <w:textDirection w:val="btLr"/>
          </w:tcPr>
          <w:p w:rsidR="00876016" w:rsidRDefault="00876016" w:rsidP="000F2A56">
            <w:pPr>
              <w:ind w:left="113" w:right="113"/>
              <w:jc w:val="both"/>
            </w:pPr>
          </w:p>
        </w:tc>
        <w:tc>
          <w:tcPr>
            <w:tcW w:w="850" w:type="dxa"/>
            <w:textDirection w:val="btLr"/>
          </w:tcPr>
          <w:p w:rsidR="00876016" w:rsidRDefault="0085431D" w:rsidP="000F2A56">
            <w:pPr>
              <w:ind w:left="113" w:right="113"/>
              <w:jc w:val="both"/>
            </w:pPr>
            <w:r>
              <w:t>2018</w:t>
            </w:r>
          </w:p>
        </w:tc>
        <w:tc>
          <w:tcPr>
            <w:tcW w:w="851" w:type="dxa"/>
            <w:textDirection w:val="btLr"/>
          </w:tcPr>
          <w:p w:rsidR="00876016" w:rsidRDefault="0085431D" w:rsidP="000F2A56">
            <w:pPr>
              <w:ind w:left="113" w:right="113"/>
              <w:jc w:val="both"/>
            </w:pPr>
            <w:r>
              <w:t>2019</w:t>
            </w:r>
          </w:p>
        </w:tc>
        <w:tc>
          <w:tcPr>
            <w:tcW w:w="850" w:type="dxa"/>
            <w:textDirection w:val="btLr"/>
          </w:tcPr>
          <w:p w:rsidR="00876016" w:rsidRDefault="0085431D" w:rsidP="000F2A56">
            <w:pPr>
              <w:ind w:left="113" w:right="113"/>
              <w:jc w:val="both"/>
            </w:pPr>
            <w:r>
              <w:t>2020</w:t>
            </w:r>
          </w:p>
        </w:tc>
        <w:tc>
          <w:tcPr>
            <w:tcW w:w="851" w:type="dxa"/>
            <w:textDirection w:val="btLr"/>
          </w:tcPr>
          <w:p w:rsidR="00876016" w:rsidRDefault="0085431D" w:rsidP="000F2A56">
            <w:pPr>
              <w:ind w:left="113" w:right="113"/>
              <w:jc w:val="both"/>
            </w:pPr>
            <w:r>
              <w:t>18/19</w:t>
            </w:r>
          </w:p>
        </w:tc>
        <w:tc>
          <w:tcPr>
            <w:tcW w:w="851" w:type="dxa"/>
            <w:textDirection w:val="btLr"/>
          </w:tcPr>
          <w:p w:rsidR="00876016" w:rsidRDefault="0085431D" w:rsidP="000F2A56">
            <w:pPr>
              <w:ind w:left="113" w:right="113"/>
              <w:jc w:val="both"/>
            </w:pPr>
            <w:r>
              <w:t>19/20</w:t>
            </w:r>
          </w:p>
        </w:tc>
        <w:tc>
          <w:tcPr>
            <w:tcW w:w="992" w:type="dxa"/>
            <w:vMerge/>
            <w:textDirection w:val="btLr"/>
          </w:tcPr>
          <w:p w:rsidR="00876016" w:rsidRDefault="00876016" w:rsidP="000F2A56">
            <w:pPr>
              <w:ind w:left="113" w:right="113"/>
              <w:jc w:val="both"/>
            </w:pPr>
          </w:p>
        </w:tc>
      </w:tr>
      <w:tr w:rsidR="00356B8C" w:rsidTr="00816B78">
        <w:tc>
          <w:tcPr>
            <w:tcW w:w="913" w:type="dxa"/>
          </w:tcPr>
          <w:p w:rsidR="00356B8C" w:rsidRDefault="00356B8C" w:rsidP="00356B8C">
            <w:pPr>
              <w:jc w:val="both"/>
            </w:pPr>
            <w:r>
              <w:t>060101</w:t>
            </w:r>
          </w:p>
        </w:tc>
        <w:tc>
          <w:tcPr>
            <w:tcW w:w="2693" w:type="dxa"/>
            <w:tcBorders>
              <w:bottom w:val="single" w:sz="4" w:space="0" w:color="auto"/>
            </w:tcBorders>
          </w:tcPr>
          <w:p w:rsidR="00356B8C" w:rsidRDefault="00356B8C" w:rsidP="00356B8C">
            <w:pPr>
              <w:jc w:val="both"/>
            </w:pPr>
            <w:r>
              <w:t>Kyselina sírová a  kyselina siřičitá</w:t>
            </w:r>
          </w:p>
        </w:tc>
        <w:tc>
          <w:tcPr>
            <w:tcW w:w="426" w:type="dxa"/>
          </w:tcPr>
          <w:p w:rsidR="00356B8C" w:rsidRDefault="00356B8C" w:rsidP="00356B8C">
            <w:pPr>
              <w:jc w:val="center"/>
            </w:pPr>
            <w:r>
              <w:t>N</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1" w:type="dxa"/>
          </w:tcPr>
          <w:p w:rsidR="00356B8C" w:rsidRDefault="00356B8C" w:rsidP="00356B8C">
            <w:pPr>
              <w:jc w:val="center"/>
            </w:pPr>
            <w:r>
              <w:t>X</w:t>
            </w:r>
          </w:p>
        </w:tc>
        <w:tc>
          <w:tcPr>
            <w:tcW w:w="992" w:type="dxa"/>
          </w:tcPr>
          <w:p w:rsidR="00356B8C" w:rsidRDefault="00356B8C" w:rsidP="00356B8C">
            <w:pPr>
              <w:jc w:val="center"/>
            </w:pPr>
            <w:r>
              <w:t>X</w:t>
            </w:r>
          </w:p>
        </w:tc>
      </w:tr>
      <w:tr w:rsidR="00356B8C" w:rsidTr="00816B78">
        <w:tc>
          <w:tcPr>
            <w:tcW w:w="913" w:type="dxa"/>
          </w:tcPr>
          <w:p w:rsidR="00356B8C" w:rsidRDefault="00356B8C" w:rsidP="00356B8C">
            <w:pPr>
              <w:jc w:val="both"/>
            </w:pPr>
            <w:r>
              <w:t>060404</w:t>
            </w:r>
          </w:p>
        </w:tc>
        <w:tc>
          <w:tcPr>
            <w:tcW w:w="2693" w:type="dxa"/>
            <w:tcBorders>
              <w:top w:val="single" w:sz="4" w:space="0" w:color="auto"/>
            </w:tcBorders>
          </w:tcPr>
          <w:p w:rsidR="00356B8C" w:rsidRDefault="00356B8C" w:rsidP="00356B8C">
            <w:pPr>
              <w:jc w:val="both"/>
            </w:pPr>
            <w:r>
              <w:t>Odpady obsahující rtuť</w:t>
            </w:r>
          </w:p>
        </w:tc>
        <w:tc>
          <w:tcPr>
            <w:tcW w:w="426" w:type="dxa"/>
          </w:tcPr>
          <w:p w:rsidR="00356B8C" w:rsidRDefault="00356B8C" w:rsidP="00356B8C">
            <w:pPr>
              <w:jc w:val="center"/>
            </w:pPr>
            <w:r>
              <w:t>N</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1" w:type="dxa"/>
          </w:tcPr>
          <w:p w:rsidR="00356B8C" w:rsidRDefault="00356B8C" w:rsidP="00356B8C">
            <w:pPr>
              <w:jc w:val="center"/>
            </w:pPr>
            <w:r>
              <w:t>X</w:t>
            </w:r>
          </w:p>
        </w:tc>
        <w:tc>
          <w:tcPr>
            <w:tcW w:w="992" w:type="dxa"/>
          </w:tcPr>
          <w:p w:rsidR="00356B8C" w:rsidRDefault="00356B8C" w:rsidP="00356B8C">
            <w:pPr>
              <w:jc w:val="center"/>
            </w:pPr>
            <w:r>
              <w:t>X</w:t>
            </w:r>
          </w:p>
        </w:tc>
      </w:tr>
      <w:tr w:rsidR="00356B8C" w:rsidTr="00816B78">
        <w:tc>
          <w:tcPr>
            <w:tcW w:w="913" w:type="dxa"/>
          </w:tcPr>
          <w:p w:rsidR="00356B8C" w:rsidRDefault="00356B8C" w:rsidP="00356B8C">
            <w:pPr>
              <w:jc w:val="both"/>
            </w:pPr>
            <w:r>
              <w:t>080111</w:t>
            </w:r>
          </w:p>
        </w:tc>
        <w:tc>
          <w:tcPr>
            <w:tcW w:w="2693" w:type="dxa"/>
          </w:tcPr>
          <w:p w:rsidR="00356B8C" w:rsidRDefault="00356B8C" w:rsidP="00356B8C">
            <w:pPr>
              <w:jc w:val="both"/>
            </w:pPr>
            <w:r>
              <w:t>Odpadní barvy laky</w:t>
            </w:r>
          </w:p>
        </w:tc>
        <w:tc>
          <w:tcPr>
            <w:tcW w:w="426" w:type="dxa"/>
          </w:tcPr>
          <w:p w:rsidR="00356B8C" w:rsidRDefault="00356B8C" w:rsidP="00356B8C">
            <w:pPr>
              <w:jc w:val="center"/>
            </w:pPr>
            <w:r>
              <w:t>N</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0" w:type="dxa"/>
          </w:tcPr>
          <w:p w:rsidR="00356B8C" w:rsidRDefault="00356B8C" w:rsidP="00356B8C">
            <w:pPr>
              <w:jc w:val="center"/>
            </w:pPr>
            <w:r>
              <w:t>X</w:t>
            </w:r>
          </w:p>
        </w:tc>
        <w:tc>
          <w:tcPr>
            <w:tcW w:w="851" w:type="dxa"/>
          </w:tcPr>
          <w:p w:rsidR="00356B8C" w:rsidRDefault="00356B8C" w:rsidP="00356B8C">
            <w:pPr>
              <w:jc w:val="center"/>
            </w:pPr>
            <w:r>
              <w:t>X</w:t>
            </w:r>
          </w:p>
        </w:tc>
        <w:tc>
          <w:tcPr>
            <w:tcW w:w="851" w:type="dxa"/>
          </w:tcPr>
          <w:p w:rsidR="00356B8C" w:rsidRDefault="00356B8C" w:rsidP="00356B8C">
            <w:pPr>
              <w:jc w:val="center"/>
            </w:pPr>
            <w:r>
              <w:t>X</w:t>
            </w:r>
          </w:p>
        </w:tc>
        <w:tc>
          <w:tcPr>
            <w:tcW w:w="992" w:type="dxa"/>
          </w:tcPr>
          <w:p w:rsidR="00356B8C" w:rsidRDefault="00356B8C" w:rsidP="00356B8C">
            <w:pPr>
              <w:jc w:val="center"/>
            </w:pPr>
            <w:r>
              <w:t>X</w:t>
            </w:r>
          </w:p>
        </w:tc>
      </w:tr>
      <w:tr w:rsidR="0085431D" w:rsidTr="00816B78">
        <w:tc>
          <w:tcPr>
            <w:tcW w:w="913" w:type="dxa"/>
          </w:tcPr>
          <w:p w:rsidR="0085431D" w:rsidRDefault="0085431D" w:rsidP="0085431D">
            <w:pPr>
              <w:jc w:val="both"/>
            </w:pPr>
            <w:r>
              <w:t>080317</w:t>
            </w:r>
          </w:p>
        </w:tc>
        <w:tc>
          <w:tcPr>
            <w:tcW w:w="2693" w:type="dxa"/>
          </w:tcPr>
          <w:p w:rsidR="0085431D" w:rsidRDefault="0085431D" w:rsidP="0085431D">
            <w:pPr>
              <w:jc w:val="both"/>
            </w:pPr>
            <w:r>
              <w:t>Odpadní tiskařské tonery</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0,078</w:t>
            </w:r>
          </w:p>
          <w:p w:rsidR="0085431D" w:rsidRDefault="0085431D" w:rsidP="0085431D">
            <w:pPr>
              <w:jc w:val="center"/>
            </w:pPr>
          </w:p>
        </w:tc>
        <w:tc>
          <w:tcPr>
            <w:tcW w:w="851" w:type="dxa"/>
          </w:tcPr>
          <w:p w:rsidR="0085431D" w:rsidRPr="00E12812" w:rsidRDefault="0085431D" w:rsidP="0085431D">
            <w:pPr>
              <w:jc w:val="center"/>
            </w:pPr>
            <w:r>
              <w:t>0,203</w:t>
            </w:r>
          </w:p>
          <w:p w:rsidR="0085431D" w:rsidRDefault="0085431D" w:rsidP="0085431D">
            <w:pPr>
              <w:jc w:val="center"/>
            </w:pPr>
          </w:p>
        </w:tc>
        <w:tc>
          <w:tcPr>
            <w:tcW w:w="850" w:type="dxa"/>
          </w:tcPr>
          <w:p w:rsidR="0085431D" w:rsidRPr="00E12812" w:rsidRDefault="0085431D" w:rsidP="0085431D">
            <w:pPr>
              <w:jc w:val="center"/>
            </w:pPr>
            <w:r>
              <w:t>0,157</w:t>
            </w:r>
          </w:p>
          <w:p w:rsidR="0085431D" w:rsidRDefault="0085431D" w:rsidP="0085431D">
            <w:pPr>
              <w:jc w:val="center"/>
            </w:pPr>
          </w:p>
        </w:tc>
        <w:tc>
          <w:tcPr>
            <w:tcW w:w="851" w:type="dxa"/>
          </w:tcPr>
          <w:p w:rsidR="0085431D" w:rsidRDefault="0085431D" w:rsidP="0085431D">
            <w:r>
              <w:t>0,38</w:t>
            </w:r>
          </w:p>
        </w:tc>
        <w:tc>
          <w:tcPr>
            <w:tcW w:w="851" w:type="dxa"/>
          </w:tcPr>
          <w:p w:rsidR="0085431D" w:rsidRDefault="00816B78" w:rsidP="0085431D">
            <w:r>
              <w:t>1,293</w:t>
            </w:r>
          </w:p>
        </w:tc>
        <w:tc>
          <w:tcPr>
            <w:tcW w:w="992" w:type="dxa"/>
          </w:tcPr>
          <w:p w:rsidR="0085431D" w:rsidRDefault="00414C0D" w:rsidP="0085431D">
            <w:pPr>
              <w:jc w:val="center"/>
            </w:pPr>
            <w:r>
              <w:t>0,029</w:t>
            </w:r>
          </w:p>
        </w:tc>
      </w:tr>
      <w:tr w:rsidR="0085431D" w:rsidTr="00816B78">
        <w:tc>
          <w:tcPr>
            <w:tcW w:w="913" w:type="dxa"/>
          </w:tcPr>
          <w:p w:rsidR="0085431D" w:rsidRDefault="0085431D" w:rsidP="0085431D">
            <w:pPr>
              <w:jc w:val="both"/>
            </w:pPr>
            <w:r>
              <w:t>090101</w:t>
            </w:r>
          </w:p>
        </w:tc>
        <w:tc>
          <w:tcPr>
            <w:tcW w:w="2693" w:type="dxa"/>
          </w:tcPr>
          <w:p w:rsidR="0085431D" w:rsidRDefault="0085431D" w:rsidP="0085431D">
            <w:pPr>
              <w:jc w:val="both"/>
            </w:pPr>
            <w:r>
              <w:t>Vodné roztoky vývojek a aktivátorů</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Pr="00E12812" w:rsidRDefault="0085431D" w:rsidP="0085431D">
            <w:pPr>
              <w:jc w:val="center"/>
            </w:pPr>
            <w:r>
              <w:t>X</w:t>
            </w:r>
          </w:p>
          <w:p w:rsidR="0085431D" w:rsidRDefault="0085431D" w:rsidP="0085431D">
            <w:pPr>
              <w:jc w:val="center"/>
            </w:pP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lastRenderedPageBreak/>
              <w:t>090104</w:t>
            </w:r>
          </w:p>
        </w:tc>
        <w:tc>
          <w:tcPr>
            <w:tcW w:w="2693" w:type="dxa"/>
          </w:tcPr>
          <w:p w:rsidR="0085431D" w:rsidRDefault="0085431D" w:rsidP="0085431D">
            <w:pPr>
              <w:jc w:val="both"/>
            </w:pPr>
            <w:r>
              <w:t>Roztoky ustalovačů</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Pr="00E12812" w:rsidRDefault="0085431D" w:rsidP="0085431D">
            <w:pPr>
              <w:jc w:val="center"/>
            </w:pPr>
            <w:r>
              <w:t>X</w:t>
            </w:r>
          </w:p>
          <w:p w:rsidR="0085431D" w:rsidRDefault="0085431D" w:rsidP="0085431D">
            <w:pPr>
              <w:jc w:val="center"/>
            </w:pP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130205</w:t>
            </w:r>
          </w:p>
        </w:tc>
        <w:tc>
          <w:tcPr>
            <w:tcW w:w="2693" w:type="dxa"/>
          </w:tcPr>
          <w:p w:rsidR="0085431D" w:rsidRDefault="0085431D" w:rsidP="0085431D">
            <w:pPr>
              <w:jc w:val="both"/>
            </w:pPr>
            <w:r>
              <w:t xml:space="preserve">Nechlorované </w:t>
            </w:r>
            <w:proofErr w:type="spellStart"/>
            <w:proofErr w:type="gramStart"/>
            <w:r>
              <w:t>min.motor</w:t>
            </w:r>
            <w:proofErr w:type="spellEnd"/>
            <w:proofErr w:type="gramEnd"/>
            <w:r>
              <w:t xml:space="preserve">. </w:t>
            </w:r>
            <w:proofErr w:type="spellStart"/>
            <w:r>
              <w:t>převod.a</w:t>
            </w:r>
            <w:proofErr w:type="spellEnd"/>
            <w:r>
              <w:t xml:space="preserve"> mazací oleje </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130208</w:t>
            </w:r>
          </w:p>
        </w:tc>
        <w:tc>
          <w:tcPr>
            <w:tcW w:w="2693" w:type="dxa"/>
          </w:tcPr>
          <w:p w:rsidR="0085431D" w:rsidRDefault="0085431D" w:rsidP="0085431D">
            <w:pPr>
              <w:jc w:val="both"/>
            </w:pPr>
            <w:r>
              <w:t>Jiné motorové, převodové a mazací oleje</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Pr="00E12812" w:rsidRDefault="0085431D" w:rsidP="0085431D">
            <w:pPr>
              <w:jc w:val="center"/>
            </w:pPr>
            <w:r>
              <w:t>0,854</w:t>
            </w:r>
          </w:p>
          <w:p w:rsidR="0085431D" w:rsidRDefault="0085431D" w:rsidP="0085431D">
            <w:pPr>
              <w:jc w:val="center"/>
            </w:pPr>
          </w:p>
        </w:tc>
        <w:tc>
          <w:tcPr>
            <w:tcW w:w="851" w:type="dxa"/>
          </w:tcPr>
          <w:p w:rsidR="0085431D" w:rsidRPr="00E12812" w:rsidRDefault="0085431D" w:rsidP="0085431D">
            <w:pPr>
              <w:jc w:val="center"/>
            </w:pPr>
            <w:r>
              <w:t>0,58</w:t>
            </w:r>
          </w:p>
          <w:p w:rsidR="0085431D" w:rsidRDefault="0085431D" w:rsidP="0085431D">
            <w:pPr>
              <w:jc w:val="center"/>
            </w:pPr>
          </w:p>
        </w:tc>
        <w:tc>
          <w:tcPr>
            <w:tcW w:w="850" w:type="dxa"/>
          </w:tcPr>
          <w:p w:rsidR="0085431D" w:rsidRPr="00E12812" w:rsidRDefault="0085431D" w:rsidP="0085431D">
            <w:pPr>
              <w:jc w:val="center"/>
            </w:pPr>
            <w:r>
              <w:t>1,03</w:t>
            </w:r>
          </w:p>
          <w:p w:rsidR="0085431D" w:rsidRDefault="0085431D" w:rsidP="0085431D">
            <w:pPr>
              <w:jc w:val="center"/>
            </w:pPr>
          </w:p>
        </w:tc>
        <w:tc>
          <w:tcPr>
            <w:tcW w:w="851" w:type="dxa"/>
          </w:tcPr>
          <w:p w:rsidR="0085431D" w:rsidRDefault="0085431D" w:rsidP="0085431D">
            <w:r>
              <w:t>1,47</w:t>
            </w:r>
          </w:p>
        </w:tc>
        <w:tc>
          <w:tcPr>
            <w:tcW w:w="851" w:type="dxa"/>
          </w:tcPr>
          <w:p w:rsidR="0085431D" w:rsidRDefault="00816B78" w:rsidP="0085431D">
            <w:r>
              <w:t>0,56</w:t>
            </w:r>
          </w:p>
        </w:tc>
        <w:tc>
          <w:tcPr>
            <w:tcW w:w="992" w:type="dxa"/>
          </w:tcPr>
          <w:p w:rsidR="0085431D" w:rsidRDefault="00414C0D" w:rsidP="0085431D">
            <w:pPr>
              <w:jc w:val="center"/>
            </w:pPr>
            <w:r>
              <w:t>0,190</w:t>
            </w:r>
          </w:p>
        </w:tc>
      </w:tr>
      <w:tr w:rsidR="0085431D" w:rsidTr="00816B78">
        <w:tc>
          <w:tcPr>
            <w:tcW w:w="913" w:type="dxa"/>
          </w:tcPr>
          <w:p w:rsidR="0085431D" w:rsidRDefault="0085431D" w:rsidP="0085431D">
            <w:pPr>
              <w:jc w:val="both"/>
            </w:pPr>
            <w:r>
              <w:t>130507</w:t>
            </w:r>
          </w:p>
        </w:tc>
        <w:tc>
          <w:tcPr>
            <w:tcW w:w="2693" w:type="dxa"/>
          </w:tcPr>
          <w:p w:rsidR="0085431D" w:rsidRDefault="0085431D" w:rsidP="0085431D">
            <w:pPr>
              <w:jc w:val="both"/>
            </w:pPr>
            <w:r>
              <w:t>Zaolejovaná vada z </w:t>
            </w:r>
            <w:proofErr w:type="spellStart"/>
            <w:r>
              <w:t>odluhovačů</w:t>
            </w:r>
            <w:proofErr w:type="spellEnd"/>
            <w:r>
              <w:t xml:space="preserve"> oleje</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140603</w:t>
            </w:r>
          </w:p>
        </w:tc>
        <w:tc>
          <w:tcPr>
            <w:tcW w:w="2693" w:type="dxa"/>
          </w:tcPr>
          <w:p w:rsidR="0085431D" w:rsidRDefault="0085431D" w:rsidP="0085431D">
            <w:pPr>
              <w:jc w:val="both"/>
            </w:pPr>
            <w:r>
              <w:t xml:space="preserve">Jiná rozpouštědla a směsi </w:t>
            </w:r>
            <w:proofErr w:type="spellStart"/>
            <w:r>
              <w:t>rozpoušť</w:t>
            </w:r>
            <w:proofErr w:type="spellEnd"/>
            <w:r>
              <w:t>.</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0,023</w:t>
            </w:r>
          </w:p>
          <w:p w:rsidR="0085431D" w:rsidRDefault="0085431D" w:rsidP="0085431D">
            <w:pPr>
              <w:jc w:val="center"/>
            </w:pPr>
          </w:p>
        </w:tc>
        <w:tc>
          <w:tcPr>
            <w:tcW w:w="851" w:type="dxa"/>
          </w:tcPr>
          <w:p w:rsidR="0085431D" w:rsidRPr="00E12812" w:rsidRDefault="0085431D" w:rsidP="0085431D">
            <w:pPr>
              <w:jc w:val="center"/>
            </w:pPr>
            <w:r>
              <w:t>0,075</w:t>
            </w:r>
          </w:p>
          <w:p w:rsidR="0085431D" w:rsidRDefault="0085431D" w:rsidP="0085431D">
            <w:pPr>
              <w:jc w:val="center"/>
            </w:pP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Default="0085431D" w:rsidP="0085431D">
            <w:pPr>
              <w:jc w:val="center"/>
            </w:pPr>
            <w:r>
              <w:t>0,31</w:t>
            </w:r>
          </w:p>
        </w:tc>
        <w:tc>
          <w:tcPr>
            <w:tcW w:w="851" w:type="dxa"/>
          </w:tcPr>
          <w:p w:rsidR="0085431D" w:rsidRDefault="00816B78" w:rsidP="0085431D">
            <w:pPr>
              <w:jc w:val="center"/>
            </w:pPr>
            <w:r>
              <w:t>X</w:t>
            </w:r>
          </w:p>
        </w:tc>
        <w:tc>
          <w:tcPr>
            <w:tcW w:w="992" w:type="dxa"/>
          </w:tcPr>
          <w:p w:rsidR="0085431D" w:rsidRDefault="00414C0D" w:rsidP="0085431D">
            <w:pPr>
              <w:jc w:val="center"/>
            </w:pPr>
            <w:r>
              <w:t>X</w:t>
            </w:r>
          </w:p>
        </w:tc>
      </w:tr>
      <w:tr w:rsidR="0085431D" w:rsidTr="00816B78">
        <w:tc>
          <w:tcPr>
            <w:tcW w:w="913" w:type="dxa"/>
          </w:tcPr>
          <w:p w:rsidR="0085431D" w:rsidRDefault="0085431D" w:rsidP="0085431D">
            <w:pPr>
              <w:jc w:val="both"/>
            </w:pPr>
            <w:r>
              <w:t>150110</w:t>
            </w:r>
          </w:p>
        </w:tc>
        <w:tc>
          <w:tcPr>
            <w:tcW w:w="2693" w:type="dxa"/>
          </w:tcPr>
          <w:p w:rsidR="0085431D" w:rsidRDefault="0085431D" w:rsidP="0085431D">
            <w:pPr>
              <w:jc w:val="both"/>
            </w:pPr>
            <w:r>
              <w:t xml:space="preserve">Obaly obsahující zbytky </w:t>
            </w:r>
            <w:proofErr w:type="spellStart"/>
            <w:r>
              <w:t>nebezp</w:t>
            </w:r>
            <w:proofErr w:type="spellEnd"/>
            <w:r>
              <w:t>. látek nebo obaly</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Pr="00E12812" w:rsidRDefault="0085431D" w:rsidP="0085431D">
            <w:pPr>
              <w:jc w:val="center"/>
            </w:pPr>
            <w:r>
              <w:t>3,139</w:t>
            </w:r>
          </w:p>
          <w:p w:rsidR="0085431D" w:rsidRDefault="0085431D" w:rsidP="0085431D">
            <w:pPr>
              <w:jc w:val="center"/>
            </w:pPr>
          </w:p>
        </w:tc>
        <w:tc>
          <w:tcPr>
            <w:tcW w:w="851" w:type="dxa"/>
          </w:tcPr>
          <w:p w:rsidR="0085431D" w:rsidRPr="00E12812" w:rsidRDefault="0085431D" w:rsidP="0085431D">
            <w:pPr>
              <w:jc w:val="center"/>
            </w:pPr>
            <w:r>
              <w:t>3,477</w:t>
            </w:r>
          </w:p>
          <w:p w:rsidR="0085431D" w:rsidRDefault="0085431D" w:rsidP="0085431D">
            <w:pPr>
              <w:jc w:val="center"/>
            </w:pPr>
          </w:p>
        </w:tc>
        <w:tc>
          <w:tcPr>
            <w:tcW w:w="850" w:type="dxa"/>
          </w:tcPr>
          <w:p w:rsidR="0085431D" w:rsidRPr="00E12812" w:rsidRDefault="0085431D" w:rsidP="0085431D">
            <w:r>
              <w:t>4,615</w:t>
            </w:r>
          </w:p>
          <w:p w:rsidR="0085431D" w:rsidRDefault="0085431D" w:rsidP="0085431D">
            <w:pPr>
              <w:jc w:val="center"/>
            </w:pPr>
          </w:p>
        </w:tc>
        <w:tc>
          <w:tcPr>
            <w:tcW w:w="851" w:type="dxa"/>
          </w:tcPr>
          <w:p w:rsidR="0085431D" w:rsidRDefault="0085431D" w:rsidP="0085431D">
            <w:pPr>
              <w:jc w:val="center"/>
            </w:pPr>
            <w:r>
              <w:t>0,90</w:t>
            </w:r>
          </w:p>
        </w:tc>
        <w:tc>
          <w:tcPr>
            <w:tcW w:w="851" w:type="dxa"/>
          </w:tcPr>
          <w:p w:rsidR="0085431D" w:rsidRDefault="00816B78" w:rsidP="0085431D">
            <w:pPr>
              <w:jc w:val="center"/>
            </w:pPr>
            <w:r>
              <w:t>0,75</w:t>
            </w:r>
          </w:p>
        </w:tc>
        <w:tc>
          <w:tcPr>
            <w:tcW w:w="992" w:type="dxa"/>
          </w:tcPr>
          <w:p w:rsidR="0085431D" w:rsidRDefault="00414C0D" w:rsidP="0085431D">
            <w:pPr>
              <w:jc w:val="center"/>
            </w:pPr>
            <w:r>
              <w:t>0,854</w:t>
            </w:r>
          </w:p>
        </w:tc>
      </w:tr>
      <w:tr w:rsidR="0085431D" w:rsidTr="00816B78">
        <w:tc>
          <w:tcPr>
            <w:tcW w:w="913" w:type="dxa"/>
          </w:tcPr>
          <w:p w:rsidR="0085431D" w:rsidRDefault="0085431D" w:rsidP="0085431D">
            <w:pPr>
              <w:jc w:val="both"/>
            </w:pPr>
            <w:r>
              <w:t>150202</w:t>
            </w:r>
          </w:p>
        </w:tc>
        <w:tc>
          <w:tcPr>
            <w:tcW w:w="2693" w:type="dxa"/>
          </w:tcPr>
          <w:p w:rsidR="0085431D" w:rsidRDefault="0085431D" w:rsidP="0085431D">
            <w:pPr>
              <w:jc w:val="both"/>
            </w:pPr>
            <w:proofErr w:type="spellStart"/>
            <w:r>
              <w:t>Absorbční</w:t>
            </w:r>
            <w:proofErr w:type="spellEnd"/>
            <w:r>
              <w:t xml:space="preserve"> činidla, filtrační materiály, čistící tkaniny, ochranné oděvy </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160107</w:t>
            </w:r>
          </w:p>
        </w:tc>
        <w:tc>
          <w:tcPr>
            <w:tcW w:w="2693" w:type="dxa"/>
          </w:tcPr>
          <w:p w:rsidR="0085431D" w:rsidRDefault="0085431D" w:rsidP="0085431D">
            <w:pPr>
              <w:jc w:val="both"/>
            </w:pPr>
            <w:r>
              <w:t>Olejové filtry</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X</w:t>
            </w:r>
          </w:p>
          <w:p w:rsidR="0085431D" w:rsidRDefault="0085431D" w:rsidP="0085431D">
            <w:pPr>
              <w:jc w:val="center"/>
            </w:pPr>
          </w:p>
        </w:tc>
        <w:tc>
          <w:tcPr>
            <w:tcW w:w="851" w:type="dxa"/>
          </w:tcPr>
          <w:p w:rsidR="0085431D" w:rsidRPr="00E12812" w:rsidRDefault="0085431D" w:rsidP="0085431D">
            <w:pPr>
              <w:jc w:val="center"/>
            </w:pPr>
            <w:r>
              <w:t>0,072</w:t>
            </w:r>
          </w:p>
          <w:p w:rsidR="0085431D" w:rsidRDefault="0085431D" w:rsidP="0085431D">
            <w:pPr>
              <w:jc w:val="center"/>
            </w:pPr>
          </w:p>
        </w:tc>
        <w:tc>
          <w:tcPr>
            <w:tcW w:w="850" w:type="dxa"/>
          </w:tcPr>
          <w:p w:rsidR="0085431D" w:rsidRPr="00E12812" w:rsidRDefault="0085431D" w:rsidP="0085431D">
            <w:pPr>
              <w:jc w:val="center"/>
            </w:pPr>
            <w:r>
              <w:t>0,007</w:t>
            </w:r>
          </w:p>
          <w:p w:rsidR="0085431D" w:rsidRDefault="0085431D" w:rsidP="0085431D">
            <w:pPr>
              <w:jc w:val="center"/>
            </w:pPr>
          </w:p>
        </w:tc>
        <w:tc>
          <w:tcPr>
            <w:tcW w:w="851" w:type="dxa"/>
          </w:tcPr>
          <w:p w:rsidR="0085431D" w:rsidRDefault="0085431D" w:rsidP="0085431D">
            <w:pPr>
              <w:jc w:val="center"/>
            </w:pPr>
            <w:r>
              <w:t>X</w:t>
            </w:r>
          </w:p>
        </w:tc>
        <w:tc>
          <w:tcPr>
            <w:tcW w:w="851" w:type="dxa"/>
          </w:tcPr>
          <w:p w:rsidR="0085431D" w:rsidRDefault="00816B78" w:rsidP="0085431D">
            <w:pPr>
              <w:jc w:val="center"/>
            </w:pPr>
            <w:r>
              <w:t>10,29</w:t>
            </w:r>
          </w:p>
        </w:tc>
        <w:tc>
          <w:tcPr>
            <w:tcW w:w="992" w:type="dxa"/>
          </w:tcPr>
          <w:p w:rsidR="0085431D" w:rsidRDefault="00414C0D" w:rsidP="0085431D">
            <w:pPr>
              <w:jc w:val="center"/>
            </w:pPr>
            <w:r>
              <w:t>0,001</w:t>
            </w:r>
          </w:p>
        </w:tc>
      </w:tr>
      <w:tr w:rsidR="0085431D" w:rsidTr="00816B78">
        <w:tc>
          <w:tcPr>
            <w:tcW w:w="913" w:type="dxa"/>
          </w:tcPr>
          <w:p w:rsidR="0085431D" w:rsidRDefault="0085431D" w:rsidP="0085431D">
            <w:pPr>
              <w:jc w:val="both"/>
            </w:pPr>
            <w:r>
              <w:t>160113</w:t>
            </w:r>
          </w:p>
        </w:tc>
        <w:tc>
          <w:tcPr>
            <w:tcW w:w="2693" w:type="dxa"/>
          </w:tcPr>
          <w:p w:rsidR="0085431D" w:rsidRDefault="0085431D" w:rsidP="0085431D">
            <w:pPr>
              <w:jc w:val="both"/>
            </w:pPr>
            <w:r>
              <w:t>Brzdové kapaliny</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160506</w:t>
            </w:r>
          </w:p>
        </w:tc>
        <w:tc>
          <w:tcPr>
            <w:tcW w:w="2693" w:type="dxa"/>
          </w:tcPr>
          <w:p w:rsidR="0085431D" w:rsidRDefault="0085431D" w:rsidP="0085431D">
            <w:pPr>
              <w:jc w:val="both"/>
            </w:pPr>
            <w:r>
              <w:t>Laboratorní chemikálie a jejich směs</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160507</w:t>
            </w:r>
          </w:p>
        </w:tc>
        <w:tc>
          <w:tcPr>
            <w:tcW w:w="2693" w:type="dxa"/>
          </w:tcPr>
          <w:p w:rsidR="0085431D" w:rsidRDefault="0085431D" w:rsidP="0085431D">
            <w:pPr>
              <w:jc w:val="both"/>
            </w:pPr>
            <w:r>
              <w:t xml:space="preserve">Vyřazené </w:t>
            </w:r>
            <w:proofErr w:type="spellStart"/>
            <w:r>
              <w:t>anorg.chemikálie</w:t>
            </w:r>
            <w:proofErr w:type="spellEnd"/>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160508</w:t>
            </w:r>
          </w:p>
        </w:tc>
        <w:tc>
          <w:tcPr>
            <w:tcW w:w="2693" w:type="dxa"/>
          </w:tcPr>
          <w:p w:rsidR="0085431D" w:rsidRDefault="0085431D" w:rsidP="0085431D">
            <w:pPr>
              <w:jc w:val="both"/>
            </w:pPr>
            <w:proofErr w:type="spellStart"/>
            <w:r>
              <w:t>Vyřezené</w:t>
            </w:r>
            <w:proofErr w:type="spellEnd"/>
            <w:r>
              <w:t xml:space="preserve"> </w:t>
            </w:r>
            <w:proofErr w:type="spellStart"/>
            <w:r>
              <w:t>org.chemikálie</w:t>
            </w:r>
            <w:proofErr w:type="spellEnd"/>
            <w:r>
              <w:t>, obsahující nebezpečné látky</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160601</w:t>
            </w:r>
          </w:p>
        </w:tc>
        <w:tc>
          <w:tcPr>
            <w:tcW w:w="2693" w:type="dxa"/>
          </w:tcPr>
          <w:p w:rsidR="0085431D" w:rsidRDefault="0085431D" w:rsidP="0085431D">
            <w:pPr>
              <w:jc w:val="both"/>
            </w:pPr>
            <w:r>
              <w:t>Olověné akumulátory</w:t>
            </w:r>
          </w:p>
        </w:tc>
        <w:tc>
          <w:tcPr>
            <w:tcW w:w="426" w:type="dxa"/>
          </w:tcPr>
          <w:p w:rsidR="0085431D" w:rsidRDefault="0085431D" w:rsidP="0085431D">
            <w:pPr>
              <w:jc w:val="center"/>
            </w:pPr>
            <w:r>
              <w:t>N</w:t>
            </w:r>
          </w:p>
        </w:tc>
        <w:tc>
          <w:tcPr>
            <w:tcW w:w="850" w:type="dxa"/>
          </w:tcPr>
          <w:p w:rsidR="0085431D" w:rsidRPr="00E12812" w:rsidRDefault="0085431D" w:rsidP="0085431D">
            <w:pPr>
              <w:jc w:val="center"/>
            </w:pPr>
            <w:r>
              <w:t>0,747</w:t>
            </w:r>
          </w:p>
          <w:p w:rsidR="0085431D" w:rsidRDefault="0085431D" w:rsidP="0085431D">
            <w:pPr>
              <w:jc w:val="center"/>
            </w:pPr>
          </w:p>
        </w:tc>
        <w:tc>
          <w:tcPr>
            <w:tcW w:w="851" w:type="dxa"/>
          </w:tcPr>
          <w:p w:rsidR="0085431D" w:rsidRPr="00E12812" w:rsidRDefault="0085431D" w:rsidP="0085431D">
            <w:pPr>
              <w:jc w:val="center"/>
            </w:pPr>
            <w:r>
              <w:t>0,831</w:t>
            </w:r>
          </w:p>
          <w:p w:rsidR="0085431D" w:rsidRDefault="0085431D" w:rsidP="0085431D">
            <w:pPr>
              <w:jc w:val="center"/>
            </w:pPr>
          </w:p>
        </w:tc>
        <w:tc>
          <w:tcPr>
            <w:tcW w:w="850" w:type="dxa"/>
          </w:tcPr>
          <w:p w:rsidR="0085431D" w:rsidRPr="00E12812" w:rsidRDefault="00816B78" w:rsidP="0085431D">
            <w:pPr>
              <w:jc w:val="center"/>
            </w:pPr>
            <w:r>
              <w:t>0,65</w:t>
            </w:r>
          </w:p>
          <w:p w:rsidR="0085431D" w:rsidRDefault="0085431D" w:rsidP="0085431D">
            <w:pPr>
              <w:jc w:val="center"/>
            </w:pPr>
          </w:p>
        </w:tc>
        <w:tc>
          <w:tcPr>
            <w:tcW w:w="851" w:type="dxa"/>
          </w:tcPr>
          <w:p w:rsidR="0085431D" w:rsidRDefault="0085431D" w:rsidP="0085431D">
            <w:pPr>
              <w:jc w:val="center"/>
            </w:pPr>
            <w:r>
              <w:t>0,90</w:t>
            </w:r>
          </w:p>
        </w:tc>
        <w:tc>
          <w:tcPr>
            <w:tcW w:w="851" w:type="dxa"/>
          </w:tcPr>
          <w:p w:rsidR="0085431D" w:rsidRDefault="00816B78" w:rsidP="0085431D">
            <w:pPr>
              <w:jc w:val="center"/>
            </w:pPr>
            <w:r>
              <w:t>1,28</w:t>
            </w:r>
          </w:p>
        </w:tc>
        <w:tc>
          <w:tcPr>
            <w:tcW w:w="992" w:type="dxa"/>
          </w:tcPr>
          <w:p w:rsidR="0085431D" w:rsidRDefault="00414C0D" w:rsidP="0085431D">
            <w:pPr>
              <w:jc w:val="center"/>
            </w:pPr>
            <w:r>
              <w:t>0,12</w:t>
            </w:r>
          </w:p>
        </w:tc>
      </w:tr>
      <w:tr w:rsidR="0085431D" w:rsidTr="00816B78">
        <w:tc>
          <w:tcPr>
            <w:tcW w:w="913" w:type="dxa"/>
          </w:tcPr>
          <w:p w:rsidR="0085431D" w:rsidRDefault="0085431D" w:rsidP="0085431D">
            <w:pPr>
              <w:jc w:val="both"/>
            </w:pPr>
            <w:r>
              <w:t>160602</w:t>
            </w:r>
          </w:p>
        </w:tc>
        <w:tc>
          <w:tcPr>
            <w:tcW w:w="2693" w:type="dxa"/>
          </w:tcPr>
          <w:p w:rsidR="0085431D" w:rsidRDefault="0085431D" w:rsidP="0085431D">
            <w:pPr>
              <w:jc w:val="both"/>
            </w:pPr>
            <w:r>
              <w:t>Nikl-kadmiové baterie a akumulátory</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p w:rsidR="0085431D" w:rsidRDefault="0085431D" w:rsidP="0085431D">
            <w:pPr>
              <w:jc w:val="center"/>
            </w:pPr>
          </w:p>
        </w:tc>
        <w:tc>
          <w:tcPr>
            <w:tcW w:w="851" w:type="dxa"/>
          </w:tcPr>
          <w:p w:rsidR="0085431D" w:rsidRDefault="0085431D" w:rsidP="0085431D">
            <w:pPr>
              <w:jc w:val="center"/>
            </w:pPr>
            <w:r>
              <w:t>X</w:t>
            </w:r>
          </w:p>
          <w:p w:rsidR="0085431D" w:rsidRDefault="0085431D" w:rsidP="0085431D">
            <w:pPr>
              <w:jc w:val="center"/>
            </w:pP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170605</w:t>
            </w:r>
          </w:p>
        </w:tc>
        <w:tc>
          <w:tcPr>
            <w:tcW w:w="2693" w:type="dxa"/>
          </w:tcPr>
          <w:p w:rsidR="0085431D" w:rsidRDefault="0085431D" w:rsidP="0085431D">
            <w:pPr>
              <w:jc w:val="both"/>
            </w:pPr>
            <w:r>
              <w:t>Stavební materiály obsahující azbest</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170903</w:t>
            </w:r>
          </w:p>
        </w:tc>
        <w:tc>
          <w:tcPr>
            <w:tcW w:w="2693" w:type="dxa"/>
          </w:tcPr>
          <w:p w:rsidR="0085431D" w:rsidRDefault="0085431D" w:rsidP="0085431D">
            <w:pPr>
              <w:jc w:val="both"/>
            </w:pPr>
            <w:r>
              <w:t>Jiné stavební a demoliční odpady</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200113</w:t>
            </w:r>
          </w:p>
        </w:tc>
        <w:tc>
          <w:tcPr>
            <w:tcW w:w="2693" w:type="dxa"/>
          </w:tcPr>
          <w:p w:rsidR="0085431D" w:rsidRDefault="0085431D" w:rsidP="0085431D">
            <w:pPr>
              <w:jc w:val="both"/>
            </w:pPr>
            <w:r>
              <w:t>Rozpouštědla</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200114</w:t>
            </w:r>
          </w:p>
        </w:tc>
        <w:tc>
          <w:tcPr>
            <w:tcW w:w="2693" w:type="dxa"/>
          </w:tcPr>
          <w:p w:rsidR="0085431D" w:rsidRDefault="0085431D" w:rsidP="0085431D">
            <w:pPr>
              <w:jc w:val="both"/>
            </w:pPr>
            <w:r>
              <w:t>Kyseliny</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200117</w:t>
            </w:r>
          </w:p>
        </w:tc>
        <w:tc>
          <w:tcPr>
            <w:tcW w:w="2693" w:type="dxa"/>
          </w:tcPr>
          <w:p w:rsidR="0085431D" w:rsidRDefault="0085431D" w:rsidP="0085431D">
            <w:pPr>
              <w:jc w:val="both"/>
            </w:pPr>
            <w:r>
              <w:t>Fotochemikálie</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200126</w:t>
            </w:r>
          </w:p>
        </w:tc>
        <w:tc>
          <w:tcPr>
            <w:tcW w:w="2693" w:type="dxa"/>
          </w:tcPr>
          <w:p w:rsidR="0085431D" w:rsidRDefault="0085431D" w:rsidP="0085431D">
            <w:pPr>
              <w:jc w:val="both"/>
            </w:pPr>
            <w:r>
              <w:t xml:space="preserve">Olej a tuk neuved. </w:t>
            </w:r>
            <w:proofErr w:type="gramStart"/>
            <w:r>
              <w:t>pod</w:t>
            </w:r>
            <w:proofErr w:type="gramEnd"/>
            <w:r>
              <w:t xml:space="preserve"> č. 200125</w:t>
            </w:r>
          </w:p>
        </w:tc>
        <w:tc>
          <w:tcPr>
            <w:tcW w:w="426" w:type="dxa"/>
          </w:tcPr>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200127</w:t>
            </w:r>
          </w:p>
        </w:tc>
        <w:tc>
          <w:tcPr>
            <w:tcW w:w="2693" w:type="dxa"/>
          </w:tcPr>
          <w:p w:rsidR="0085431D" w:rsidRDefault="0085431D" w:rsidP="0085431D">
            <w:pPr>
              <w:jc w:val="both"/>
            </w:pPr>
            <w:r>
              <w:t>Barvy a tiskařské barvy, lepidla obsahující nebezpečné látky</w:t>
            </w:r>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0,048</w:t>
            </w:r>
          </w:p>
        </w:tc>
        <w:tc>
          <w:tcPr>
            <w:tcW w:w="850" w:type="dxa"/>
          </w:tcPr>
          <w:p w:rsidR="0085431D" w:rsidRDefault="00816B78" w:rsidP="0085431D">
            <w:pPr>
              <w:jc w:val="center"/>
            </w:pPr>
            <w:r>
              <w:t>0,279</w:t>
            </w:r>
          </w:p>
        </w:tc>
        <w:tc>
          <w:tcPr>
            <w:tcW w:w="851" w:type="dxa"/>
          </w:tcPr>
          <w:p w:rsidR="0085431D" w:rsidRDefault="0085431D" w:rsidP="0085431D">
            <w:pPr>
              <w:jc w:val="center"/>
            </w:pPr>
            <w:r>
              <w:t>X</w:t>
            </w:r>
          </w:p>
        </w:tc>
        <w:tc>
          <w:tcPr>
            <w:tcW w:w="851" w:type="dxa"/>
          </w:tcPr>
          <w:p w:rsidR="0085431D" w:rsidRDefault="00816B78" w:rsidP="0085431D">
            <w:pPr>
              <w:jc w:val="center"/>
            </w:pPr>
            <w:r>
              <w:t>0,172</w:t>
            </w:r>
          </w:p>
        </w:tc>
        <w:tc>
          <w:tcPr>
            <w:tcW w:w="992" w:type="dxa"/>
          </w:tcPr>
          <w:p w:rsidR="0085431D" w:rsidRDefault="00414C0D" w:rsidP="0085431D">
            <w:pPr>
              <w:jc w:val="center"/>
            </w:pPr>
            <w:r>
              <w:t>0,033</w:t>
            </w:r>
          </w:p>
        </w:tc>
      </w:tr>
      <w:tr w:rsidR="0085431D" w:rsidTr="00816B78">
        <w:tc>
          <w:tcPr>
            <w:tcW w:w="913" w:type="dxa"/>
          </w:tcPr>
          <w:p w:rsidR="0085431D" w:rsidRDefault="0085431D" w:rsidP="0085431D">
            <w:pPr>
              <w:jc w:val="both"/>
            </w:pPr>
            <w:r>
              <w:t>200132</w:t>
            </w:r>
          </w:p>
        </w:tc>
        <w:tc>
          <w:tcPr>
            <w:tcW w:w="2693" w:type="dxa"/>
          </w:tcPr>
          <w:p w:rsidR="0085431D" w:rsidRDefault="0085431D" w:rsidP="0085431D">
            <w:pPr>
              <w:jc w:val="both"/>
            </w:pPr>
            <w:r>
              <w:t xml:space="preserve">Jiná nepoužitelná léčiva neuvedená pod </w:t>
            </w:r>
            <w:proofErr w:type="gramStart"/>
            <w:r>
              <w:t>č.200131</w:t>
            </w:r>
            <w:proofErr w:type="gramEnd"/>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r w:rsidR="0085431D" w:rsidTr="00816B78">
        <w:tc>
          <w:tcPr>
            <w:tcW w:w="913" w:type="dxa"/>
          </w:tcPr>
          <w:p w:rsidR="0085431D" w:rsidRDefault="0085431D" w:rsidP="0085431D">
            <w:pPr>
              <w:jc w:val="both"/>
            </w:pPr>
            <w:r>
              <w:t>200133</w:t>
            </w:r>
          </w:p>
        </w:tc>
        <w:tc>
          <w:tcPr>
            <w:tcW w:w="2693" w:type="dxa"/>
          </w:tcPr>
          <w:p w:rsidR="0085431D" w:rsidRDefault="0085431D" w:rsidP="0085431D">
            <w:pPr>
              <w:jc w:val="both"/>
            </w:pPr>
            <w:r>
              <w:t xml:space="preserve">Baterie a </w:t>
            </w:r>
            <w:proofErr w:type="spellStart"/>
            <w:r>
              <w:t>akumulátory,zařa-zené</w:t>
            </w:r>
            <w:proofErr w:type="spellEnd"/>
            <w:r>
              <w:t xml:space="preserve"> pod </w:t>
            </w:r>
            <w:proofErr w:type="gramStart"/>
            <w:r>
              <w:t>č.160601,160602</w:t>
            </w:r>
            <w:proofErr w:type="gramEnd"/>
          </w:p>
        </w:tc>
        <w:tc>
          <w:tcPr>
            <w:tcW w:w="426" w:type="dxa"/>
          </w:tcPr>
          <w:p w:rsidR="0085431D" w:rsidRDefault="0085431D" w:rsidP="0085431D">
            <w:pPr>
              <w:jc w:val="center"/>
            </w:pPr>
          </w:p>
          <w:p w:rsidR="0085431D" w:rsidRDefault="0085431D" w:rsidP="0085431D">
            <w:pPr>
              <w:jc w:val="center"/>
            </w:pPr>
            <w:r>
              <w:t>N</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0" w:type="dxa"/>
          </w:tcPr>
          <w:p w:rsidR="0085431D" w:rsidRDefault="0085431D" w:rsidP="0085431D">
            <w:pPr>
              <w:jc w:val="center"/>
            </w:pPr>
            <w:r>
              <w:t>X</w:t>
            </w:r>
          </w:p>
        </w:tc>
        <w:tc>
          <w:tcPr>
            <w:tcW w:w="851" w:type="dxa"/>
          </w:tcPr>
          <w:p w:rsidR="0085431D" w:rsidRDefault="0085431D" w:rsidP="0085431D">
            <w:pPr>
              <w:jc w:val="center"/>
            </w:pPr>
            <w:r>
              <w:t>X</w:t>
            </w:r>
          </w:p>
        </w:tc>
        <w:tc>
          <w:tcPr>
            <w:tcW w:w="851" w:type="dxa"/>
          </w:tcPr>
          <w:p w:rsidR="0085431D" w:rsidRDefault="0085431D" w:rsidP="0085431D">
            <w:pPr>
              <w:jc w:val="center"/>
            </w:pPr>
            <w:r>
              <w:t>X</w:t>
            </w:r>
          </w:p>
        </w:tc>
        <w:tc>
          <w:tcPr>
            <w:tcW w:w="992" w:type="dxa"/>
          </w:tcPr>
          <w:p w:rsidR="0085431D" w:rsidRDefault="0085431D" w:rsidP="0085431D">
            <w:pPr>
              <w:jc w:val="center"/>
            </w:pPr>
            <w:r>
              <w:t>X</w:t>
            </w:r>
          </w:p>
        </w:tc>
      </w:tr>
    </w:tbl>
    <w:p w:rsidR="00720733" w:rsidRDefault="00EE5061" w:rsidP="000F2A56">
      <w:pPr>
        <w:jc w:val="both"/>
      </w:pPr>
      <w:r>
        <w:t xml:space="preserve">  </w:t>
      </w:r>
    </w:p>
    <w:p w:rsidR="00C80046" w:rsidRPr="00C87EF8" w:rsidRDefault="00C80046" w:rsidP="00C80046">
      <w:pPr>
        <w:jc w:val="both"/>
      </w:pPr>
      <w:r w:rsidRPr="00C87EF8">
        <w:rPr>
          <w:b/>
          <w:i/>
        </w:rPr>
        <w:t>4.9.1. Odpady a zařízení s obsahem polychlorovaných bifenylů</w:t>
      </w:r>
    </w:p>
    <w:p w:rsidR="00C80046" w:rsidRPr="00C87EF8" w:rsidRDefault="00C80046" w:rsidP="00C80046">
      <w:pPr>
        <w:jc w:val="both"/>
        <w:rPr>
          <w:b/>
          <w:i/>
        </w:rPr>
      </w:pPr>
      <w:r w:rsidRPr="00C87EF8">
        <w:rPr>
          <w:b/>
          <w:i/>
        </w:rPr>
        <w:t xml:space="preserve">Cíl: předat veškerá zařízení a odpady s obsahem polychlorovaných bifenylů do konce roku 2025 oprávněných osobám (s objemem menším než 5l) nebo dekontaminovat nejdéle ro konce roku 2025. </w:t>
      </w:r>
    </w:p>
    <w:p w:rsidR="00C80046" w:rsidRPr="00C87EF8" w:rsidRDefault="00C80046" w:rsidP="00C80046">
      <w:pPr>
        <w:jc w:val="both"/>
        <w:rPr>
          <w:sz w:val="23"/>
          <w:szCs w:val="23"/>
        </w:rPr>
      </w:pPr>
      <w:r w:rsidRPr="00C87EF8">
        <w:rPr>
          <w:sz w:val="23"/>
          <w:szCs w:val="23"/>
        </w:rPr>
        <w:lastRenderedPageBreak/>
        <w:t xml:space="preserve">     Splnění cíle uvedeného ve Stockholmské úmluvě, který spočívá v postupné</w:t>
      </w:r>
      <w:r w:rsidR="009D00E8">
        <w:rPr>
          <w:sz w:val="23"/>
          <w:szCs w:val="23"/>
        </w:rPr>
        <w:t>m</w:t>
      </w:r>
      <w:r w:rsidRPr="00C87EF8">
        <w:rPr>
          <w:sz w:val="23"/>
          <w:szCs w:val="23"/>
        </w:rPr>
        <w:t xml:space="preserve"> ukončení používání PCB do roku 2025. Jejich výroba a použití je až na malé výjimky zakázána. EU chce úplně vyloučit tyto látky z odpadového cyklu a ze zbývajících zásob.</w:t>
      </w:r>
    </w:p>
    <w:p w:rsidR="00C80046" w:rsidRPr="00C87EF8" w:rsidRDefault="00C80046" w:rsidP="00C80046">
      <w:pPr>
        <w:jc w:val="both"/>
        <w:rPr>
          <w:sz w:val="23"/>
          <w:szCs w:val="23"/>
        </w:rPr>
      </w:pPr>
      <w:r w:rsidRPr="00C87EF8">
        <w:rPr>
          <w:sz w:val="23"/>
          <w:szCs w:val="23"/>
        </w:rPr>
        <w:t xml:space="preserve">Nyní se PCB do životního prostředí dostávají například v důsledku požárů a úniků z uzavřených systémů (transformátorů, kondenzátorů a dalších), z barev či omítek s obsahem PCB, z úložišť odpadů s obsahem PCB, spalováním odpadů s obsahem PCB. </w:t>
      </w:r>
    </w:p>
    <w:p w:rsidR="00C80046" w:rsidRPr="00C87EF8" w:rsidRDefault="00C80046" w:rsidP="00C80046">
      <w:pPr>
        <w:jc w:val="both"/>
        <w:rPr>
          <w:sz w:val="23"/>
          <w:szCs w:val="23"/>
        </w:rPr>
      </w:pPr>
      <w:r w:rsidRPr="00C87EF8">
        <w:rPr>
          <w:sz w:val="23"/>
          <w:szCs w:val="23"/>
        </w:rPr>
        <w:t xml:space="preserve">Česká republika a Slovensko patří k zemím s největší zátěží PCB v Evropě. Toxický charakter </w:t>
      </w:r>
      <w:proofErr w:type="spellStart"/>
      <w:r w:rsidRPr="00C87EF8">
        <w:rPr>
          <w:sz w:val="23"/>
          <w:szCs w:val="23"/>
        </w:rPr>
        <w:t>PCBs</w:t>
      </w:r>
      <w:proofErr w:type="spellEnd"/>
      <w:r w:rsidRPr="00C87EF8">
        <w:rPr>
          <w:sz w:val="23"/>
          <w:szCs w:val="23"/>
        </w:rPr>
        <w:t xml:space="preserve"> i ve velmi nízkých koncentracích. Teprve poté, co byly prokazovány masivní kontaminace např. hovězího masa, mléka, másla a ryb, byla výroba PCB v roce 1984 ukončena i v Československu.</w:t>
      </w:r>
    </w:p>
    <w:p w:rsidR="00C80046" w:rsidRPr="00C87EF8" w:rsidRDefault="00C80046" w:rsidP="00C80046">
      <w:pPr>
        <w:jc w:val="both"/>
        <w:rPr>
          <w:b/>
          <w:i/>
        </w:rPr>
      </w:pPr>
      <w:r w:rsidRPr="00C87EF8">
        <w:rPr>
          <w:b/>
          <w:i/>
        </w:rPr>
        <w:t>4.9.2. Odpady s obsahem persistentních organických látek</w:t>
      </w:r>
    </w:p>
    <w:p w:rsidR="00C80046" w:rsidRPr="00C87EF8" w:rsidRDefault="00C80046" w:rsidP="00C80046">
      <w:pPr>
        <w:jc w:val="both"/>
        <w:rPr>
          <w:b/>
          <w:i/>
        </w:rPr>
      </w:pPr>
      <w:r w:rsidRPr="00C87EF8">
        <w:rPr>
          <w:b/>
          <w:i/>
        </w:rPr>
        <w:t>Cíl: zvýšit povědomí o perzistentních organických znečišťujících látkách a jejich účincích na lidské zdraví a životní prostředí.</w:t>
      </w:r>
    </w:p>
    <w:p w:rsidR="00C80046" w:rsidRPr="00C87EF8" w:rsidRDefault="00C80046" w:rsidP="00C80046">
      <w:pPr>
        <w:jc w:val="both"/>
        <w:rPr>
          <w:b/>
          <w:i/>
        </w:rPr>
      </w:pPr>
      <w:r w:rsidRPr="00C87EF8">
        <w:t xml:space="preserve">     Cílem je eliminace vybraných nejnebezpečnějších látek, v současné době jsou všudypřítomné – přímé expozici těmito látkami se nemůžeme vyhnout. Nutnost úpravy a novelizace národní legislativy, problematika perzistentních </w:t>
      </w:r>
      <w:proofErr w:type="spellStart"/>
      <w:r w:rsidRPr="00C87EF8">
        <w:t>org</w:t>
      </w:r>
      <w:proofErr w:type="spellEnd"/>
      <w:r w:rsidRPr="00C87EF8">
        <w:t>. látek se musí promítnout do všech zákonů. Zvýšit tlak na provozovatele zdrojů znečišťování – zvýšit poplatky. Dále je nutná osvěta obyvatel.</w:t>
      </w:r>
    </w:p>
    <w:p w:rsidR="00C80046" w:rsidRPr="00C87EF8" w:rsidRDefault="00C80046" w:rsidP="00C80046">
      <w:pPr>
        <w:jc w:val="both"/>
        <w:rPr>
          <w:b/>
          <w:i/>
        </w:rPr>
      </w:pPr>
      <w:r w:rsidRPr="00C87EF8">
        <w:rPr>
          <w:b/>
          <w:i/>
        </w:rPr>
        <w:t xml:space="preserve"> 4.9.3. Odpady s obsahem azbestu</w:t>
      </w:r>
    </w:p>
    <w:p w:rsidR="00C80046" w:rsidRPr="00C87EF8" w:rsidRDefault="00C80046" w:rsidP="00C80046">
      <w:pPr>
        <w:jc w:val="both"/>
        <w:rPr>
          <w:b/>
          <w:i/>
        </w:rPr>
      </w:pPr>
      <w:r w:rsidRPr="00C87EF8">
        <w:rPr>
          <w:b/>
          <w:i/>
        </w:rPr>
        <w:t>Cíl: minimalizovat možné negativní účinky při nakládání s odpady s obsahem azbestu na lidské zdraví a životní prostředí.</w:t>
      </w:r>
    </w:p>
    <w:p w:rsidR="00C80046" w:rsidRPr="00C87EF8" w:rsidRDefault="00C80046" w:rsidP="00C80046">
      <w:pPr>
        <w:jc w:val="both"/>
        <w:rPr>
          <w:b/>
          <w:i/>
        </w:rPr>
      </w:pPr>
      <w:r w:rsidRPr="00C87EF8">
        <w:rPr>
          <w:b/>
          <w:i/>
        </w:rPr>
        <w:t xml:space="preserve">Opatření: </w:t>
      </w:r>
    </w:p>
    <w:p w:rsidR="00C80046" w:rsidRPr="00C87EF8" w:rsidRDefault="00C80046" w:rsidP="00C80046">
      <w:pPr>
        <w:jc w:val="both"/>
        <w:rPr>
          <w:b/>
          <w:i/>
        </w:rPr>
      </w:pPr>
      <w:r w:rsidRPr="00C87EF8">
        <w:rPr>
          <w:b/>
          <w:i/>
        </w:rPr>
        <w:t>a) provádět trvalou osvětu a kontrolu dodržování bezpečného nakládání a hygieny práce při nakládání s azbestem</w:t>
      </w:r>
    </w:p>
    <w:p w:rsidR="00C80046" w:rsidRPr="00C87EF8" w:rsidRDefault="00C80046" w:rsidP="00C80046">
      <w:pPr>
        <w:jc w:val="both"/>
        <w:rPr>
          <w:b/>
          <w:i/>
        </w:rPr>
      </w:pPr>
      <w:r w:rsidRPr="00C87EF8">
        <w:rPr>
          <w:b/>
          <w:i/>
        </w:rPr>
        <w:t xml:space="preserve">b) ekonomicky zvýhodnit odstraňování odpadů s obsahem azbestu </w:t>
      </w:r>
    </w:p>
    <w:p w:rsidR="00C80046" w:rsidRPr="00C87EF8" w:rsidRDefault="00C80046" w:rsidP="00C80046">
      <w:pPr>
        <w:jc w:val="both"/>
        <w:rPr>
          <w:b/>
          <w:i/>
        </w:rPr>
      </w:pPr>
      <w:r w:rsidRPr="00C87EF8">
        <w:t xml:space="preserve">     Časté kontroly správných technologických postupů při manipulaci s materiály obsahující azbest, časté kontroly osob, které tyto činnosti provádějí – jejich ochranné prostředky a zamezení expozice těchto osob.</w:t>
      </w:r>
    </w:p>
    <w:p w:rsidR="00C80046" w:rsidRDefault="00C80046" w:rsidP="00C80046">
      <w:pPr>
        <w:jc w:val="both"/>
        <w:rPr>
          <w:b/>
        </w:rPr>
      </w:pPr>
      <w:r w:rsidRPr="001166A7">
        <w:rPr>
          <w:b/>
          <w:highlight w:val="lightGray"/>
        </w:rPr>
        <w:t>ZÁVĚR: CÍL PLNĚN POSTUPNĚ</w:t>
      </w:r>
    </w:p>
    <w:p w:rsidR="001166A7" w:rsidRDefault="007B38E7" w:rsidP="00720733">
      <w:pPr>
        <w:jc w:val="both"/>
        <w:rPr>
          <w:b/>
          <w:i/>
        </w:rPr>
      </w:pPr>
      <w:proofErr w:type="gramStart"/>
      <w:r>
        <w:rPr>
          <w:b/>
          <w:i/>
        </w:rPr>
        <w:t>4.10. DALŠÍ</w:t>
      </w:r>
      <w:proofErr w:type="gramEnd"/>
      <w:r>
        <w:rPr>
          <w:b/>
          <w:i/>
        </w:rPr>
        <w:t xml:space="preserve"> SKUPINY ODPADŮ</w:t>
      </w:r>
    </w:p>
    <w:p w:rsidR="007B38E7" w:rsidRDefault="007B38E7" w:rsidP="00720733">
      <w:pPr>
        <w:jc w:val="both"/>
        <w:rPr>
          <w:b/>
          <w:i/>
        </w:rPr>
      </w:pPr>
      <w:r>
        <w:rPr>
          <w:b/>
          <w:i/>
        </w:rPr>
        <w:t>4.10.1. Vedlejší produkty živočišného původu a biologicky rozložitelné odpady z kuchyní a stravoven</w:t>
      </w:r>
    </w:p>
    <w:p w:rsidR="00720733" w:rsidRDefault="00720733" w:rsidP="000F2A56">
      <w:pPr>
        <w:jc w:val="both"/>
      </w:pPr>
      <w:r>
        <w:t xml:space="preserve">     </w:t>
      </w:r>
      <w:r w:rsidR="0082242E">
        <w:t>Stravovny a jídelny v Jilemnici mají svá zařízení a způsoby likvidace odpadu. Provádíme občasné kontroly, zda likvidace zbytků jídla a ostatních odpadů probíhá v souladu se zákonem. Je v našem zájmu, aby i tyto zbytky byly dále zužitkovány, prot</w:t>
      </w:r>
      <w:r w:rsidR="00BD446F">
        <w:t xml:space="preserve">o jsme původně zařadili pořízení </w:t>
      </w:r>
      <w:proofErr w:type="spellStart"/>
      <w:r w:rsidR="00BD446F">
        <w:t>gastrokompostérů</w:t>
      </w:r>
      <w:proofErr w:type="spellEnd"/>
      <w:r w:rsidR="00BD446F">
        <w:t xml:space="preserve"> do školního stravovacího zařízení </w:t>
      </w:r>
      <w:proofErr w:type="spellStart"/>
      <w:r w:rsidR="00871C8A">
        <w:t>Scolarest</w:t>
      </w:r>
      <w:proofErr w:type="spellEnd"/>
      <w:r w:rsidR="00871C8A">
        <w:t xml:space="preserve"> </w:t>
      </w:r>
      <w:r w:rsidR="00BD446F">
        <w:t xml:space="preserve">a kuchyní MŠ Zámecká, Spořilovská a </w:t>
      </w:r>
      <w:proofErr w:type="spellStart"/>
      <w:r w:rsidR="00BD446F">
        <w:t>Hrabačov</w:t>
      </w:r>
      <w:proofErr w:type="spellEnd"/>
      <w:r w:rsidR="00BD446F">
        <w:t xml:space="preserve"> do projektové žádosti OPŽP, bohužel jsme je na základě připomínek posuzova</w:t>
      </w:r>
      <w:r w:rsidR="00871C8A">
        <w:t>tele z projektu museli vyřadit, ale v budoucnu plánujeme opět o tato zařízení opět požádat.</w:t>
      </w:r>
    </w:p>
    <w:p w:rsidR="00CA450E" w:rsidRPr="00720733" w:rsidRDefault="00F80B5C" w:rsidP="000F2A56">
      <w:pPr>
        <w:jc w:val="both"/>
      </w:pPr>
      <w:r>
        <w:rPr>
          <w:b/>
          <w:i/>
        </w:rPr>
        <w:t>4.10</w:t>
      </w:r>
      <w:r w:rsidR="00CA450E">
        <w:rPr>
          <w:b/>
          <w:i/>
        </w:rPr>
        <w:t>.2</w:t>
      </w:r>
      <w:r>
        <w:rPr>
          <w:b/>
          <w:i/>
        </w:rPr>
        <w:t xml:space="preserve">. </w:t>
      </w:r>
      <w:r w:rsidR="00CA450E">
        <w:rPr>
          <w:b/>
          <w:i/>
        </w:rPr>
        <w:t xml:space="preserve"> Odpady železných a neželezných kovů</w:t>
      </w:r>
    </w:p>
    <w:p w:rsidR="00CA450E" w:rsidRDefault="00CA450E" w:rsidP="00720733">
      <w:pPr>
        <w:jc w:val="both"/>
        <w:rPr>
          <w:b/>
          <w:i/>
        </w:rPr>
      </w:pPr>
      <w:r>
        <w:rPr>
          <w:b/>
          <w:i/>
        </w:rPr>
        <w:t>Cíl: podporovat zpracování kovových odpadů a výrobků s ukončenou životností na materiály za účelem náhrady primárních surovin</w:t>
      </w:r>
    </w:p>
    <w:p w:rsidR="00CA450E" w:rsidRPr="00CA450E" w:rsidRDefault="00CA450E" w:rsidP="00720733">
      <w:pPr>
        <w:jc w:val="both"/>
        <w:rPr>
          <w:i/>
        </w:rPr>
      </w:pPr>
      <w:r>
        <w:rPr>
          <w:i/>
        </w:rPr>
        <w:lastRenderedPageBreak/>
        <w:t>Indikátor: množství samostatně sesbíraných kovových odpadů a výrobků s ukončenou životností předaných k materiálovému využití</w:t>
      </w:r>
    </w:p>
    <w:p w:rsidR="00E14D35" w:rsidRPr="00BD446F" w:rsidRDefault="00720733" w:rsidP="00BD446F">
      <w:pPr>
        <w:jc w:val="both"/>
      </w:pPr>
      <w:r>
        <w:t xml:space="preserve">     </w:t>
      </w:r>
      <w:r w:rsidR="00CA450E">
        <w:t>Kovy jsou vykupovány na SD v Jilem</w:t>
      </w:r>
      <w:r w:rsidR="00BD446F">
        <w:t>nici a rozšiřujeme také nádobovou formu sběru</w:t>
      </w:r>
      <w:r w:rsidR="00B52909">
        <w:t xml:space="preserve">. </w:t>
      </w:r>
      <w:r w:rsidR="00BD446F">
        <w:t xml:space="preserve">Od </w:t>
      </w:r>
      <w:r w:rsidR="00871C8A">
        <w:t>pytlového sběru jsme již definitivně upustili</w:t>
      </w:r>
      <w:r w:rsidR="00BD446F">
        <w:t xml:space="preserve">. </w:t>
      </w:r>
      <w:r w:rsidR="00871C8A">
        <w:t>V roce 2020 bylo k dispozici 11</w:t>
      </w:r>
      <w:r w:rsidR="00BD446F">
        <w:t xml:space="preserve"> ks kovových kontejnerů, </w:t>
      </w:r>
      <w:r w:rsidR="00871C8A">
        <w:t>síť se dále rozšiřuje</w:t>
      </w:r>
      <w:r w:rsidR="00BD446F">
        <w:t xml:space="preserve">.  </w:t>
      </w:r>
      <w:r w:rsidR="00533116">
        <w:t xml:space="preserve">Sběr kovů také </w:t>
      </w:r>
      <w:r w:rsidR="00881A84">
        <w:t xml:space="preserve">podporuje </w:t>
      </w:r>
      <w:proofErr w:type="spellStart"/>
      <w:r w:rsidR="00C5437C">
        <w:t>Eko</w:t>
      </w:r>
      <w:proofErr w:type="spellEnd"/>
      <w:r w:rsidR="00C5437C">
        <w:t xml:space="preserve">-kom ve svém systému odměňování </w:t>
      </w:r>
      <w:r w:rsidR="00533116">
        <w:t xml:space="preserve">nově odměnou za každý umístěný kontejner </w:t>
      </w:r>
      <w:r w:rsidR="00C5437C">
        <w:t>i bezplatným zapůjčením nádob</w:t>
      </w:r>
      <w:r w:rsidR="00533116">
        <w:t xml:space="preserve"> do pronájmu. Ve sběru kovů jsme </w:t>
      </w:r>
      <w:r w:rsidR="0055332F">
        <w:t xml:space="preserve">podprůměrní </w:t>
      </w:r>
      <w:r w:rsidR="00533116">
        <w:t>oproti jiným komoditám, ve kterých</w:t>
      </w:r>
      <w:r w:rsidR="0055332F">
        <w:t xml:space="preserve"> jsme nadprůměrní, </w:t>
      </w:r>
      <w:r w:rsidR="00871C8A">
        <w:t>průměr ČR za rok 2020</w:t>
      </w:r>
      <w:r w:rsidR="005B17BE">
        <w:t xml:space="preserve"> je</w:t>
      </w:r>
      <w:r w:rsidR="00533116">
        <w:t xml:space="preserve"> </w:t>
      </w:r>
      <w:r w:rsidR="00871C8A">
        <w:t>13,8</w:t>
      </w:r>
      <w:r w:rsidR="007B4156">
        <w:t xml:space="preserve"> kg/občana</w:t>
      </w:r>
      <w:r w:rsidR="005B17BE">
        <w:t xml:space="preserve">, </w:t>
      </w:r>
      <w:r w:rsidR="007B4156">
        <w:t xml:space="preserve">průměr </w:t>
      </w:r>
      <w:r w:rsidR="005B17BE">
        <w:t xml:space="preserve">města Jilemnice </w:t>
      </w:r>
      <w:r w:rsidR="00871C8A">
        <w:t>je 0,79</w:t>
      </w:r>
      <w:r w:rsidR="007B4156">
        <w:t xml:space="preserve"> kg/ občan.</w:t>
      </w:r>
      <w:r w:rsidR="005B17BE">
        <w:t xml:space="preserve"> Proto chceme posílit i kontejnerový sběr (v plánu je rozšíření o další 3 ks) a do budoucna úplné odbourání pytlového sběru. Největší </w:t>
      </w:r>
      <w:r w:rsidR="007B11E5">
        <w:t xml:space="preserve">podíl </w:t>
      </w:r>
      <w:r w:rsidR="005B17BE">
        <w:t>vysbírané</w:t>
      </w:r>
      <w:r w:rsidR="007B11E5">
        <w:t>ho množství činí stále výkupna sběrného dvora</w:t>
      </w:r>
      <w:r w:rsidR="005B17BE">
        <w:t xml:space="preserve"> města.  </w:t>
      </w:r>
      <w:r w:rsidR="007B4156">
        <w:t xml:space="preserve"> </w:t>
      </w:r>
      <w:r w:rsidR="00C5437C">
        <w:t xml:space="preserve"> </w:t>
      </w:r>
    </w:p>
    <w:p w:rsidR="00B52909" w:rsidRPr="008465A9" w:rsidRDefault="00871C8A" w:rsidP="00720733">
      <w:pPr>
        <w:jc w:val="both"/>
        <w:rPr>
          <w:i/>
          <w:u w:val="single"/>
        </w:rPr>
      </w:pPr>
      <w:r>
        <w:rPr>
          <w:i/>
          <w:u w:val="single"/>
        </w:rPr>
        <w:t>Tabulka č. 16</w:t>
      </w:r>
      <w:r w:rsidR="00B52909" w:rsidRPr="008465A9">
        <w:rPr>
          <w:i/>
          <w:u w:val="single"/>
        </w:rPr>
        <w:t xml:space="preserve"> – Prod</w:t>
      </w:r>
      <w:r>
        <w:rPr>
          <w:i/>
          <w:u w:val="single"/>
        </w:rPr>
        <w:t>ukce kovových odpadů v roce 2019</w:t>
      </w:r>
      <w:r w:rsidR="00C3769E">
        <w:rPr>
          <w:i/>
          <w:u w:val="single"/>
        </w:rPr>
        <w:t>, 20</w:t>
      </w:r>
      <w:r>
        <w:rPr>
          <w:i/>
          <w:u w:val="single"/>
        </w:rPr>
        <w:t>20</w:t>
      </w:r>
      <w:r w:rsidR="00B52909" w:rsidRPr="008465A9">
        <w:rPr>
          <w:i/>
          <w:u w:val="single"/>
        </w:rPr>
        <w:t xml:space="preserve"> v t</w:t>
      </w:r>
    </w:p>
    <w:tbl>
      <w:tblPr>
        <w:tblW w:w="4844" w:type="dxa"/>
        <w:tblCellMar>
          <w:left w:w="70" w:type="dxa"/>
          <w:right w:w="70" w:type="dxa"/>
        </w:tblCellMar>
        <w:tblLook w:val="04A0" w:firstRow="1" w:lastRow="0" w:firstColumn="1" w:lastColumn="0" w:noHBand="0" w:noVBand="1"/>
      </w:tblPr>
      <w:tblGrid>
        <w:gridCol w:w="960"/>
        <w:gridCol w:w="1964"/>
        <w:gridCol w:w="960"/>
        <w:gridCol w:w="960"/>
      </w:tblGrid>
      <w:tr w:rsidR="00871C8A" w:rsidRPr="00D00CAA"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1C8A" w:rsidRPr="00B52909" w:rsidRDefault="00871C8A" w:rsidP="00871C8A">
            <w:pPr>
              <w:spacing w:after="0" w:line="240" w:lineRule="auto"/>
              <w:rPr>
                <w:rFonts w:ascii="Arial" w:eastAsia="Times New Roman" w:hAnsi="Arial" w:cs="Times New Roman"/>
                <w:sz w:val="20"/>
                <w:szCs w:val="20"/>
                <w:lang w:eastAsia="cs-CZ"/>
              </w:rPr>
            </w:pPr>
            <w:proofErr w:type="spellStart"/>
            <w:proofErr w:type="gramStart"/>
            <w:r>
              <w:rPr>
                <w:rFonts w:ascii="Arial" w:eastAsia="Times New Roman" w:hAnsi="Arial" w:cs="Times New Roman"/>
                <w:sz w:val="20"/>
                <w:szCs w:val="20"/>
                <w:lang w:eastAsia="cs-CZ"/>
              </w:rPr>
              <w:t>Kat</w:t>
            </w:r>
            <w:proofErr w:type="gramEnd"/>
            <w:r>
              <w:rPr>
                <w:rFonts w:ascii="Arial" w:eastAsia="Times New Roman" w:hAnsi="Arial" w:cs="Times New Roman"/>
                <w:sz w:val="20"/>
                <w:szCs w:val="20"/>
                <w:lang w:eastAsia="cs-CZ"/>
              </w:rPr>
              <w:t>.</w:t>
            </w:r>
            <w:proofErr w:type="gramStart"/>
            <w:r>
              <w:rPr>
                <w:rFonts w:ascii="Arial" w:eastAsia="Times New Roman" w:hAnsi="Arial" w:cs="Times New Roman"/>
                <w:sz w:val="20"/>
                <w:szCs w:val="20"/>
                <w:lang w:eastAsia="cs-CZ"/>
              </w:rPr>
              <w:t>č</w:t>
            </w:r>
            <w:proofErr w:type="spellEnd"/>
            <w:r>
              <w:rPr>
                <w:rFonts w:ascii="Arial" w:eastAsia="Times New Roman" w:hAnsi="Arial" w:cs="Times New Roman"/>
                <w:sz w:val="20"/>
                <w:szCs w:val="20"/>
                <w:lang w:eastAsia="cs-CZ"/>
              </w:rPr>
              <w:t>.</w:t>
            </w:r>
            <w:proofErr w:type="gramEnd"/>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1C8A" w:rsidRPr="00B52909" w:rsidRDefault="00871C8A" w:rsidP="00871C8A">
            <w:pPr>
              <w:spacing w:after="0" w:line="240" w:lineRule="auto"/>
              <w:rPr>
                <w:rFonts w:ascii="Arial" w:eastAsia="Times New Roman" w:hAnsi="Arial" w:cs="Times New Roman"/>
                <w:sz w:val="20"/>
                <w:szCs w:val="20"/>
                <w:lang w:eastAsia="cs-CZ"/>
              </w:rPr>
            </w:pPr>
            <w:r>
              <w:rPr>
                <w:rFonts w:ascii="Arial" w:eastAsia="Times New Roman" w:hAnsi="Arial" w:cs="Times New Roman"/>
                <w:sz w:val="20"/>
                <w:szCs w:val="20"/>
                <w:lang w:eastAsia="cs-CZ"/>
              </w:rPr>
              <w:t>Název</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D00CAA" w:rsidRDefault="00871C8A" w:rsidP="00871C8A">
            <w:pPr>
              <w:spacing w:after="0" w:line="240" w:lineRule="auto"/>
              <w:rPr>
                <w:rFonts w:ascii="Arial" w:eastAsia="Times New Roman" w:hAnsi="Arial" w:cs="Times New Roman"/>
                <w:b/>
                <w:sz w:val="20"/>
                <w:szCs w:val="20"/>
                <w:lang w:eastAsia="cs-CZ"/>
              </w:rPr>
            </w:pPr>
            <w:r>
              <w:rPr>
                <w:rFonts w:ascii="Arial" w:eastAsia="Times New Roman" w:hAnsi="Arial" w:cs="Times New Roman"/>
                <w:b/>
                <w:sz w:val="20"/>
                <w:szCs w:val="20"/>
                <w:lang w:eastAsia="cs-CZ"/>
              </w:rPr>
              <w:t>2019</w:t>
            </w:r>
          </w:p>
        </w:tc>
        <w:tc>
          <w:tcPr>
            <w:tcW w:w="960" w:type="dxa"/>
            <w:tcBorders>
              <w:top w:val="single" w:sz="4" w:space="0" w:color="auto"/>
              <w:left w:val="single" w:sz="4" w:space="0" w:color="auto"/>
              <w:bottom w:val="single" w:sz="4" w:space="0" w:color="auto"/>
              <w:right w:val="single" w:sz="4" w:space="0" w:color="auto"/>
            </w:tcBorders>
          </w:tcPr>
          <w:p w:rsidR="00871C8A" w:rsidRPr="00D00CAA" w:rsidRDefault="00871C8A" w:rsidP="00871C8A">
            <w:pPr>
              <w:spacing w:after="0" w:line="240" w:lineRule="auto"/>
              <w:rPr>
                <w:rFonts w:ascii="Arial" w:eastAsia="Times New Roman" w:hAnsi="Arial" w:cs="Times New Roman"/>
                <w:b/>
                <w:sz w:val="20"/>
                <w:szCs w:val="20"/>
                <w:lang w:eastAsia="cs-CZ"/>
              </w:rPr>
            </w:pPr>
            <w:r>
              <w:rPr>
                <w:rFonts w:ascii="Arial" w:eastAsia="Times New Roman" w:hAnsi="Arial" w:cs="Times New Roman"/>
                <w:b/>
                <w:sz w:val="20"/>
                <w:szCs w:val="20"/>
                <w:lang w:eastAsia="cs-CZ"/>
              </w:rPr>
              <w:t>2020</w:t>
            </w:r>
          </w:p>
        </w:tc>
      </w:tr>
      <w:tr w:rsidR="00871C8A" w:rsidRPr="00881A84"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17 04 01</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měď, mosaz, bronz</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881A84" w:rsidRDefault="00871C8A" w:rsidP="00871C8A">
            <w:pPr>
              <w:spacing w:after="0" w:line="240" w:lineRule="auto"/>
              <w:jc w:val="right"/>
              <w:rPr>
                <w:rFonts w:ascii="Arial" w:eastAsia="Times New Roman" w:hAnsi="Arial" w:cs="Times New Roman"/>
                <w:b/>
                <w:bCs/>
                <w:color w:val="FF0000"/>
                <w:sz w:val="20"/>
                <w:szCs w:val="20"/>
                <w:lang w:eastAsia="cs-CZ"/>
              </w:rPr>
            </w:pPr>
            <w:r w:rsidRPr="00881A84">
              <w:rPr>
                <w:rFonts w:ascii="Arial" w:eastAsia="Times New Roman" w:hAnsi="Arial" w:cs="Times New Roman"/>
                <w:b/>
                <w:bCs/>
                <w:color w:val="FF0000"/>
                <w:sz w:val="20"/>
                <w:szCs w:val="20"/>
                <w:lang w:eastAsia="cs-CZ"/>
              </w:rPr>
              <w:t>0,4563</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4,5446</w:t>
            </w: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17 04 02</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hliník</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881A84" w:rsidRDefault="00871C8A" w:rsidP="00871C8A">
            <w:pPr>
              <w:spacing w:after="0" w:line="240" w:lineRule="auto"/>
              <w:jc w:val="right"/>
              <w:rPr>
                <w:rFonts w:ascii="Arial" w:eastAsia="Times New Roman" w:hAnsi="Arial" w:cs="Times New Roman"/>
                <w:b/>
                <w:bCs/>
                <w:color w:val="FF0000"/>
                <w:sz w:val="20"/>
                <w:szCs w:val="20"/>
                <w:lang w:eastAsia="cs-CZ"/>
              </w:rPr>
            </w:pPr>
            <w:r w:rsidRPr="00881A84">
              <w:rPr>
                <w:rFonts w:ascii="Arial" w:eastAsia="Times New Roman" w:hAnsi="Arial" w:cs="Times New Roman"/>
                <w:b/>
                <w:bCs/>
                <w:color w:val="FF0000"/>
                <w:sz w:val="20"/>
                <w:szCs w:val="20"/>
                <w:lang w:eastAsia="cs-CZ"/>
              </w:rPr>
              <w:t>1,2095</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0,79</w:t>
            </w: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17 04 03</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olovo</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 xml:space="preserve"> </w:t>
            </w: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17 04 04</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zinek</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881A84" w:rsidRDefault="00871C8A" w:rsidP="00871C8A">
            <w:pPr>
              <w:spacing w:after="0" w:line="240" w:lineRule="auto"/>
              <w:jc w:val="right"/>
              <w:rPr>
                <w:rFonts w:ascii="Arial" w:eastAsia="Times New Roman" w:hAnsi="Arial" w:cs="Times New Roman"/>
                <w:b/>
                <w:bCs/>
                <w:color w:val="FF0000"/>
                <w:sz w:val="20"/>
                <w:szCs w:val="20"/>
                <w:lang w:eastAsia="cs-CZ"/>
              </w:rPr>
            </w:pPr>
            <w:r w:rsidRPr="00881A84">
              <w:rPr>
                <w:rFonts w:ascii="Arial" w:eastAsia="Times New Roman" w:hAnsi="Arial" w:cs="Times New Roman"/>
                <w:b/>
                <w:bCs/>
                <w:color w:val="FF0000"/>
                <w:sz w:val="20"/>
                <w:szCs w:val="20"/>
                <w:lang w:eastAsia="cs-CZ"/>
              </w:rPr>
              <w:t>0,0112</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0,0049</w:t>
            </w: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17 04 05</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železo a ocel</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881A84"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55,309</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41,22</w:t>
            </w: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17 04 06</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cín</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p>
        </w:tc>
      </w:tr>
      <w:tr w:rsidR="00871C8A" w:rsidRPr="00B52909" w:rsidTr="00871C8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17 04 07</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C8A" w:rsidRPr="00B52909" w:rsidRDefault="00871C8A" w:rsidP="00871C8A">
            <w:pPr>
              <w:spacing w:after="0" w:line="240" w:lineRule="auto"/>
              <w:rPr>
                <w:rFonts w:ascii="Arial" w:eastAsia="Times New Roman" w:hAnsi="Arial" w:cs="Times New Roman"/>
                <w:sz w:val="20"/>
                <w:szCs w:val="20"/>
                <w:lang w:eastAsia="cs-CZ"/>
              </w:rPr>
            </w:pPr>
            <w:r w:rsidRPr="00B52909">
              <w:rPr>
                <w:rFonts w:ascii="Arial" w:eastAsia="Times New Roman" w:hAnsi="Arial" w:cs="Times New Roman"/>
                <w:sz w:val="20"/>
                <w:szCs w:val="20"/>
                <w:lang w:eastAsia="cs-CZ"/>
              </w:rPr>
              <w:t>směsné kovy</w:t>
            </w: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sidRPr="00B52909">
              <w:rPr>
                <w:rFonts w:ascii="Arial" w:eastAsia="Times New Roman" w:hAnsi="Arial" w:cs="Times New Roman"/>
                <w:b/>
                <w:bCs/>
                <w:color w:val="FF0000"/>
                <w:sz w:val="20"/>
                <w:szCs w:val="20"/>
                <w:lang w:eastAsia="cs-CZ"/>
              </w:rPr>
              <w:t>0</w:t>
            </w:r>
          </w:p>
        </w:tc>
      </w:tr>
      <w:tr w:rsidR="00871C8A" w:rsidRPr="00B52909" w:rsidTr="00871C8A">
        <w:trPr>
          <w:trHeight w:val="255"/>
        </w:trPr>
        <w:tc>
          <w:tcPr>
            <w:tcW w:w="29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71C8A" w:rsidRPr="00B52909" w:rsidRDefault="00871C8A" w:rsidP="00871C8A">
            <w:pPr>
              <w:spacing w:after="0" w:line="240" w:lineRule="auto"/>
              <w:jc w:val="center"/>
              <w:rPr>
                <w:rFonts w:ascii="Arial" w:eastAsia="Times New Roman" w:hAnsi="Arial" w:cs="Times New Roman"/>
                <w:b/>
                <w:sz w:val="20"/>
                <w:szCs w:val="20"/>
                <w:lang w:eastAsia="cs-CZ"/>
              </w:rPr>
            </w:pPr>
            <w:r w:rsidRPr="00B52909">
              <w:rPr>
                <w:rFonts w:ascii="Arial" w:eastAsia="Times New Roman" w:hAnsi="Arial" w:cs="Times New Roman"/>
                <w:b/>
                <w:sz w:val="20"/>
                <w:szCs w:val="20"/>
                <w:lang w:eastAsia="cs-CZ"/>
              </w:rPr>
              <w:t xml:space="preserve">C e l k e m </w:t>
            </w:r>
          </w:p>
        </w:tc>
        <w:tc>
          <w:tcPr>
            <w:tcW w:w="960" w:type="dxa"/>
            <w:tcBorders>
              <w:top w:val="single" w:sz="4" w:space="0" w:color="auto"/>
              <w:left w:val="single" w:sz="4" w:space="0" w:color="auto"/>
              <w:bottom w:val="single" w:sz="4" w:space="0" w:color="auto"/>
              <w:right w:val="single" w:sz="4" w:space="0" w:color="auto"/>
            </w:tcBorders>
            <w:shd w:val="clear" w:color="000000" w:fill="FFD966"/>
            <w:noWrap/>
            <w:vAlign w:val="bottom"/>
          </w:tcPr>
          <w:p w:rsidR="00871C8A" w:rsidRPr="00B52909"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46,56</w:t>
            </w:r>
          </w:p>
        </w:tc>
        <w:tc>
          <w:tcPr>
            <w:tcW w:w="960" w:type="dxa"/>
            <w:tcBorders>
              <w:top w:val="single" w:sz="4" w:space="0" w:color="auto"/>
              <w:left w:val="single" w:sz="4" w:space="0" w:color="auto"/>
              <w:bottom w:val="single" w:sz="4" w:space="0" w:color="auto"/>
              <w:right w:val="single" w:sz="4" w:space="0" w:color="auto"/>
            </w:tcBorders>
            <w:shd w:val="clear" w:color="000000" w:fill="FFD966"/>
          </w:tcPr>
          <w:p w:rsidR="00871C8A" w:rsidRDefault="00871C8A" w:rsidP="00871C8A">
            <w:pPr>
              <w:spacing w:after="0" w:line="240" w:lineRule="auto"/>
              <w:jc w:val="right"/>
              <w:rPr>
                <w:rFonts w:ascii="Arial" w:eastAsia="Times New Roman" w:hAnsi="Arial" w:cs="Times New Roman"/>
                <w:b/>
                <w:bCs/>
                <w:color w:val="FF0000"/>
                <w:sz w:val="20"/>
                <w:szCs w:val="20"/>
                <w:lang w:eastAsia="cs-CZ"/>
              </w:rPr>
            </w:pPr>
            <w:r>
              <w:rPr>
                <w:rFonts w:ascii="Arial" w:eastAsia="Times New Roman" w:hAnsi="Arial" w:cs="Times New Roman"/>
                <w:b/>
                <w:bCs/>
                <w:color w:val="FF0000"/>
                <w:sz w:val="20"/>
                <w:szCs w:val="20"/>
                <w:lang w:eastAsia="cs-CZ"/>
              </w:rPr>
              <w:t>56,986</w:t>
            </w:r>
          </w:p>
        </w:tc>
      </w:tr>
    </w:tbl>
    <w:p w:rsidR="00720733" w:rsidRPr="008465A9" w:rsidRDefault="00B52909" w:rsidP="00720733">
      <w:pPr>
        <w:ind w:left="357"/>
        <w:jc w:val="both"/>
        <w:rPr>
          <w:i/>
          <w:sz w:val="18"/>
          <w:szCs w:val="18"/>
        </w:rPr>
      </w:pPr>
      <w:r>
        <w:t xml:space="preserve"> </w:t>
      </w:r>
      <w:r w:rsidR="008465A9">
        <w:rPr>
          <w:i/>
          <w:sz w:val="18"/>
          <w:szCs w:val="18"/>
        </w:rPr>
        <w:t>Zdroj: Evidence z podkladů od svozových společností</w:t>
      </w:r>
    </w:p>
    <w:p w:rsidR="001166A7" w:rsidRPr="00720733" w:rsidRDefault="000F6CC3" w:rsidP="00720733">
      <w:pPr>
        <w:jc w:val="both"/>
        <w:rPr>
          <w:i/>
        </w:rPr>
      </w:pPr>
      <w:proofErr w:type="gramStart"/>
      <w:r w:rsidRPr="000F6CC3">
        <w:rPr>
          <w:b/>
          <w:i/>
        </w:rPr>
        <w:t>4.11. ZÁSADY</w:t>
      </w:r>
      <w:proofErr w:type="gramEnd"/>
      <w:r w:rsidRPr="000F6CC3">
        <w:rPr>
          <w:b/>
          <w:i/>
        </w:rPr>
        <w:t xml:space="preserve"> PRO VYTVÁŘENÍ SÍTĚ ZAŘÍZENÍ K NAKLÁDÁNÍ S ODPADY  </w:t>
      </w:r>
    </w:p>
    <w:p w:rsidR="006A4A47" w:rsidRDefault="006A4A47" w:rsidP="000F2A56">
      <w:pPr>
        <w:jc w:val="both"/>
        <w:rPr>
          <w:b/>
          <w:i/>
        </w:rPr>
      </w:pPr>
      <w:r>
        <w:rPr>
          <w:b/>
          <w:i/>
        </w:rPr>
        <w:t>Cíl: Udržovat a rozvíjet přiměřenou a efektivní síť zařízení k nakládání s odpady na území města</w:t>
      </w:r>
    </w:p>
    <w:p w:rsidR="006A4A47" w:rsidRDefault="00720733" w:rsidP="000F2A56">
      <w:pPr>
        <w:tabs>
          <w:tab w:val="left" w:pos="142"/>
        </w:tabs>
        <w:jc w:val="both"/>
      </w:pPr>
      <w:r>
        <w:t xml:space="preserve">     </w:t>
      </w:r>
      <w:r w:rsidR="0009155C">
        <w:t xml:space="preserve">Snahou je vytvoření dostupné </w:t>
      </w:r>
      <w:r w:rsidR="006A4A47">
        <w:t xml:space="preserve">sítě na odkládání odpadů. Nejde však pouze o to, umístit co největší počet kontejnerů, síť musí být efektivní z hlediska využití, dostupnosti, nákladů na svoz a likvidaci odpadů. Je třeba separovat zákonem stanovené druhy odpadů, síť musí být obnovována, udržována, estetické hledisko je také nezanedbatelné. </w:t>
      </w:r>
    </w:p>
    <w:p w:rsidR="006A4A47" w:rsidRDefault="00720733" w:rsidP="000F2A56">
      <w:pPr>
        <w:jc w:val="both"/>
      </w:pPr>
      <w:r>
        <w:t xml:space="preserve">     </w:t>
      </w:r>
      <w:r w:rsidR="006A4A47">
        <w:t>Město Jilemnice má vybudovanou fungující síť nakládání s odpady</w:t>
      </w:r>
      <w:r w:rsidR="0097181E">
        <w:t xml:space="preserve">. Celorepublikový průměr je 124 </w:t>
      </w:r>
      <w:r w:rsidR="006A4A47">
        <w:t>osob/1 sb</w:t>
      </w:r>
      <w:r w:rsidR="00AB17F0">
        <w:t>ě</w:t>
      </w:r>
      <w:r w:rsidR="007B11E5">
        <w:t>rné místo,</w:t>
      </w:r>
      <w:r w:rsidR="00871C8A">
        <w:t xml:space="preserve"> v Jilemnici je to v průměru 131</w:t>
      </w:r>
      <w:r w:rsidR="006A4A47">
        <w:t xml:space="preserve"> osob/1 sběrné místo. I nadále chceme podporovat třídění odpadu různými motivačními prostředky, aktivní spoluprací s kolektivními systémy a odpadovými společnostmi atd. </w:t>
      </w:r>
      <w:r w:rsidR="00871C8A">
        <w:t>V roce 2021 bude zaveden systém</w:t>
      </w:r>
      <w:r w:rsidR="007B11E5">
        <w:t xml:space="preserve"> </w:t>
      </w:r>
      <w:proofErr w:type="spellStart"/>
      <w:r w:rsidR="007B11E5">
        <w:t>door</w:t>
      </w:r>
      <w:proofErr w:type="spellEnd"/>
      <w:r w:rsidR="007B11E5">
        <w:t>-to-</w:t>
      </w:r>
      <w:proofErr w:type="spellStart"/>
      <w:r w:rsidR="007B11E5">
        <w:t>door</w:t>
      </w:r>
      <w:proofErr w:type="spellEnd"/>
      <w:r w:rsidR="007B11E5">
        <w:t xml:space="preserve"> s omezením svozu směsného komunálního odpadu (1x14 dní). </w:t>
      </w:r>
    </w:p>
    <w:p w:rsidR="006A4A47" w:rsidRPr="006A4A47" w:rsidRDefault="00720733" w:rsidP="000F2A56">
      <w:pPr>
        <w:jc w:val="both"/>
      </w:pPr>
      <w:r>
        <w:t xml:space="preserve">     </w:t>
      </w:r>
      <w:r w:rsidR="006A4A47">
        <w:t>I pro další roky budeme směřovat k naplnění cílů stanovených v Plánu odpadového hospodářství dle doporučených opatření za podmínek, předpokladů a nástrojů definovaných pro splnění těchto cílů.</w:t>
      </w:r>
    </w:p>
    <w:p w:rsidR="00133CD2" w:rsidRDefault="00133CD2" w:rsidP="000F2A56">
      <w:pPr>
        <w:tabs>
          <w:tab w:val="left" w:pos="142"/>
        </w:tabs>
        <w:ind w:left="142"/>
        <w:jc w:val="both"/>
      </w:pPr>
      <w:r>
        <w:t xml:space="preserve">Opatření: </w:t>
      </w:r>
    </w:p>
    <w:p w:rsidR="00720733" w:rsidRDefault="00133CD2" w:rsidP="00720733">
      <w:pPr>
        <w:pStyle w:val="Odstavecseseznamem"/>
        <w:numPr>
          <w:ilvl w:val="0"/>
          <w:numId w:val="25"/>
        </w:numPr>
        <w:tabs>
          <w:tab w:val="left" w:pos="142"/>
        </w:tabs>
        <w:jc w:val="both"/>
        <w:rPr>
          <w:b/>
        </w:rPr>
      </w:pPr>
      <w:r w:rsidRPr="00720733">
        <w:rPr>
          <w:b/>
        </w:rPr>
        <w:t>Průběžně je vyhodnocována síť zařízení pro nakládání s odpady na lokální úrovni</w:t>
      </w:r>
    </w:p>
    <w:p w:rsidR="00133CD2" w:rsidRPr="00720733" w:rsidRDefault="00133CD2" w:rsidP="00720733">
      <w:pPr>
        <w:pStyle w:val="Odstavecseseznamem"/>
        <w:numPr>
          <w:ilvl w:val="0"/>
          <w:numId w:val="25"/>
        </w:numPr>
        <w:tabs>
          <w:tab w:val="left" w:pos="142"/>
        </w:tabs>
        <w:jc w:val="both"/>
        <w:rPr>
          <w:b/>
        </w:rPr>
      </w:pPr>
      <w:r w:rsidRPr="00720733">
        <w:rPr>
          <w:b/>
        </w:rPr>
        <w:t>Na základě aktuálního stavu plnění cílů plánu odpadového hospodářs</w:t>
      </w:r>
      <w:r w:rsidR="0009155C" w:rsidRPr="00720733">
        <w:rPr>
          <w:b/>
        </w:rPr>
        <w:t>tví města stanovovat potřebná opatře</w:t>
      </w:r>
      <w:r w:rsidRPr="00720733">
        <w:rPr>
          <w:b/>
        </w:rPr>
        <w:t>ní pro nakládání s odpady.</w:t>
      </w:r>
    </w:p>
    <w:p w:rsidR="00133CD2" w:rsidRDefault="00133CD2" w:rsidP="000F2A56">
      <w:pPr>
        <w:pStyle w:val="Odstavecseseznamem"/>
        <w:tabs>
          <w:tab w:val="left" w:pos="142"/>
        </w:tabs>
        <w:ind w:left="502"/>
        <w:jc w:val="both"/>
        <w:rPr>
          <w:b/>
        </w:rPr>
      </w:pPr>
    </w:p>
    <w:p w:rsidR="00133CD2" w:rsidRDefault="00133CD2" w:rsidP="000F2A56">
      <w:pPr>
        <w:tabs>
          <w:tab w:val="left" w:pos="142"/>
        </w:tabs>
        <w:jc w:val="both"/>
      </w:pPr>
      <w:r>
        <w:t xml:space="preserve">Pro další období je z pohledu plnění plánu POH zaměřit se především </w:t>
      </w:r>
      <w:proofErr w:type="gramStart"/>
      <w:r>
        <w:t>na</w:t>
      </w:r>
      <w:proofErr w:type="gramEnd"/>
      <w:r>
        <w:t>:</w:t>
      </w:r>
    </w:p>
    <w:p w:rsidR="00720733" w:rsidRDefault="00743290" w:rsidP="00720733">
      <w:pPr>
        <w:pStyle w:val="Odstavecseseznamem"/>
        <w:numPr>
          <w:ilvl w:val="0"/>
          <w:numId w:val="26"/>
        </w:numPr>
        <w:tabs>
          <w:tab w:val="left" w:pos="142"/>
        </w:tabs>
        <w:jc w:val="both"/>
      </w:pPr>
      <w:r>
        <w:t>P</w:t>
      </w:r>
      <w:r w:rsidR="00133CD2">
        <w:t>rimární předcházení vzniku odpadů</w:t>
      </w:r>
    </w:p>
    <w:p w:rsidR="00720733" w:rsidRDefault="00133CD2" w:rsidP="00720733">
      <w:pPr>
        <w:pStyle w:val="Odstavecseseznamem"/>
        <w:numPr>
          <w:ilvl w:val="0"/>
          <w:numId w:val="26"/>
        </w:numPr>
        <w:tabs>
          <w:tab w:val="left" w:pos="142"/>
        </w:tabs>
        <w:jc w:val="both"/>
      </w:pPr>
      <w:r>
        <w:lastRenderedPageBreak/>
        <w:t xml:space="preserve">Důsledné </w:t>
      </w:r>
      <w:r w:rsidR="00743290">
        <w:t>třídění odpadů a dosažení toho, aby podíl recyklovatelných složek odpadu, který končí ve směsném komunálním odpadu, byl co nejnižší.</w:t>
      </w:r>
    </w:p>
    <w:p w:rsidR="00743290" w:rsidRDefault="00743290" w:rsidP="00720733">
      <w:pPr>
        <w:pStyle w:val="Odstavecseseznamem"/>
        <w:numPr>
          <w:ilvl w:val="0"/>
          <w:numId w:val="26"/>
        </w:numPr>
        <w:tabs>
          <w:tab w:val="left" w:pos="142"/>
        </w:tabs>
        <w:jc w:val="both"/>
      </w:pPr>
      <w:r>
        <w:t xml:space="preserve">Informovat občany o novinkách a aktuálních údajích v odpadovém hospodářství, motivovat ke třídění a předcházení odpadu. </w:t>
      </w:r>
    </w:p>
    <w:p w:rsidR="00DE3B5B" w:rsidRDefault="00DE3B5B" w:rsidP="000F2A56">
      <w:pPr>
        <w:jc w:val="both"/>
      </w:pPr>
    </w:p>
    <w:p w:rsidR="00F92FF5" w:rsidRPr="00DE3B5B" w:rsidRDefault="00F92FF5" w:rsidP="000F2A56">
      <w:pPr>
        <w:jc w:val="both"/>
        <w:rPr>
          <w:b/>
        </w:rPr>
      </w:pPr>
      <w:r w:rsidRPr="00DE3B5B">
        <w:rPr>
          <w:b/>
          <w:highlight w:val="lightGray"/>
        </w:rPr>
        <w:t xml:space="preserve">ZÁVĚR: CÍL PLNĚN </w:t>
      </w:r>
    </w:p>
    <w:p w:rsidR="00133CD2" w:rsidRPr="00F92FF5" w:rsidRDefault="00EE46A1" w:rsidP="00720733">
      <w:pPr>
        <w:jc w:val="both"/>
        <w:rPr>
          <w:b/>
        </w:rPr>
      </w:pPr>
      <w:proofErr w:type="gramStart"/>
      <w:r w:rsidRPr="00F92FF5">
        <w:rPr>
          <w:b/>
          <w:i/>
        </w:rPr>
        <w:t>4.12. OPATŘENÍ</w:t>
      </w:r>
      <w:proofErr w:type="gramEnd"/>
      <w:r w:rsidRPr="00F92FF5">
        <w:rPr>
          <w:b/>
          <w:i/>
        </w:rPr>
        <w:t xml:space="preserve"> K OMEZENÍ ODKLÁDÁNÍ ODPADŮ MIMO MÍSTA K TOMU URČENÁ A ZAJIŠTĚNÍ NAKLÁDÁNÍ S ODPADY, JEJICHŽ VLASTNÍK NENÍ ZNÁM NEBO NEZANIKL</w:t>
      </w:r>
    </w:p>
    <w:p w:rsidR="00EE46A1" w:rsidRDefault="00EE46A1" w:rsidP="000F2A56">
      <w:pPr>
        <w:tabs>
          <w:tab w:val="left" w:pos="142"/>
        </w:tabs>
        <w:jc w:val="both"/>
        <w:rPr>
          <w:b/>
          <w:i/>
        </w:rPr>
      </w:pPr>
      <w:r>
        <w:rPr>
          <w:b/>
          <w:i/>
        </w:rPr>
        <w:t xml:space="preserve">Cíl: Omezit odkládání odpadů mimo místa k tomu určená a zajistit správné nakládání s odpady odloženými mimo místa k tomu určená a s odpady, jejichž vlastník není znám nebo zanikl. </w:t>
      </w:r>
    </w:p>
    <w:p w:rsidR="00EE46A1" w:rsidRDefault="00720733" w:rsidP="000F2A56">
      <w:pPr>
        <w:tabs>
          <w:tab w:val="left" w:pos="142"/>
        </w:tabs>
        <w:jc w:val="both"/>
      </w:pPr>
      <w:r>
        <w:t xml:space="preserve">      </w:t>
      </w:r>
      <w:r w:rsidR="00EE46A1">
        <w:t xml:space="preserve">Opatření: </w:t>
      </w:r>
      <w:r w:rsidR="0035122E">
        <w:t xml:space="preserve">I přes umístěné </w:t>
      </w:r>
      <w:proofErr w:type="spellStart"/>
      <w:r w:rsidR="0035122E">
        <w:t>fotopasti</w:t>
      </w:r>
      <w:proofErr w:type="spellEnd"/>
      <w:r w:rsidR="0035122E">
        <w:t xml:space="preserve"> a předložené fotografie nedošlo ještě v našem městě k pokutování občanů ani podnikatelů. Proto chceme nainstalovat zatím nad sběrný dvůr města kame</w:t>
      </w:r>
      <w:r w:rsidR="00F019B2">
        <w:t xml:space="preserve">ry, které </w:t>
      </w:r>
      <w:r w:rsidR="0035122E">
        <w:t xml:space="preserve">slouží lépe </w:t>
      </w:r>
      <w:r w:rsidR="00F019B2">
        <w:t xml:space="preserve">jako důkazní materiál </w:t>
      </w:r>
      <w:r w:rsidR="0035122E">
        <w:t xml:space="preserve">při porušování zákona o odpadech. </w:t>
      </w:r>
      <w:r w:rsidR="00A40261">
        <w:t>Namátkově provádíme kontroly místních podnikatelů správnosti likvidace odpadu</w:t>
      </w:r>
      <w:r w:rsidR="006A1DEE">
        <w:t>, kteří často využívají veřejná hnízda kontejnerů na tříděný odpad. Často se po kontrole smluvně zapojí do odpadového systému města a „zlegalizují“ tak odkládání odpadů na veřejná místa, za něž město Jilemnice platí svozo</w:t>
      </w:r>
      <w:r w:rsidR="00F019B2">
        <w:t>vým společnostem a přispějí tak</w:t>
      </w:r>
      <w:r w:rsidR="006A1DEE">
        <w:t xml:space="preserve"> finančně na likvidaci </w:t>
      </w:r>
      <w:r w:rsidR="00F019B2">
        <w:t>tohoto odpadu</w:t>
      </w:r>
      <w:r w:rsidR="006A1DEE">
        <w:t>.</w:t>
      </w:r>
    </w:p>
    <w:p w:rsidR="00EE46A1" w:rsidRPr="00720733" w:rsidRDefault="00D03D1D" w:rsidP="00720733">
      <w:pPr>
        <w:pStyle w:val="Odstavecseseznamem"/>
        <w:numPr>
          <w:ilvl w:val="0"/>
          <w:numId w:val="36"/>
        </w:numPr>
        <w:tabs>
          <w:tab w:val="left" w:pos="142"/>
        </w:tabs>
        <w:jc w:val="both"/>
        <w:rPr>
          <w:b/>
        </w:rPr>
      </w:pPr>
      <w:r w:rsidRPr="00720733">
        <w:rPr>
          <w:b/>
        </w:rPr>
        <w:t>Efektivně využívat programy osvěty a výchovy za účelem zapojení veřejnosti do programů a akcí vedoucích k formování pozitivního postoje k udržení čistoty prostředí a správného nakládání s odpady</w:t>
      </w:r>
    </w:p>
    <w:p w:rsidR="00D03D1D" w:rsidRDefault="00720733" w:rsidP="00720733">
      <w:pPr>
        <w:tabs>
          <w:tab w:val="left" w:pos="142"/>
        </w:tabs>
        <w:jc w:val="both"/>
      </w:pPr>
      <w:r>
        <w:t xml:space="preserve">     </w:t>
      </w:r>
      <w:r w:rsidR="000C0E6B">
        <w:t xml:space="preserve">Město Jilemnice se </w:t>
      </w:r>
      <w:r w:rsidR="00D03D1D">
        <w:t>účastní akcí typu: Den Země, Týden mobility</w:t>
      </w:r>
      <w:r w:rsidR="00CC2511">
        <w:t xml:space="preserve">, </w:t>
      </w:r>
      <w:proofErr w:type="spellStart"/>
      <w:r w:rsidR="00CC2511">
        <w:t>Uklďme</w:t>
      </w:r>
      <w:proofErr w:type="spellEnd"/>
      <w:r w:rsidR="00CC2511">
        <w:t xml:space="preserve"> Česko</w:t>
      </w:r>
      <w:r w:rsidR="00D03D1D">
        <w:t xml:space="preserve"> a dalších veře</w:t>
      </w:r>
      <w:r w:rsidR="00DE3B5B">
        <w:t xml:space="preserve">jných akcí především s mládeží, využíváme informačních a motivačních programů společností </w:t>
      </w:r>
      <w:proofErr w:type="spellStart"/>
      <w:r w:rsidR="006A1DEE">
        <w:t>Eko</w:t>
      </w:r>
      <w:proofErr w:type="spellEnd"/>
      <w:r w:rsidR="006A1DEE">
        <w:t xml:space="preserve">-kom, </w:t>
      </w:r>
      <w:proofErr w:type="spellStart"/>
      <w:r w:rsidR="00DE3B5B">
        <w:t>Asekol</w:t>
      </w:r>
      <w:proofErr w:type="spellEnd"/>
      <w:r w:rsidR="00DE3B5B">
        <w:t xml:space="preserve"> a </w:t>
      </w:r>
      <w:proofErr w:type="spellStart"/>
      <w:r w:rsidR="00DE3B5B">
        <w:t>Elektrowin</w:t>
      </w:r>
      <w:proofErr w:type="spellEnd"/>
      <w:r w:rsidR="00DE3B5B">
        <w:t>.</w:t>
      </w:r>
    </w:p>
    <w:p w:rsidR="00D03D1D" w:rsidRPr="00720733" w:rsidRDefault="00D03D1D" w:rsidP="00720733">
      <w:pPr>
        <w:pStyle w:val="Odstavecseseznamem"/>
        <w:numPr>
          <w:ilvl w:val="0"/>
          <w:numId w:val="36"/>
        </w:numPr>
        <w:tabs>
          <w:tab w:val="left" w:pos="142"/>
        </w:tabs>
        <w:jc w:val="both"/>
        <w:rPr>
          <w:b/>
        </w:rPr>
      </w:pPr>
      <w:r w:rsidRPr="00720733">
        <w:rPr>
          <w:b/>
        </w:rPr>
        <w:t>Efektivně využívat udělování pokut za znečišťování veřejných prostranství</w:t>
      </w:r>
      <w:r w:rsidR="00124935" w:rsidRPr="00720733">
        <w:rPr>
          <w:b/>
        </w:rPr>
        <w:t>.</w:t>
      </w:r>
      <w:r w:rsidRPr="00720733">
        <w:rPr>
          <w:b/>
        </w:rPr>
        <w:t xml:space="preserve"> </w:t>
      </w:r>
    </w:p>
    <w:p w:rsidR="00D03D1D" w:rsidRDefault="00720733" w:rsidP="00720733">
      <w:pPr>
        <w:tabs>
          <w:tab w:val="left" w:pos="142"/>
        </w:tabs>
        <w:jc w:val="both"/>
      </w:pPr>
      <w:r>
        <w:t xml:space="preserve">     </w:t>
      </w:r>
      <w:r w:rsidR="00124935">
        <w:t xml:space="preserve">Ošetření místní vyhláškou, cedule </w:t>
      </w:r>
      <w:r w:rsidR="00DE3B5B">
        <w:t>o zákazech skládky pod p</w:t>
      </w:r>
      <w:r w:rsidR="00C85204">
        <w:t>okutou a nainstalování kamer</w:t>
      </w:r>
      <w:r w:rsidR="00DE3B5B">
        <w:t xml:space="preserve"> před sběrný dvůr a sběrná </w:t>
      </w:r>
      <w:r w:rsidR="00C85204">
        <w:t>místa.</w:t>
      </w:r>
      <w:r w:rsidR="005C03BA">
        <w:t xml:space="preserve"> </w:t>
      </w:r>
      <w:r w:rsidR="00DE3B5B">
        <w:t xml:space="preserve">  </w:t>
      </w:r>
    </w:p>
    <w:p w:rsidR="00720733" w:rsidRDefault="00124935" w:rsidP="000F2A56">
      <w:pPr>
        <w:pStyle w:val="Odstavecseseznamem"/>
        <w:numPr>
          <w:ilvl w:val="0"/>
          <w:numId w:val="36"/>
        </w:numPr>
        <w:tabs>
          <w:tab w:val="left" w:pos="142"/>
        </w:tabs>
        <w:jc w:val="both"/>
        <w:rPr>
          <w:b/>
        </w:rPr>
      </w:pPr>
      <w:r w:rsidRPr="00720733">
        <w:rPr>
          <w:b/>
        </w:rPr>
        <w:t>Zaměřit kontrolní činnost na neoprávněné osoby využívání obecních systémů k nakládání s odpady ze strany právnických a fyzických osob oprávněných k podnikání.</w:t>
      </w:r>
    </w:p>
    <w:p w:rsidR="00124935" w:rsidRPr="00720733" w:rsidRDefault="00720733" w:rsidP="00720733">
      <w:pPr>
        <w:tabs>
          <w:tab w:val="left" w:pos="142"/>
        </w:tabs>
        <w:jc w:val="both"/>
        <w:rPr>
          <w:b/>
        </w:rPr>
      </w:pPr>
      <w:r>
        <w:t xml:space="preserve">     </w:t>
      </w:r>
      <w:r w:rsidR="00124935">
        <w:t>Kontroly místních podnikatelů</w:t>
      </w:r>
      <w:r w:rsidR="005C03BA">
        <w:t xml:space="preserve"> správné likvidace odpadu, šíření informací</w:t>
      </w:r>
      <w:r w:rsidR="00124935">
        <w:t xml:space="preserve"> o možnos</w:t>
      </w:r>
      <w:r w:rsidR="003F00A0">
        <w:t xml:space="preserve">ti zapojení se do systému města, jak již </w:t>
      </w:r>
      <w:r w:rsidR="00C85204">
        <w:t>bylo uvedeno. V roce 2020</w:t>
      </w:r>
      <w:r w:rsidR="003F00A0">
        <w:t xml:space="preserve"> s</w:t>
      </w:r>
      <w:r w:rsidR="00C85204">
        <w:t>e zapojilo do systému OH města 8</w:t>
      </w:r>
      <w:r w:rsidR="003F00A0">
        <w:t xml:space="preserve"> nových p</w:t>
      </w:r>
      <w:r w:rsidR="00FF186A">
        <w:t>rávnických či fyzických osob produkující odpad</w:t>
      </w:r>
      <w:r w:rsidR="00B83B77">
        <w:t xml:space="preserve"> ze své podnikatelské činnosti a přispěli tí</w:t>
      </w:r>
      <w:r w:rsidR="00C85204">
        <w:t>m na likvidaci odpadů částkou 30 000 Kč.</w:t>
      </w:r>
    </w:p>
    <w:p w:rsidR="00720733" w:rsidRDefault="00124935" w:rsidP="000F2A56">
      <w:pPr>
        <w:pStyle w:val="Odstavecseseznamem"/>
        <w:numPr>
          <w:ilvl w:val="0"/>
          <w:numId w:val="36"/>
        </w:numPr>
        <w:tabs>
          <w:tab w:val="left" w:pos="142"/>
        </w:tabs>
        <w:jc w:val="both"/>
        <w:rPr>
          <w:b/>
        </w:rPr>
      </w:pPr>
      <w:r w:rsidRPr="00720733">
        <w:rPr>
          <w:b/>
        </w:rPr>
        <w:t>Umožnit právnickým a fyzickým osobám oprávněným k podnikání jejich zapojení na základě vzájemné dohody do obecních systémů nakládání s</w:t>
      </w:r>
      <w:r w:rsidR="00B3541B" w:rsidRPr="00720733">
        <w:rPr>
          <w:b/>
        </w:rPr>
        <w:t> </w:t>
      </w:r>
      <w:r w:rsidRPr="00720733">
        <w:rPr>
          <w:b/>
        </w:rPr>
        <w:t>odpady</w:t>
      </w:r>
      <w:r w:rsidR="00B3541B" w:rsidRPr="00720733">
        <w:rPr>
          <w:b/>
        </w:rPr>
        <w:t>.</w:t>
      </w:r>
    </w:p>
    <w:p w:rsidR="00980A91" w:rsidRPr="00720733" w:rsidRDefault="00980A91" w:rsidP="00720733">
      <w:pPr>
        <w:tabs>
          <w:tab w:val="left" w:pos="142"/>
        </w:tabs>
        <w:jc w:val="both"/>
        <w:rPr>
          <w:b/>
        </w:rPr>
      </w:pPr>
      <w:r w:rsidRPr="00B3541B">
        <w:t>Viz kap</w:t>
      </w:r>
      <w:r>
        <w:t xml:space="preserve">. </w:t>
      </w:r>
      <w:proofErr w:type="gramStart"/>
      <w:r w:rsidRPr="00B3541B">
        <w:t>4.2 .3.</w:t>
      </w:r>
      <w:proofErr w:type="gramEnd"/>
      <w:r w:rsidRPr="00B3541B">
        <w:t xml:space="preserve"> Živnostenské odpady</w:t>
      </w:r>
      <w:r>
        <w:t xml:space="preserve"> ve spolupráci se Živnostenským odborem </w:t>
      </w:r>
    </w:p>
    <w:p w:rsidR="00720733" w:rsidRDefault="00B3541B" w:rsidP="000F2A56">
      <w:pPr>
        <w:pStyle w:val="Odstavecseseznamem"/>
        <w:numPr>
          <w:ilvl w:val="0"/>
          <w:numId w:val="36"/>
        </w:numPr>
        <w:tabs>
          <w:tab w:val="left" w:pos="142"/>
        </w:tabs>
        <w:jc w:val="both"/>
        <w:rPr>
          <w:b/>
        </w:rPr>
      </w:pPr>
      <w:r w:rsidRPr="00720733">
        <w:rPr>
          <w:b/>
        </w:rPr>
        <w:t>Informovat občany a podnikatelské subjekty o možnostech pokutování za aktivity spojené s odkládáním odpadů mimo místa k tomu určená.</w:t>
      </w:r>
    </w:p>
    <w:p w:rsidR="00B3541B" w:rsidRPr="00720733" w:rsidRDefault="00B3541B" w:rsidP="00720733">
      <w:pPr>
        <w:tabs>
          <w:tab w:val="left" w:pos="142"/>
        </w:tabs>
        <w:jc w:val="both"/>
        <w:rPr>
          <w:b/>
        </w:rPr>
      </w:pPr>
      <w:r w:rsidRPr="00B3541B">
        <w:t>Viz kap</w:t>
      </w:r>
      <w:r>
        <w:t xml:space="preserve">. </w:t>
      </w:r>
      <w:proofErr w:type="gramStart"/>
      <w:r w:rsidRPr="00B3541B">
        <w:t>4.2 .3.</w:t>
      </w:r>
      <w:proofErr w:type="gramEnd"/>
      <w:r w:rsidRPr="00B3541B">
        <w:t xml:space="preserve"> Živnostenské odpady</w:t>
      </w:r>
      <w:r>
        <w:t xml:space="preserve"> ve spolupráci se Živnostenským odborem </w:t>
      </w:r>
    </w:p>
    <w:p w:rsidR="00B3541B" w:rsidRPr="00720733" w:rsidRDefault="00B3541B" w:rsidP="00720733">
      <w:pPr>
        <w:pStyle w:val="Odstavecseseznamem"/>
        <w:numPr>
          <w:ilvl w:val="0"/>
          <w:numId w:val="36"/>
        </w:numPr>
        <w:tabs>
          <w:tab w:val="left" w:pos="142"/>
        </w:tabs>
        <w:jc w:val="both"/>
        <w:rPr>
          <w:b/>
        </w:rPr>
      </w:pPr>
      <w:r w:rsidRPr="00720733">
        <w:rPr>
          <w:b/>
        </w:rPr>
        <w:t>Optimalizovat systém a logistiku sběru a svozu odpadů na úrovni obce.</w:t>
      </w:r>
    </w:p>
    <w:p w:rsidR="00B3541B" w:rsidRDefault="00720733" w:rsidP="00720733">
      <w:pPr>
        <w:tabs>
          <w:tab w:val="left" w:pos="142"/>
        </w:tabs>
        <w:jc w:val="both"/>
      </w:pPr>
      <w:r>
        <w:lastRenderedPageBreak/>
        <w:t xml:space="preserve">     </w:t>
      </w:r>
      <w:r w:rsidR="00505D35">
        <w:t>Vytvoření efektivní sítě sběrných míst s optimálními svozov</w:t>
      </w:r>
      <w:r w:rsidR="00B83B77">
        <w:t xml:space="preserve">ými intervaly. Od roku 2019 </w:t>
      </w:r>
      <w:r w:rsidR="00264492">
        <w:t>máme k dispozici</w:t>
      </w:r>
      <w:r w:rsidR="00505D35">
        <w:t xml:space="preserve"> městský elektromobil, d</w:t>
      </w:r>
      <w:r w:rsidR="00264492">
        <w:t xml:space="preserve">íky kterému jsme ušetřili za </w:t>
      </w:r>
      <w:r w:rsidR="00505D35">
        <w:t>svoz</w:t>
      </w:r>
      <w:r w:rsidR="00264492">
        <w:t>y</w:t>
      </w:r>
      <w:r w:rsidR="00505D35">
        <w:t xml:space="preserve"> odpadu a</w:t>
      </w:r>
      <w:r w:rsidR="00E213C6">
        <w:t xml:space="preserve"> úklid nepořádku na stanovištích tříděného odpadu</w:t>
      </w:r>
      <w:r w:rsidR="00264492">
        <w:t xml:space="preserve"> provozovateli sběrného dvora přibližně 30 000 Kč. </w:t>
      </w:r>
    </w:p>
    <w:p w:rsidR="00720733" w:rsidRDefault="00B3541B" w:rsidP="00720733">
      <w:pPr>
        <w:pStyle w:val="Odstavecseseznamem"/>
        <w:numPr>
          <w:ilvl w:val="0"/>
          <w:numId w:val="36"/>
        </w:numPr>
        <w:tabs>
          <w:tab w:val="left" w:pos="142"/>
        </w:tabs>
        <w:jc w:val="both"/>
        <w:rPr>
          <w:b/>
        </w:rPr>
      </w:pPr>
      <w:r w:rsidRPr="00720733">
        <w:rPr>
          <w:b/>
        </w:rPr>
        <w:t>Zavést komunikační kanál, přes který by občané měli možnost hlásit nelegálně uložené odpady na veřejných prostranstvích.</w:t>
      </w:r>
    </w:p>
    <w:p w:rsidR="00B3541B" w:rsidRPr="00720733" w:rsidRDefault="00720733" w:rsidP="00720733">
      <w:pPr>
        <w:tabs>
          <w:tab w:val="left" w:pos="142"/>
        </w:tabs>
        <w:jc w:val="both"/>
        <w:rPr>
          <w:b/>
        </w:rPr>
      </w:pPr>
      <w:r>
        <w:t xml:space="preserve">     </w:t>
      </w:r>
      <w:r w:rsidR="0009155C">
        <w:t xml:space="preserve">Ve spolupráci s IT oddělením (na webu města existuje odkaz na hlášení závad, kam může </w:t>
      </w:r>
      <w:r w:rsidR="00E213C6">
        <w:t xml:space="preserve">kdokoliv vložit svoji zprávu), zvažujeme zavedení mobilního komunikačního kanálu. </w:t>
      </w:r>
      <w:r w:rsidR="00264492">
        <w:t xml:space="preserve">Také byl na hlavní stránce založen odkaz s názvem Odpadové hospodářství, kam jsou ukládány aktuální informace </w:t>
      </w:r>
      <w:r w:rsidR="00CC2511">
        <w:t xml:space="preserve">z odpadové oblasti </w:t>
      </w:r>
      <w:r w:rsidR="00264492">
        <w:t xml:space="preserve">našeho města.  </w:t>
      </w:r>
    </w:p>
    <w:p w:rsidR="00B3541B" w:rsidRPr="00720733" w:rsidRDefault="00B3541B" w:rsidP="00720733">
      <w:pPr>
        <w:pStyle w:val="Odstavecseseznamem"/>
        <w:numPr>
          <w:ilvl w:val="0"/>
          <w:numId w:val="36"/>
        </w:numPr>
        <w:tabs>
          <w:tab w:val="left" w:pos="142"/>
        </w:tabs>
        <w:jc w:val="both"/>
        <w:rPr>
          <w:b/>
        </w:rPr>
      </w:pPr>
      <w:r w:rsidRPr="00720733">
        <w:rPr>
          <w:b/>
        </w:rPr>
        <w:t>Využívat institutu veřejně prospěšných pra</w:t>
      </w:r>
      <w:r w:rsidR="00E037B2" w:rsidRPr="00720733">
        <w:rPr>
          <w:b/>
        </w:rPr>
        <w:t>cí či institutu veřejné služby z</w:t>
      </w:r>
      <w:r w:rsidRPr="00720733">
        <w:rPr>
          <w:b/>
        </w:rPr>
        <w:t>e strany samospráv obcí pro zajištění úklidu veřejných prostranství.</w:t>
      </w:r>
    </w:p>
    <w:p w:rsidR="00B3541B" w:rsidRPr="00B3541B" w:rsidRDefault="003145CD" w:rsidP="00720733">
      <w:pPr>
        <w:tabs>
          <w:tab w:val="left" w:pos="142"/>
        </w:tabs>
        <w:jc w:val="both"/>
      </w:pPr>
      <w:r>
        <w:t xml:space="preserve">     </w:t>
      </w:r>
      <w:r w:rsidR="00B3541B">
        <w:t>Spolupracujeme s </w:t>
      </w:r>
      <w:r w:rsidR="001F5E0D">
        <w:t>P</w:t>
      </w:r>
      <w:r w:rsidR="00B3541B">
        <w:t>M</w:t>
      </w:r>
      <w:r w:rsidR="001F5E0D">
        <w:t>S</w:t>
      </w:r>
      <w:r w:rsidR="00B3541B">
        <w:t xml:space="preserve"> </w:t>
      </w:r>
      <w:r w:rsidR="001F5E0D">
        <w:t>Semily, a pokud dojde ke vzájemné dohodě mezi námi a odsouzeným, výkon trestu mu umožníme. Jeho práce spočívá především v </w:t>
      </w:r>
      <w:r w:rsidR="00264492">
        <w:t>úklidu veřejného prostranství,</w:t>
      </w:r>
      <w:r w:rsidR="001F5E0D">
        <w:t xml:space="preserve"> údržbě městské ze</w:t>
      </w:r>
      <w:r w:rsidR="00E213C6">
        <w:t xml:space="preserve">leně, odstraňováním odpadů atd. Tímto způsobem zaměstnáme přibližně 2 lidi ročně. </w:t>
      </w:r>
    </w:p>
    <w:p w:rsidR="00124935" w:rsidRPr="00124935" w:rsidRDefault="00B3541B" w:rsidP="000F2A56">
      <w:pPr>
        <w:pStyle w:val="Odstavecseseznamem"/>
        <w:tabs>
          <w:tab w:val="left" w:pos="142"/>
        </w:tabs>
        <w:jc w:val="both"/>
      </w:pPr>
      <w:r w:rsidRPr="00B3541B">
        <w:rPr>
          <w:b/>
          <w:i/>
        </w:rPr>
        <w:t xml:space="preserve"> </w:t>
      </w:r>
      <w:r>
        <w:t xml:space="preserve"> </w:t>
      </w:r>
      <w:r w:rsidR="00E037B2">
        <w:t xml:space="preserve"> </w:t>
      </w:r>
    </w:p>
    <w:p w:rsidR="00740E40" w:rsidRPr="00303D5E" w:rsidRDefault="001166A7" w:rsidP="000F2A56">
      <w:pPr>
        <w:tabs>
          <w:tab w:val="left" w:pos="142"/>
        </w:tabs>
        <w:jc w:val="both"/>
        <w:rPr>
          <w:b/>
          <w:sz w:val="28"/>
          <w:szCs w:val="28"/>
        </w:rPr>
      </w:pPr>
      <w:r w:rsidRPr="00303D5E">
        <w:rPr>
          <w:b/>
          <w:sz w:val="28"/>
          <w:szCs w:val="28"/>
        </w:rPr>
        <w:t xml:space="preserve">ZÁVĚREČNÉ ZHODNOCENÍ: </w:t>
      </w:r>
    </w:p>
    <w:p w:rsidR="00662DD6" w:rsidRDefault="003145CD" w:rsidP="000F2A56">
      <w:pPr>
        <w:jc w:val="both"/>
      </w:pPr>
      <w:r>
        <w:t xml:space="preserve">     </w:t>
      </w:r>
      <w:r w:rsidR="006756CE">
        <w:t>Ve m</w:t>
      </w:r>
      <w:r w:rsidR="009F33DB">
        <w:t>ěstě Ji</w:t>
      </w:r>
      <w:r w:rsidR="00B30468">
        <w:t>lemnice j</w:t>
      </w:r>
      <w:r w:rsidR="00235029">
        <w:t xml:space="preserve">e zaveden </w:t>
      </w:r>
      <w:r w:rsidR="006756CE">
        <w:t>fungující</w:t>
      </w:r>
      <w:r w:rsidR="009F33DB">
        <w:t xml:space="preserve"> </w:t>
      </w:r>
      <w:r w:rsidR="00F6735A">
        <w:t>systém odpadového hospodářství. Důležitá je aktivní spolupráce s</w:t>
      </w:r>
      <w:r w:rsidR="00B30468">
        <w:t> </w:t>
      </w:r>
      <w:r w:rsidR="00F6735A">
        <w:t>občany</w:t>
      </w:r>
      <w:r w:rsidR="00B30468">
        <w:t xml:space="preserve"> a informovanost</w:t>
      </w:r>
      <w:r w:rsidR="00F6735A">
        <w:t xml:space="preserve">, </w:t>
      </w:r>
      <w:r w:rsidR="00B30468">
        <w:t xml:space="preserve">která má vést k uvědomělému a ekologickému chování. Před podáním žádosti o dotace uskutečňujeme </w:t>
      </w:r>
      <w:r w:rsidR="00F6735A">
        <w:t>ankety pro zjištění zájmu o domácí kom</w:t>
      </w:r>
      <w:r w:rsidR="00B30468">
        <w:t>postéry, hnědé nádoby atd.</w:t>
      </w:r>
      <w:r w:rsidR="00F6735A">
        <w:t xml:space="preserve"> </w:t>
      </w:r>
      <w:r w:rsidR="00B30468">
        <w:t>Snažíme se vyhovět individuálním</w:t>
      </w:r>
      <w:r w:rsidR="00F6735A">
        <w:t xml:space="preserve"> požadavkům (umístění nádob na tříděný odpad blízko </w:t>
      </w:r>
      <w:r w:rsidR="00B30468">
        <w:t>bydliště atd.).</w:t>
      </w:r>
      <w:r w:rsidR="00BA357E">
        <w:t xml:space="preserve"> Stejným způsobem se od ledna roku 2021 budou nahlašovat zájemci o nádoby „</w:t>
      </w:r>
      <w:proofErr w:type="spellStart"/>
      <w:r w:rsidR="00BA357E">
        <w:t>Door</w:t>
      </w:r>
      <w:proofErr w:type="spellEnd"/>
      <w:r w:rsidR="00BA357E">
        <w:t xml:space="preserve"> to </w:t>
      </w:r>
      <w:proofErr w:type="spellStart"/>
      <w:r w:rsidR="00BA357E">
        <w:t>door</w:t>
      </w:r>
      <w:proofErr w:type="spellEnd"/>
      <w:r w:rsidR="00BA357E">
        <w:t xml:space="preserve">“, jejich výdej a počátek svozu plánujeme v letních měsících 2021. </w:t>
      </w:r>
    </w:p>
    <w:p w:rsidR="00140F7D" w:rsidRDefault="003145CD" w:rsidP="000F2A56">
      <w:pPr>
        <w:jc w:val="both"/>
      </w:pPr>
      <w:r>
        <w:t xml:space="preserve">      </w:t>
      </w:r>
      <w:r w:rsidR="00235029">
        <w:t>Vždy</w:t>
      </w:r>
      <w:r w:rsidR="00662DD6">
        <w:t xml:space="preserve"> je stále co zlepšovat a inovovat, s využitím dotačních prostředků MŽP nebo Libereckého kraje se nám </w:t>
      </w:r>
      <w:r w:rsidR="00333F09">
        <w:t xml:space="preserve">občas </w:t>
      </w:r>
      <w:r w:rsidR="00662DD6">
        <w:t>daří uskutečnit větší projekty v oblasti odpadového hospodářství. Že to má smysl, je vidět z pozitivních ukazatelů</w:t>
      </w:r>
      <w:r w:rsidR="00140F7D">
        <w:t xml:space="preserve"> odpadového hospodářství. </w:t>
      </w:r>
    </w:p>
    <w:p w:rsidR="006756CE" w:rsidRDefault="003145CD" w:rsidP="000F2A56">
      <w:pPr>
        <w:jc w:val="both"/>
      </w:pPr>
      <w:r>
        <w:t xml:space="preserve">      </w:t>
      </w:r>
      <w:r w:rsidR="00140F7D">
        <w:t>V nejbližší budoucnosti nás pravděpodobně čeká zákaz sklád</w:t>
      </w:r>
      <w:r w:rsidR="000C44D8">
        <w:t>k</w:t>
      </w:r>
      <w:r w:rsidR="00140F7D">
        <w:t xml:space="preserve">ování. </w:t>
      </w:r>
      <w:r w:rsidR="005040CC">
        <w:t>Této skutečnosti jsou nastaveny i cíle POH – snížit množství směsného komunálního odpadu, podíl bioodpadu</w:t>
      </w:r>
      <w:r w:rsidR="007D15D4">
        <w:t xml:space="preserve"> a recyklovatelných složek v něm. </w:t>
      </w:r>
      <w:r w:rsidR="005040CC">
        <w:t xml:space="preserve"> </w:t>
      </w:r>
      <w:r w:rsidR="00662DD6">
        <w:t xml:space="preserve"> </w:t>
      </w:r>
      <w:r w:rsidR="00F6735A">
        <w:t xml:space="preserve">  </w:t>
      </w:r>
      <w:r w:rsidR="009F33DB">
        <w:t xml:space="preserve"> </w:t>
      </w:r>
    </w:p>
    <w:p w:rsidR="007D1691" w:rsidRDefault="007D1691" w:rsidP="000F2A56">
      <w:pPr>
        <w:jc w:val="both"/>
      </w:pPr>
    </w:p>
    <w:p w:rsidR="00D00CAA" w:rsidRDefault="00D00CAA" w:rsidP="000F2A56">
      <w:pPr>
        <w:jc w:val="both"/>
      </w:pPr>
      <w:r>
        <w:t>Zpracovala: Ilona Šolcová</w:t>
      </w:r>
    </w:p>
    <w:p w:rsidR="00573035" w:rsidRDefault="00573035" w:rsidP="000F2A56">
      <w:pPr>
        <w:jc w:val="both"/>
      </w:pPr>
    </w:p>
    <w:p w:rsidR="00573035" w:rsidRDefault="00573035" w:rsidP="000F2A56">
      <w:pPr>
        <w:jc w:val="both"/>
      </w:pPr>
    </w:p>
    <w:p w:rsidR="00573035" w:rsidRDefault="00573035" w:rsidP="000F2A56">
      <w:pPr>
        <w:jc w:val="both"/>
      </w:pPr>
    </w:p>
    <w:p w:rsidR="00573035" w:rsidRDefault="00573035" w:rsidP="000F2A56">
      <w:pPr>
        <w:jc w:val="both"/>
      </w:pPr>
    </w:p>
    <w:p w:rsidR="00573035" w:rsidRDefault="00573035" w:rsidP="000F2A56">
      <w:pPr>
        <w:jc w:val="both"/>
      </w:pPr>
    </w:p>
    <w:p w:rsidR="00573035" w:rsidRDefault="00573035" w:rsidP="000F2A56">
      <w:pPr>
        <w:jc w:val="both"/>
      </w:pPr>
    </w:p>
    <w:p w:rsidR="00573035" w:rsidRPr="00573035" w:rsidRDefault="00573035" w:rsidP="000F2A56">
      <w:pPr>
        <w:jc w:val="both"/>
      </w:pPr>
    </w:p>
    <w:p w:rsidR="00CA5996" w:rsidRPr="001D67FE" w:rsidRDefault="00CA5996" w:rsidP="000F2A56">
      <w:pPr>
        <w:ind w:left="360"/>
        <w:jc w:val="both"/>
      </w:pPr>
    </w:p>
    <w:p w:rsidR="006F6B56" w:rsidRPr="006F6B56" w:rsidRDefault="006F6B56" w:rsidP="000F2A56">
      <w:pPr>
        <w:ind w:left="360"/>
        <w:jc w:val="both"/>
        <w:rPr>
          <w:b/>
          <w:i/>
        </w:rPr>
      </w:pPr>
    </w:p>
    <w:p w:rsidR="00BF55FF" w:rsidRDefault="00BF55FF" w:rsidP="000F2A56">
      <w:pPr>
        <w:ind w:left="360"/>
        <w:jc w:val="both"/>
      </w:pPr>
    </w:p>
    <w:p w:rsidR="00050418" w:rsidRDefault="002F5CFC" w:rsidP="000F2A56">
      <w:pPr>
        <w:ind w:left="360"/>
        <w:jc w:val="both"/>
      </w:pPr>
      <w:r>
        <w:t xml:space="preserve"> </w:t>
      </w:r>
      <w:r w:rsidR="00050418">
        <w:t xml:space="preserve"> </w:t>
      </w:r>
    </w:p>
    <w:p w:rsidR="00EF42C5" w:rsidRPr="00EF42C5" w:rsidRDefault="00050418" w:rsidP="000F2A56">
      <w:pPr>
        <w:ind w:left="360"/>
        <w:jc w:val="both"/>
      </w:pPr>
      <w:r>
        <w:t xml:space="preserve"> </w:t>
      </w:r>
    </w:p>
    <w:p w:rsidR="00EF42C5" w:rsidRPr="00EF42C5" w:rsidRDefault="00EF42C5" w:rsidP="000F2A56">
      <w:pPr>
        <w:ind w:left="360"/>
        <w:jc w:val="both"/>
        <w:rPr>
          <w:i/>
        </w:rPr>
      </w:pPr>
    </w:p>
    <w:p w:rsidR="00EF42C5" w:rsidRDefault="00EF42C5" w:rsidP="000F2A56">
      <w:pPr>
        <w:ind w:left="360"/>
        <w:jc w:val="both"/>
      </w:pPr>
    </w:p>
    <w:p w:rsidR="00670E96" w:rsidRPr="00670E96" w:rsidRDefault="00EF42C5" w:rsidP="000F2A56">
      <w:pPr>
        <w:ind w:left="360"/>
        <w:jc w:val="both"/>
      </w:pPr>
      <w:r>
        <w:t xml:space="preserve"> </w:t>
      </w:r>
      <w:r w:rsidR="00EE728E">
        <w:t xml:space="preserve">  </w:t>
      </w:r>
    </w:p>
    <w:p w:rsidR="00670E96" w:rsidRPr="00670E96" w:rsidRDefault="00670E96" w:rsidP="000F2A56">
      <w:pPr>
        <w:pStyle w:val="Odstavecseseznamem"/>
        <w:jc w:val="both"/>
        <w:rPr>
          <w:b/>
          <w:i/>
        </w:rPr>
      </w:pPr>
    </w:p>
    <w:p w:rsidR="003C2174" w:rsidRDefault="003C2174" w:rsidP="000F2A56">
      <w:pPr>
        <w:ind w:left="360"/>
        <w:jc w:val="both"/>
        <w:rPr>
          <w:i/>
        </w:rPr>
      </w:pPr>
    </w:p>
    <w:p w:rsidR="003C2174" w:rsidRDefault="003C2174" w:rsidP="000F2A56">
      <w:pPr>
        <w:ind w:left="360"/>
        <w:jc w:val="both"/>
        <w:rPr>
          <w:i/>
        </w:rPr>
      </w:pPr>
    </w:p>
    <w:p w:rsidR="00A77FD2" w:rsidRPr="00DC77F5" w:rsidRDefault="000B3075" w:rsidP="000F2A56">
      <w:pPr>
        <w:ind w:left="360"/>
        <w:jc w:val="both"/>
        <w:rPr>
          <w:i/>
        </w:rPr>
      </w:pPr>
      <w:r w:rsidRPr="00DC77F5">
        <w:rPr>
          <w:i/>
        </w:rPr>
        <w:t xml:space="preserve">   </w:t>
      </w:r>
      <w:r w:rsidR="00A77FD2" w:rsidRPr="00DC77F5">
        <w:rPr>
          <w:i/>
        </w:rPr>
        <w:t xml:space="preserve"> </w:t>
      </w:r>
    </w:p>
    <w:p w:rsidR="00F01F3A" w:rsidRPr="00DC77F5" w:rsidRDefault="00F01F3A" w:rsidP="000F2A56">
      <w:pPr>
        <w:ind w:left="360"/>
        <w:jc w:val="both"/>
        <w:rPr>
          <w:i/>
        </w:rPr>
      </w:pPr>
    </w:p>
    <w:p w:rsidR="00F01F3A" w:rsidRPr="00DC77F5" w:rsidRDefault="00F01F3A" w:rsidP="000F2A56">
      <w:pPr>
        <w:ind w:left="360"/>
        <w:jc w:val="both"/>
        <w:rPr>
          <w:i/>
        </w:rPr>
      </w:pPr>
    </w:p>
    <w:p w:rsidR="00807B0C" w:rsidRPr="00807B0C" w:rsidRDefault="00807B0C" w:rsidP="000F2A56">
      <w:pPr>
        <w:jc w:val="both"/>
        <w:rPr>
          <w:b/>
          <w:sz w:val="40"/>
          <w:szCs w:val="40"/>
        </w:rPr>
      </w:pPr>
    </w:p>
    <w:sectPr w:rsidR="00807B0C" w:rsidRPr="00807B0C" w:rsidSect="00166455">
      <w:headerReference w:type="default" r:id="rId19"/>
      <w:footerReference w:type="default" r:id="rId20"/>
      <w:pgSz w:w="11906" w:h="16838" w:code="9"/>
      <w:pgMar w:top="1418" w:right="1418" w:bottom="1418" w:left="1418"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ED7" w:rsidRDefault="00313ED7" w:rsidP="00573035">
      <w:pPr>
        <w:spacing w:after="0" w:line="240" w:lineRule="auto"/>
      </w:pPr>
      <w:r>
        <w:separator/>
      </w:r>
    </w:p>
  </w:endnote>
  <w:endnote w:type="continuationSeparator" w:id="0">
    <w:p w:rsidR="00313ED7" w:rsidRDefault="00313ED7" w:rsidP="0057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JohnSans Text Pro CE">
    <w:altName w:val="Arial"/>
    <w:panose1 w:val="00000000000000000000"/>
    <w:charset w:val="EE"/>
    <w:family w:val="modern"/>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542956"/>
      <w:docPartObj>
        <w:docPartGallery w:val="Page Numbers (Bottom of Page)"/>
        <w:docPartUnique/>
      </w:docPartObj>
    </w:sdtPr>
    <w:sdtContent>
      <w:p w:rsidR="005B4D8A" w:rsidRDefault="005B4D8A">
        <w:pPr>
          <w:pStyle w:val="Zpat"/>
          <w:jc w:val="center"/>
        </w:pPr>
        <w:r>
          <w:fldChar w:fldCharType="begin"/>
        </w:r>
        <w:r>
          <w:instrText>PAGE   \* MERGEFORMAT</w:instrText>
        </w:r>
        <w:r>
          <w:fldChar w:fldCharType="separate"/>
        </w:r>
        <w:r w:rsidR="00361682">
          <w:rPr>
            <w:noProof/>
          </w:rPr>
          <w:t>17</w:t>
        </w:r>
        <w:r>
          <w:fldChar w:fldCharType="end"/>
        </w:r>
      </w:p>
    </w:sdtContent>
  </w:sdt>
  <w:p w:rsidR="005B4D8A" w:rsidRDefault="005B4D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ED7" w:rsidRDefault="00313ED7" w:rsidP="00573035">
      <w:pPr>
        <w:spacing w:after="0" w:line="240" w:lineRule="auto"/>
      </w:pPr>
      <w:r>
        <w:separator/>
      </w:r>
    </w:p>
  </w:footnote>
  <w:footnote w:type="continuationSeparator" w:id="0">
    <w:p w:rsidR="00313ED7" w:rsidRDefault="00313ED7" w:rsidP="00573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A" w:rsidRDefault="005B4D8A">
    <w:pPr>
      <w:pStyle w:val="Zhlav"/>
    </w:pPr>
    <w:r>
      <w:t xml:space="preserve">       </w:t>
    </w:r>
  </w:p>
  <w:p w:rsidR="005B4D8A" w:rsidRDefault="005B4D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B81"/>
    <w:multiLevelType w:val="hybridMultilevel"/>
    <w:tmpl w:val="10B40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02B53"/>
    <w:multiLevelType w:val="hybridMultilevel"/>
    <w:tmpl w:val="6A90AA4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365ECC"/>
    <w:multiLevelType w:val="hybridMultilevel"/>
    <w:tmpl w:val="644C189C"/>
    <w:lvl w:ilvl="0" w:tplc="98EC18E6">
      <w:start w:val="1"/>
      <w:numFmt w:val="lowerLetter"/>
      <w:lvlText w:val="%1)"/>
      <w:lvlJc w:val="left"/>
      <w:pPr>
        <w:ind w:left="502" w:hanging="360"/>
      </w:pPr>
      <w:rPr>
        <w:rFonts w:asciiTheme="minorHAnsi" w:eastAsiaTheme="minorHAnsi" w:hAnsiTheme="minorHAnsi" w:cstheme="minorBidi"/>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87D4BCB"/>
    <w:multiLevelType w:val="multilevel"/>
    <w:tmpl w:val="E374574E"/>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73B8E"/>
    <w:multiLevelType w:val="hybridMultilevel"/>
    <w:tmpl w:val="79AA0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968F5"/>
    <w:multiLevelType w:val="hybridMultilevel"/>
    <w:tmpl w:val="81FC2A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5541"/>
    <w:multiLevelType w:val="hybridMultilevel"/>
    <w:tmpl w:val="C9A66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12D5B"/>
    <w:multiLevelType w:val="hybridMultilevel"/>
    <w:tmpl w:val="760AD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93894"/>
    <w:multiLevelType w:val="multilevel"/>
    <w:tmpl w:val="305817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05300F"/>
    <w:multiLevelType w:val="hybridMultilevel"/>
    <w:tmpl w:val="A23A38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D4106"/>
    <w:multiLevelType w:val="hybridMultilevel"/>
    <w:tmpl w:val="9982B04C"/>
    <w:lvl w:ilvl="0" w:tplc="7D22F910">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FB346A2"/>
    <w:multiLevelType w:val="hybridMultilevel"/>
    <w:tmpl w:val="6B565AE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E320A3"/>
    <w:multiLevelType w:val="hybridMultilevel"/>
    <w:tmpl w:val="384E98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EF10BE"/>
    <w:multiLevelType w:val="hybridMultilevel"/>
    <w:tmpl w:val="E48A0180"/>
    <w:lvl w:ilvl="0" w:tplc="4582DB62">
      <w:start w:val="514"/>
      <w:numFmt w:val="decimal"/>
      <w:lvlText w:val="%1"/>
      <w:lvlJc w:val="left"/>
      <w:pPr>
        <w:ind w:left="4365" w:hanging="450"/>
      </w:pPr>
      <w:rPr>
        <w:rFonts w:hint="default"/>
      </w:rPr>
    </w:lvl>
    <w:lvl w:ilvl="1" w:tplc="04050019" w:tentative="1">
      <w:start w:val="1"/>
      <w:numFmt w:val="lowerLetter"/>
      <w:lvlText w:val="%2."/>
      <w:lvlJc w:val="left"/>
      <w:pPr>
        <w:ind w:left="4995" w:hanging="360"/>
      </w:pPr>
    </w:lvl>
    <w:lvl w:ilvl="2" w:tplc="0405001B" w:tentative="1">
      <w:start w:val="1"/>
      <w:numFmt w:val="lowerRoman"/>
      <w:lvlText w:val="%3."/>
      <w:lvlJc w:val="right"/>
      <w:pPr>
        <w:ind w:left="5715" w:hanging="180"/>
      </w:pPr>
    </w:lvl>
    <w:lvl w:ilvl="3" w:tplc="0405000F" w:tentative="1">
      <w:start w:val="1"/>
      <w:numFmt w:val="decimal"/>
      <w:lvlText w:val="%4."/>
      <w:lvlJc w:val="left"/>
      <w:pPr>
        <w:ind w:left="6435" w:hanging="360"/>
      </w:pPr>
    </w:lvl>
    <w:lvl w:ilvl="4" w:tplc="04050019" w:tentative="1">
      <w:start w:val="1"/>
      <w:numFmt w:val="lowerLetter"/>
      <w:lvlText w:val="%5."/>
      <w:lvlJc w:val="left"/>
      <w:pPr>
        <w:ind w:left="7155" w:hanging="360"/>
      </w:pPr>
    </w:lvl>
    <w:lvl w:ilvl="5" w:tplc="0405001B" w:tentative="1">
      <w:start w:val="1"/>
      <w:numFmt w:val="lowerRoman"/>
      <w:lvlText w:val="%6."/>
      <w:lvlJc w:val="right"/>
      <w:pPr>
        <w:ind w:left="7875" w:hanging="180"/>
      </w:pPr>
    </w:lvl>
    <w:lvl w:ilvl="6" w:tplc="0405000F" w:tentative="1">
      <w:start w:val="1"/>
      <w:numFmt w:val="decimal"/>
      <w:lvlText w:val="%7."/>
      <w:lvlJc w:val="left"/>
      <w:pPr>
        <w:ind w:left="8595" w:hanging="360"/>
      </w:pPr>
    </w:lvl>
    <w:lvl w:ilvl="7" w:tplc="04050019" w:tentative="1">
      <w:start w:val="1"/>
      <w:numFmt w:val="lowerLetter"/>
      <w:lvlText w:val="%8."/>
      <w:lvlJc w:val="left"/>
      <w:pPr>
        <w:ind w:left="9315" w:hanging="360"/>
      </w:pPr>
    </w:lvl>
    <w:lvl w:ilvl="8" w:tplc="0405001B" w:tentative="1">
      <w:start w:val="1"/>
      <w:numFmt w:val="lowerRoman"/>
      <w:lvlText w:val="%9."/>
      <w:lvlJc w:val="right"/>
      <w:pPr>
        <w:ind w:left="10035" w:hanging="180"/>
      </w:pPr>
    </w:lvl>
  </w:abstractNum>
  <w:abstractNum w:abstractNumId="14" w15:restartNumberingAfterBreak="0">
    <w:nsid w:val="251E2773"/>
    <w:multiLevelType w:val="hybridMultilevel"/>
    <w:tmpl w:val="BBD8C580"/>
    <w:lvl w:ilvl="0" w:tplc="4D82E7F2">
      <w:start w:val="514"/>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AD1062"/>
    <w:multiLevelType w:val="hybridMultilevel"/>
    <w:tmpl w:val="0E5EA85C"/>
    <w:lvl w:ilvl="0" w:tplc="17FEBB32">
      <w:start w:val="514"/>
      <w:numFmt w:val="decimal"/>
      <w:lvlText w:val="%1"/>
      <w:lvlJc w:val="left"/>
      <w:pPr>
        <w:ind w:left="4065" w:hanging="450"/>
      </w:pPr>
      <w:rPr>
        <w:rFonts w:hint="default"/>
      </w:rPr>
    </w:lvl>
    <w:lvl w:ilvl="1" w:tplc="04050019" w:tentative="1">
      <w:start w:val="1"/>
      <w:numFmt w:val="lowerLetter"/>
      <w:lvlText w:val="%2."/>
      <w:lvlJc w:val="left"/>
      <w:pPr>
        <w:ind w:left="4695" w:hanging="360"/>
      </w:pPr>
    </w:lvl>
    <w:lvl w:ilvl="2" w:tplc="0405001B" w:tentative="1">
      <w:start w:val="1"/>
      <w:numFmt w:val="lowerRoman"/>
      <w:lvlText w:val="%3."/>
      <w:lvlJc w:val="right"/>
      <w:pPr>
        <w:ind w:left="5415" w:hanging="180"/>
      </w:pPr>
    </w:lvl>
    <w:lvl w:ilvl="3" w:tplc="0405000F" w:tentative="1">
      <w:start w:val="1"/>
      <w:numFmt w:val="decimal"/>
      <w:lvlText w:val="%4."/>
      <w:lvlJc w:val="left"/>
      <w:pPr>
        <w:ind w:left="6135" w:hanging="360"/>
      </w:pPr>
    </w:lvl>
    <w:lvl w:ilvl="4" w:tplc="04050019" w:tentative="1">
      <w:start w:val="1"/>
      <w:numFmt w:val="lowerLetter"/>
      <w:lvlText w:val="%5."/>
      <w:lvlJc w:val="left"/>
      <w:pPr>
        <w:ind w:left="6855" w:hanging="360"/>
      </w:pPr>
    </w:lvl>
    <w:lvl w:ilvl="5" w:tplc="0405001B" w:tentative="1">
      <w:start w:val="1"/>
      <w:numFmt w:val="lowerRoman"/>
      <w:lvlText w:val="%6."/>
      <w:lvlJc w:val="right"/>
      <w:pPr>
        <w:ind w:left="7575" w:hanging="180"/>
      </w:pPr>
    </w:lvl>
    <w:lvl w:ilvl="6" w:tplc="0405000F" w:tentative="1">
      <w:start w:val="1"/>
      <w:numFmt w:val="decimal"/>
      <w:lvlText w:val="%7."/>
      <w:lvlJc w:val="left"/>
      <w:pPr>
        <w:ind w:left="8295" w:hanging="360"/>
      </w:pPr>
    </w:lvl>
    <w:lvl w:ilvl="7" w:tplc="04050019" w:tentative="1">
      <w:start w:val="1"/>
      <w:numFmt w:val="lowerLetter"/>
      <w:lvlText w:val="%8."/>
      <w:lvlJc w:val="left"/>
      <w:pPr>
        <w:ind w:left="9015" w:hanging="360"/>
      </w:pPr>
    </w:lvl>
    <w:lvl w:ilvl="8" w:tplc="0405001B" w:tentative="1">
      <w:start w:val="1"/>
      <w:numFmt w:val="lowerRoman"/>
      <w:lvlText w:val="%9."/>
      <w:lvlJc w:val="right"/>
      <w:pPr>
        <w:ind w:left="9735" w:hanging="180"/>
      </w:pPr>
    </w:lvl>
  </w:abstractNum>
  <w:abstractNum w:abstractNumId="16" w15:restartNumberingAfterBreak="0">
    <w:nsid w:val="26055188"/>
    <w:multiLevelType w:val="hybridMultilevel"/>
    <w:tmpl w:val="8620F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5A28EC"/>
    <w:multiLevelType w:val="hybridMultilevel"/>
    <w:tmpl w:val="6BB45BB2"/>
    <w:lvl w:ilvl="0" w:tplc="67D60984">
      <w:start w:val="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CA86EBC"/>
    <w:multiLevelType w:val="multilevel"/>
    <w:tmpl w:val="C27EE6A0"/>
    <w:lvl w:ilvl="0">
      <w:start w:val="4"/>
      <w:numFmt w:val="decimal"/>
      <w:lvlText w:val="%1."/>
      <w:lvlJc w:val="left"/>
      <w:pPr>
        <w:ind w:left="495" w:hanging="495"/>
      </w:pPr>
      <w:rPr>
        <w:rFonts w:hint="default"/>
      </w:rPr>
    </w:lvl>
    <w:lvl w:ilvl="1">
      <w:start w:val="6"/>
      <w:numFmt w:val="decimal"/>
      <w:lvlText w:val="%1.%2."/>
      <w:lvlJc w:val="left"/>
      <w:pPr>
        <w:ind w:left="697" w:hanging="495"/>
      </w:pPr>
      <w:rPr>
        <w:rFonts w:hint="default"/>
      </w:rPr>
    </w:lvl>
    <w:lvl w:ilvl="2">
      <w:start w:val="4"/>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9" w15:restartNumberingAfterBreak="0">
    <w:nsid w:val="2E3D0BB5"/>
    <w:multiLevelType w:val="hybridMultilevel"/>
    <w:tmpl w:val="3C0CEF32"/>
    <w:lvl w:ilvl="0" w:tplc="0405000F">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432953"/>
    <w:multiLevelType w:val="hybridMultilevel"/>
    <w:tmpl w:val="16C877F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F74A8B"/>
    <w:multiLevelType w:val="hybridMultilevel"/>
    <w:tmpl w:val="35BCF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2933D3"/>
    <w:multiLevelType w:val="hybridMultilevel"/>
    <w:tmpl w:val="30465B1E"/>
    <w:lvl w:ilvl="0" w:tplc="81F03FF6">
      <w:start w:val="514"/>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F80D92"/>
    <w:multiLevelType w:val="hybridMultilevel"/>
    <w:tmpl w:val="2CB0B354"/>
    <w:lvl w:ilvl="0" w:tplc="71765A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7C3778"/>
    <w:multiLevelType w:val="hybridMultilevel"/>
    <w:tmpl w:val="7E9EEB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060778"/>
    <w:multiLevelType w:val="hybridMultilevel"/>
    <w:tmpl w:val="6906A9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FB6843"/>
    <w:multiLevelType w:val="hybridMultilevel"/>
    <w:tmpl w:val="68223976"/>
    <w:lvl w:ilvl="0" w:tplc="1938BB14">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A53C79"/>
    <w:multiLevelType w:val="hybridMultilevel"/>
    <w:tmpl w:val="895AE5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A51A98"/>
    <w:multiLevelType w:val="hybridMultilevel"/>
    <w:tmpl w:val="895AE5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A14299"/>
    <w:multiLevelType w:val="hybridMultilevel"/>
    <w:tmpl w:val="0EB232DE"/>
    <w:lvl w:ilvl="0" w:tplc="E8EA0A06">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2B2DAA"/>
    <w:multiLevelType w:val="hybridMultilevel"/>
    <w:tmpl w:val="2A14CC12"/>
    <w:lvl w:ilvl="0" w:tplc="47E81A3E">
      <w:start w:val="6"/>
      <w:numFmt w:val="decimal"/>
      <w:lvlText w:val="%1."/>
      <w:lvlJc w:val="left"/>
      <w:pPr>
        <w:ind w:left="1530" w:hanging="360"/>
      </w:pPr>
      <w:rPr>
        <w:rFonts w:hint="default"/>
      </w:rPr>
    </w:lvl>
    <w:lvl w:ilvl="1" w:tplc="04050019" w:tentative="1">
      <w:start w:val="1"/>
      <w:numFmt w:val="lowerLetter"/>
      <w:lvlText w:val="%2."/>
      <w:lvlJc w:val="left"/>
      <w:pPr>
        <w:ind w:left="2250" w:hanging="360"/>
      </w:pPr>
    </w:lvl>
    <w:lvl w:ilvl="2" w:tplc="0405001B" w:tentative="1">
      <w:start w:val="1"/>
      <w:numFmt w:val="lowerRoman"/>
      <w:lvlText w:val="%3."/>
      <w:lvlJc w:val="right"/>
      <w:pPr>
        <w:ind w:left="2970" w:hanging="180"/>
      </w:pPr>
    </w:lvl>
    <w:lvl w:ilvl="3" w:tplc="0405000F" w:tentative="1">
      <w:start w:val="1"/>
      <w:numFmt w:val="decimal"/>
      <w:lvlText w:val="%4."/>
      <w:lvlJc w:val="left"/>
      <w:pPr>
        <w:ind w:left="3690" w:hanging="360"/>
      </w:pPr>
    </w:lvl>
    <w:lvl w:ilvl="4" w:tplc="04050019" w:tentative="1">
      <w:start w:val="1"/>
      <w:numFmt w:val="lowerLetter"/>
      <w:lvlText w:val="%5."/>
      <w:lvlJc w:val="left"/>
      <w:pPr>
        <w:ind w:left="4410" w:hanging="360"/>
      </w:pPr>
    </w:lvl>
    <w:lvl w:ilvl="5" w:tplc="0405001B" w:tentative="1">
      <w:start w:val="1"/>
      <w:numFmt w:val="lowerRoman"/>
      <w:lvlText w:val="%6."/>
      <w:lvlJc w:val="right"/>
      <w:pPr>
        <w:ind w:left="5130" w:hanging="180"/>
      </w:pPr>
    </w:lvl>
    <w:lvl w:ilvl="6" w:tplc="0405000F" w:tentative="1">
      <w:start w:val="1"/>
      <w:numFmt w:val="decimal"/>
      <w:lvlText w:val="%7."/>
      <w:lvlJc w:val="left"/>
      <w:pPr>
        <w:ind w:left="5850" w:hanging="360"/>
      </w:pPr>
    </w:lvl>
    <w:lvl w:ilvl="7" w:tplc="04050019" w:tentative="1">
      <w:start w:val="1"/>
      <w:numFmt w:val="lowerLetter"/>
      <w:lvlText w:val="%8."/>
      <w:lvlJc w:val="left"/>
      <w:pPr>
        <w:ind w:left="6570" w:hanging="360"/>
      </w:pPr>
    </w:lvl>
    <w:lvl w:ilvl="8" w:tplc="0405001B" w:tentative="1">
      <w:start w:val="1"/>
      <w:numFmt w:val="lowerRoman"/>
      <w:lvlText w:val="%9."/>
      <w:lvlJc w:val="right"/>
      <w:pPr>
        <w:ind w:left="7290" w:hanging="180"/>
      </w:pPr>
    </w:lvl>
  </w:abstractNum>
  <w:abstractNum w:abstractNumId="31" w15:restartNumberingAfterBreak="0">
    <w:nsid w:val="5EC57138"/>
    <w:multiLevelType w:val="hybridMultilevel"/>
    <w:tmpl w:val="552AA3C4"/>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051448"/>
    <w:multiLevelType w:val="hybridMultilevel"/>
    <w:tmpl w:val="D0E44FE4"/>
    <w:lvl w:ilvl="0" w:tplc="2BFCC29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1C7C06"/>
    <w:multiLevelType w:val="hybridMultilevel"/>
    <w:tmpl w:val="749E2DD8"/>
    <w:lvl w:ilvl="0" w:tplc="0088D9A6">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AC4FEE"/>
    <w:multiLevelType w:val="hybridMultilevel"/>
    <w:tmpl w:val="4A32B6B2"/>
    <w:lvl w:ilvl="0" w:tplc="7C449F1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4903F5F"/>
    <w:multiLevelType w:val="hybridMultilevel"/>
    <w:tmpl w:val="44E8D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3E6776"/>
    <w:multiLevelType w:val="hybridMultilevel"/>
    <w:tmpl w:val="EDE4D142"/>
    <w:lvl w:ilvl="0" w:tplc="ABD6A4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CC7E10"/>
    <w:multiLevelType w:val="hybridMultilevel"/>
    <w:tmpl w:val="D87000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700D6D"/>
    <w:multiLevelType w:val="hybridMultilevel"/>
    <w:tmpl w:val="FEC8F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D135EB"/>
    <w:multiLevelType w:val="hybridMultilevel"/>
    <w:tmpl w:val="B8C617DE"/>
    <w:lvl w:ilvl="0" w:tplc="EE387882">
      <w:start w:val="1"/>
      <w:numFmt w:val="decimal"/>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0" w15:restartNumberingAfterBreak="0">
    <w:nsid w:val="7E1E0E7B"/>
    <w:multiLevelType w:val="hybridMultilevel"/>
    <w:tmpl w:val="DDBC1476"/>
    <w:lvl w:ilvl="0" w:tplc="117AD39E">
      <w:start w:val="514"/>
      <w:numFmt w:val="decimal"/>
      <w:lvlText w:val="%1"/>
      <w:lvlJc w:val="left"/>
      <w:pPr>
        <w:ind w:left="4170" w:hanging="450"/>
      </w:pPr>
      <w:rPr>
        <w:rFonts w:hint="default"/>
      </w:rPr>
    </w:lvl>
    <w:lvl w:ilvl="1" w:tplc="04050019" w:tentative="1">
      <w:start w:val="1"/>
      <w:numFmt w:val="lowerLetter"/>
      <w:lvlText w:val="%2."/>
      <w:lvlJc w:val="left"/>
      <w:pPr>
        <w:ind w:left="4800" w:hanging="360"/>
      </w:pPr>
    </w:lvl>
    <w:lvl w:ilvl="2" w:tplc="0405001B" w:tentative="1">
      <w:start w:val="1"/>
      <w:numFmt w:val="lowerRoman"/>
      <w:lvlText w:val="%3."/>
      <w:lvlJc w:val="right"/>
      <w:pPr>
        <w:ind w:left="5520" w:hanging="180"/>
      </w:pPr>
    </w:lvl>
    <w:lvl w:ilvl="3" w:tplc="0405000F" w:tentative="1">
      <w:start w:val="1"/>
      <w:numFmt w:val="decimal"/>
      <w:lvlText w:val="%4."/>
      <w:lvlJc w:val="left"/>
      <w:pPr>
        <w:ind w:left="6240" w:hanging="360"/>
      </w:pPr>
    </w:lvl>
    <w:lvl w:ilvl="4" w:tplc="04050019" w:tentative="1">
      <w:start w:val="1"/>
      <w:numFmt w:val="lowerLetter"/>
      <w:lvlText w:val="%5."/>
      <w:lvlJc w:val="left"/>
      <w:pPr>
        <w:ind w:left="6960" w:hanging="360"/>
      </w:pPr>
    </w:lvl>
    <w:lvl w:ilvl="5" w:tplc="0405001B" w:tentative="1">
      <w:start w:val="1"/>
      <w:numFmt w:val="lowerRoman"/>
      <w:lvlText w:val="%6."/>
      <w:lvlJc w:val="right"/>
      <w:pPr>
        <w:ind w:left="7680" w:hanging="180"/>
      </w:pPr>
    </w:lvl>
    <w:lvl w:ilvl="6" w:tplc="0405000F" w:tentative="1">
      <w:start w:val="1"/>
      <w:numFmt w:val="decimal"/>
      <w:lvlText w:val="%7."/>
      <w:lvlJc w:val="left"/>
      <w:pPr>
        <w:ind w:left="8400" w:hanging="360"/>
      </w:pPr>
    </w:lvl>
    <w:lvl w:ilvl="7" w:tplc="04050019" w:tentative="1">
      <w:start w:val="1"/>
      <w:numFmt w:val="lowerLetter"/>
      <w:lvlText w:val="%8."/>
      <w:lvlJc w:val="left"/>
      <w:pPr>
        <w:ind w:left="9120" w:hanging="360"/>
      </w:pPr>
    </w:lvl>
    <w:lvl w:ilvl="8" w:tplc="0405001B" w:tentative="1">
      <w:start w:val="1"/>
      <w:numFmt w:val="lowerRoman"/>
      <w:lvlText w:val="%9."/>
      <w:lvlJc w:val="right"/>
      <w:pPr>
        <w:ind w:left="9840" w:hanging="180"/>
      </w:pPr>
    </w:lvl>
  </w:abstractNum>
  <w:abstractNum w:abstractNumId="41" w15:restartNumberingAfterBreak="0">
    <w:nsid w:val="7E653379"/>
    <w:multiLevelType w:val="hybridMultilevel"/>
    <w:tmpl w:val="E9F87B3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6"/>
  </w:num>
  <w:num w:numId="3">
    <w:abstractNumId w:val="17"/>
  </w:num>
  <w:num w:numId="4">
    <w:abstractNumId w:val="1"/>
  </w:num>
  <w:num w:numId="5">
    <w:abstractNumId w:val="41"/>
  </w:num>
  <w:num w:numId="6">
    <w:abstractNumId w:val="0"/>
  </w:num>
  <w:num w:numId="7">
    <w:abstractNumId w:val="35"/>
  </w:num>
  <w:num w:numId="8">
    <w:abstractNumId w:val="16"/>
  </w:num>
  <w:num w:numId="9">
    <w:abstractNumId w:val="6"/>
  </w:num>
  <w:num w:numId="10">
    <w:abstractNumId w:val="37"/>
  </w:num>
  <w:num w:numId="11">
    <w:abstractNumId w:val="20"/>
  </w:num>
  <w:num w:numId="12">
    <w:abstractNumId w:val="30"/>
  </w:num>
  <w:num w:numId="13">
    <w:abstractNumId w:val="32"/>
  </w:num>
  <w:num w:numId="14">
    <w:abstractNumId w:val="19"/>
  </w:num>
  <w:num w:numId="15">
    <w:abstractNumId w:val="22"/>
  </w:num>
  <w:num w:numId="16">
    <w:abstractNumId w:val="24"/>
  </w:num>
  <w:num w:numId="17">
    <w:abstractNumId w:val="34"/>
  </w:num>
  <w:num w:numId="18">
    <w:abstractNumId w:val="39"/>
  </w:num>
  <w:num w:numId="19">
    <w:abstractNumId w:val="5"/>
  </w:num>
  <w:num w:numId="20">
    <w:abstractNumId w:val="9"/>
  </w:num>
  <w:num w:numId="21">
    <w:abstractNumId w:val="12"/>
  </w:num>
  <w:num w:numId="22">
    <w:abstractNumId w:val="11"/>
  </w:num>
  <w:num w:numId="23">
    <w:abstractNumId w:val="3"/>
  </w:num>
  <w:num w:numId="24">
    <w:abstractNumId w:val="18"/>
  </w:num>
  <w:num w:numId="25">
    <w:abstractNumId w:val="2"/>
  </w:num>
  <w:num w:numId="26">
    <w:abstractNumId w:val="29"/>
  </w:num>
  <w:num w:numId="27">
    <w:abstractNumId w:val="4"/>
  </w:num>
  <w:num w:numId="28">
    <w:abstractNumId w:val="36"/>
  </w:num>
  <w:num w:numId="29">
    <w:abstractNumId w:val="10"/>
  </w:num>
  <w:num w:numId="30">
    <w:abstractNumId w:val="33"/>
  </w:num>
  <w:num w:numId="31">
    <w:abstractNumId w:val="31"/>
  </w:num>
  <w:num w:numId="32">
    <w:abstractNumId w:val="25"/>
  </w:num>
  <w:num w:numId="33">
    <w:abstractNumId w:val="21"/>
  </w:num>
  <w:num w:numId="34">
    <w:abstractNumId w:val="7"/>
  </w:num>
  <w:num w:numId="35">
    <w:abstractNumId w:val="27"/>
  </w:num>
  <w:num w:numId="36">
    <w:abstractNumId w:val="38"/>
  </w:num>
  <w:num w:numId="37">
    <w:abstractNumId w:val="13"/>
  </w:num>
  <w:num w:numId="38">
    <w:abstractNumId w:val="14"/>
  </w:num>
  <w:num w:numId="39">
    <w:abstractNumId w:val="40"/>
  </w:num>
  <w:num w:numId="40">
    <w:abstractNumId w:val="15"/>
  </w:num>
  <w:num w:numId="41">
    <w:abstractNumId w:val="2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0C"/>
    <w:rsid w:val="00000B6B"/>
    <w:rsid w:val="0000109F"/>
    <w:rsid w:val="00001F85"/>
    <w:rsid w:val="00004C37"/>
    <w:rsid w:val="0000534D"/>
    <w:rsid w:val="00005504"/>
    <w:rsid w:val="000133E4"/>
    <w:rsid w:val="00024910"/>
    <w:rsid w:val="00030F12"/>
    <w:rsid w:val="0003241C"/>
    <w:rsid w:val="00032927"/>
    <w:rsid w:val="000329D2"/>
    <w:rsid w:val="00033BE1"/>
    <w:rsid w:val="0003437C"/>
    <w:rsid w:val="000364DA"/>
    <w:rsid w:val="00036E5F"/>
    <w:rsid w:val="0004152B"/>
    <w:rsid w:val="00041A3A"/>
    <w:rsid w:val="00041CA2"/>
    <w:rsid w:val="000446EC"/>
    <w:rsid w:val="000462ED"/>
    <w:rsid w:val="0004728D"/>
    <w:rsid w:val="00047794"/>
    <w:rsid w:val="00050351"/>
    <w:rsid w:val="000503E3"/>
    <w:rsid w:val="00050418"/>
    <w:rsid w:val="000505B2"/>
    <w:rsid w:val="0005269F"/>
    <w:rsid w:val="000577DA"/>
    <w:rsid w:val="00062FA5"/>
    <w:rsid w:val="000649C1"/>
    <w:rsid w:val="000663A7"/>
    <w:rsid w:val="000707C1"/>
    <w:rsid w:val="0007115B"/>
    <w:rsid w:val="00073073"/>
    <w:rsid w:val="000732CD"/>
    <w:rsid w:val="00080737"/>
    <w:rsid w:val="00080FED"/>
    <w:rsid w:val="00081572"/>
    <w:rsid w:val="00084D47"/>
    <w:rsid w:val="000869ED"/>
    <w:rsid w:val="00086CB0"/>
    <w:rsid w:val="00090721"/>
    <w:rsid w:val="00090FAA"/>
    <w:rsid w:val="0009155C"/>
    <w:rsid w:val="00091B2D"/>
    <w:rsid w:val="000926DB"/>
    <w:rsid w:val="00092DFC"/>
    <w:rsid w:val="000937B6"/>
    <w:rsid w:val="000A3B11"/>
    <w:rsid w:val="000A533C"/>
    <w:rsid w:val="000B1568"/>
    <w:rsid w:val="000B187B"/>
    <w:rsid w:val="000B1A80"/>
    <w:rsid w:val="000B3075"/>
    <w:rsid w:val="000B3369"/>
    <w:rsid w:val="000C0E6B"/>
    <w:rsid w:val="000C2376"/>
    <w:rsid w:val="000C44D8"/>
    <w:rsid w:val="000C7053"/>
    <w:rsid w:val="000E0E87"/>
    <w:rsid w:val="000E190D"/>
    <w:rsid w:val="000E22BD"/>
    <w:rsid w:val="000E41F1"/>
    <w:rsid w:val="000E6712"/>
    <w:rsid w:val="000F1934"/>
    <w:rsid w:val="000F2A56"/>
    <w:rsid w:val="000F5282"/>
    <w:rsid w:val="000F5F38"/>
    <w:rsid w:val="000F6CC3"/>
    <w:rsid w:val="00102C47"/>
    <w:rsid w:val="00102EF3"/>
    <w:rsid w:val="001045D1"/>
    <w:rsid w:val="00110F2E"/>
    <w:rsid w:val="00111797"/>
    <w:rsid w:val="00113479"/>
    <w:rsid w:val="001166A7"/>
    <w:rsid w:val="001220A4"/>
    <w:rsid w:val="001244C9"/>
    <w:rsid w:val="00124935"/>
    <w:rsid w:val="001249E8"/>
    <w:rsid w:val="001267CB"/>
    <w:rsid w:val="00133CD2"/>
    <w:rsid w:val="00134BCB"/>
    <w:rsid w:val="00135062"/>
    <w:rsid w:val="00140F06"/>
    <w:rsid w:val="00140F7D"/>
    <w:rsid w:val="00146656"/>
    <w:rsid w:val="00147C08"/>
    <w:rsid w:val="00147DF5"/>
    <w:rsid w:val="00151958"/>
    <w:rsid w:val="0015459A"/>
    <w:rsid w:val="00156EFA"/>
    <w:rsid w:val="00157F96"/>
    <w:rsid w:val="0016044D"/>
    <w:rsid w:val="00161107"/>
    <w:rsid w:val="00163CD8"/>
    <w:rsid w:val="001642F9"/>
    <w:rsid w:val="00166455"/>
    <w:rsid w:val="001720D6"/>
    <w:rsid w:val="00174970"/>
    <w:rsid w:val="001803C9"/>
    <w:rsid w:val="001813B8"/>
    <w:rsid w:val="00182453"/>
    <w:rsid w:val="0018688F"/>
    <w:rsid w:val="00190AA3"/>
    <w:rsid w:val="00190C0A"/>
    <w:rsid w:val="00193C76"/>
    <w:rsid w:val="001A21A5"/>
    <w:rsid w:val="001A33D0"/>
    <w:rsid w:val="001A4407"/>
    <w:rsid w:val="001B0C80"/>
    <w:rsid w:val="001B2763"/>
    <w:rsid w:val="001B62A5"/>
    <w:rsid w:val="001B64B2"/>
    <w:rsid w:val="001B7A58"/>
    <w:rsid w:val="001C67E6"/>
    <w:rsid w:val="001D1A59"/>
    <w:rsid w:val="001D67FE"/>
    <w:rsid w:val="001E1783"/>
    <w:rsid w:val="001E2877"/>
    <w:rsid w:val="001E2F25"/>
    <w:rsid w:val="001E31B4"/>
    <w:rsid w:val="001F54E0"/>
    <w:rsid w:val="001F5E0D"/>
    <w:rsid w:val="00200527"/>
    <w:rsid w:val="00204003"/>
    <w:rsid w:val="00204353"/>
    <w:rsid w:val="00204762"/>
    <w:rsid w:val="002073E6"/>
    <w:rsid w:val="002105FE"/>
    <w:rsid w:val="00211412"/>
    <w:rsid w:val="00212704"/>
    <w:rsid w:val="00226ABE"/>
    <w:rsid w:val="002271D8"/>
    <w:rsid w:val="00227DE7"/>
    <w:rsid w:val="00230089"/>
    <w:rsid w:val="00230700"/>
    <w:rsid w:val="00230C0F"/>
    <w:rsid w:val="00233BC2"/>
    <w:rsid w:val="00235029"/>
    <w:rsid w:val="00235751"/>
    <w:rsid w:val="002371BC"/>
    <w:rsid w:val="002465C6"/>
    <w:rsid w:val="00250B3F"/>
    <w:rsid w:val="00254ADB"/>
    <w:rsid w:val="002570A9"/>
    <w:rsid w:val="00264492"/>
    <w:rsid w:val="00264B1F"/>
    <w:rsid w:val="00264D8B"/>
    <w:rsid w:val="002708A0"/>
    <w:rsid w:val="002718C8"/>
    <w:rsid w:val="00273698"/>
    <w:rsid w:val="0027399C"/>
    <w:rsid w:val="0027662A"/>
    <w:rsid w:val="0028123E"/>
    <w:rsid w:val="002825A4"/>
    <w:rsid w:val="00283775"/>
    <w:rsid w:val="0028592A"/>
    <w:rsid w:val="0028669A"/>
    <w:rsid w:val="002944FF"/>
    <w:rsid w:val="00297D85"/>
    <w:rsid w:val="002A16B9"/>
    <w:rsid w:val="002A32F2"/>
    <w:rsid w:val="002A3350"/>
    <w:rsid w:val="002A46B7"/>
    <w:rsid w:val="002A4C02"/>
    <w:rsid w:val="002A6807"/>
    <w:rsid w:val="002A7FF2"/>
    <w:rsid w:val="002B424C"/>
    <w:rsid w:val="002C43B5"/>
    <w:rsid w:val="002C4C42"/>
    <w:rsid w:val="002C517D"/>
    <w:rsid w:val="002C597F"/>
    <w:rsid w:val="002C5E66"/>
    <w:rsid w:val="002C7DEE"/>
    <w:rsid w:val="002D1D4A"/>
    <w:rsid w:val="002D4DEE"/>
    <w:rsid w:val="002D59CD"/>
    <w:rsid w:val="002E30C1"/>
    <w:rsid w:val="002E33B2"/>
    <w:rsid w:val="002E3E19"/>
    <w:rsid w:val="002E57BA"/>
    <w:rsid w:val="002E77D4"/>
    <w:rsid w:val="002F2A42"/>
    <w:rsid w:val="002F2B52"/>
    <w:rsid w:val="002F5CFC"/>
    <w:rsid w:val="002F6B41"/>
    <w:rsid w:val="00300737"/>
    <w:rsid w:val="00300C05"/>
    <w:rsid w:val="00300D46"/>
    <w:rsid w:val="00303D5E"/>
    <w:rsid w:val="00304F9D"/>
    <w:rsid w:val="003051A1"/>
    <w:rsid w:val="003053FE"/>
    <w:rsid w:val="003074CD"/>
    <w:rsid w:val="00310BF3"/>
    <w:rsid w:val="00313ED7"/>
    <w:rsid w:val="003145CD"/>
    <w:rsid w:val="00323C75"/>
    <w:rsid w:val="00332C68"/>
    <w:rsid w:val="00333568"/>
    <w:rsid w:val="00333F09"/>
    <w:rsid w:val="00335C15"/>
    <w:rsid w:val="00344886"/>
    <w:rsid w:val="00344E08"/>
    <w:rsid w:val="003451BF"/>
    <w:rsid w:val="0035122E"/>
    <w:rsid w:val="00352773"/>
    <w:rsid w:val="00352CFA"/>
    <w:rsid w:val="00354D06"/>
    <w:rsid w:val="00354F4C"/>
    <w:rsid w:val="00356B8C"/>
    <w:rsid w:val="00361682"/>
    <w:rsid w:val="00364DEE"/>
    <w:rsid w:val="00364F8D"/>
    <w:rsid w:val="003651D0"/>
    <w:rsid w:val="00366A24"/>
    <w:rsid w:val="00367B37"/>
    <w:rsid w:val="00370A8A"/>
    <w:rsid w:val="00372E86"/>
    <w:rsid w:val="00373541"/>
    <w:rsid w:val="00374DD1"/>
    <w:rsid w:val="00376FA8"/>
    <w:rsid w:val="00383F6B"/>
    <w:rsid w:val="00384E73"/>
    <w:rsid w:val="00390302"/>
    <w:rsid w:val="00391793"/>
    <w:rsid w:val="00394D48"/>
    <w:rsid w:val="003A0FA6"/>
    <w:rsid w:val="003A45EB"/>
    <w:rsid w:val="003A543D"/>
    <w:rsid w:val="003B1898"/>
    <w:rsid w:val="003B1C61"/>
    <w:rsid w:val="003B1E82"/>
    <w:rsid w:val="003B232B"/>
    <w:rsid w:val="003B2961"/>
    <w:rsid w:val="003B6C4E"/>
    <w:rsid w:val="003C2174"/>
    <w:rsid w:val="003C3033"/>
    <w:rsid w:val="003C5FB8"/>
    <w:rsid w:val="003C755A"/>
    <w:rsid w:val="003D3CB1"/>
    <w:rsid w:val="003D55C2"/>
    <w:rsid w:val="003D5CC5"/>
    <w:rsid w:val="003D5E91"/>
    <w:rsid w:val="003E514C"/>
    <w:rsid w:val="003E653E"/>
    <w:rsid w:val="003E6C22"/>
    <w:rsid w:val="003F00A0"/>
    <w:rsid w:val="003F0F82"/>
    <w:rsid w:val="003F3436"/>
    <w:rsid w:val="003F45F9"/>
    <w:rsid w:val="003F5EE9"/>
    <w:rsid w:val="00402E7D"/>
    <w:rsid w:val="004061DD"/>
    <w:rsid w:val="00407B76"/>
    <w:rsid w:val="00413FDF"/>
    <w:rsid w:val="00414537"/>
    <w:rsid w:val="00414C0D"/>
    <w:rsid w:val="00415E36"/>
    <w:rsid w:val="004165FB"/>
    <w:rsid w:val="00416AAE"/>
    <w:rsid w:val="00416DC0"/>
    <w:rsid w:val="00421700"/>
    <w:rsid w:val="00421B69"/>
    <w:rsid w:val="0042383B"/>
    <w:rsid w:val="00424B74"/>
    <w:rsid w:val="00425CD3"/>
    <w:rsid w:val="00425FE5"/>
    <w:rsid w:val="004315EE"/>
    <w:rsid w:val="0044108C"/>
    <w:rsid w:val="004411E3"/>
    <w:rsid w:val="00442FAA"/>
    <w:rsid w:val="00443262"/>
    <w:rsid w:val="004462DC"/>
    <w:rsid w:val="00450417"/>
    <w:rsid w:val="004547E2"/>
    <w:rsid w:val="00454952"/>
    <w:rsid w:val="00455F73"/>
    <w:rsid w:val="00456AA8"/>
    <w:rsid w:val="0046171F"/>
    <w:rsid w:val="00461E9F"/>
    <w:rsid w:val="00462134"/>
    <w:rsid w:val="004621B3"/>
    <w:rsid w:val="00463AEC"/>
    <w:rsid w:val="004647E7"/>
    <w:rsid w:val="004675C4"/>
    <w:rsid w:val="00470889"/>
    <w:rsid w:val="00470DD4"/>
    <w:rsid w:val="00472C54"/>
    <w:rsid w:val="00476E92"/>
    <w:rsid w:val="00480D28"/>
    <w:rsid w:val="00482AE0"/>
    <w:rsid w:val="004842E6"/>
    <w:rsid w:val="00486251"/>
    <w:rsid w:val="004A06C6"/>
    <w:rsid w:val="004A7444"/>
    <w:rsid w:val="004A7B11"/>
    <w:rsid w:val="004B5A8E"/>
    <w:rsid w:val="004B624D"/>
    <w:rsid w:val="004C00A3"/>
    <w:rsid w:val="004C0C99"/>
    <w:rsid w:val="004C3390"/>
    <w:rsid w:val="004C4B67"/>
    <w:rsid w:val="004C6313"/>
    <w:rsid w:val="004D23A9"/>
    <w:rsid w:val="004D2F4E"/>
    <w:rsid w:val="004D4065"/>
    <w:rsid w:val="004D425D"/>
    <w:rsid w:val="004E53AD"/>
    <w:rsid w:val="004F045D"/>
    <w:rsid w:val="005040CC"/>
    <w:rsid w:val="00505D35"/>
    <w:rsid w:val="00507F05"/>
    <w:rsid w:val="00510243"/>
    <w:rsid w:val="00512871"/>
    <w:rsid w:val="00514555"/>
    <w:rsid w:val="00516C8A"/>
    <w:rsid w:val="0052081C"/>
    <w:rsid w:val="0052085C"/>
    <w:rsid w:val="005238B4"/>
    <w:rsid w:val="00523A17"/>
    <w:rsid w:val="0052499D"/>
    <w:rsid w:val="005308E8"/>
    <w:rsid w:val="00533116"/>
    <w:rsid w:val="005343AE"/>
    <w:rsid w:val="005358FB"/>
    <w:rsid w:val="00536460"/>
    <w:rsid w:val="00543DD2"/>
    <w:rsid w:val="005454A8"/>
    <w:rsid w:val="005463B6"/>
    <w:rsid w:val="005528A9"/>
    <w:rsid w:val="00552EFE"/>
    <w:rsid w:val="0055332F"/>
    <w:rsid w:val="005551F3"/>
    <w:rsid w:val="00555590"/>
    <w:rsid w:val="0055734D"/>
    <w:rsid w:val="00557D40"/>
    <w:rsid w:val="005631AF"/>
    <w:rsid w:val="00567008"/>
    <w:rsid w:val="005706AF"/>
    <w:rsid w:val="00570F30"/>
    <w:rsid w:val="0057215E"/>
    <w:rsid w:val="00573035"/>
    <w:rsid w:val="005739F8"/>
    <w:rsid w:val="00573F3D"/>
    <w:rsid w:val="00577533"/>
    <w:rsid w:val="0058185A"/>
    <w:rsid w:val="00581C19"/>
    <w:rsid w:val="005849CB"/>
    <w:rsid w:val="005851ED"/>
    <w:rsid w:val="00591203"/>
    <w:rsid w:val="005A01B6"/>
    <w:rsid w:val="005A4D4E"/>
    <w:rsid w:val="005A4E37"/>
    <w:rsid w:val="005A4EA1"/>
    <w:rsid w:val="005A54DC"/>
    <w:rsid w:val="005A5BA7"/>
    <w:rsid w:val="005A5C86"/>
    <w:rsid w:val="005B17BE"/>
    <w:rsid w:val="005B4D8A"/>
    <w:rsid w:val="005B6BD1"/>
    <w:rsid w:val="005B7286"/>
    <w:rsid w:val="005C03BA"/>
    <w:rsid w:val="005C079F"/>
    <w:rsid w:val="005C103E"/>
    <w:rsid w:val="005C61B3"/>
    <w:rsid w:val="005D7331"/>
    <w:rsid w:val="005E0E1C"/>
    <w:rsid w:val="005E3D44"/>
    <w:rsid w:val="005E419F"/>
    <w:rsid w:val="005E4418"/>
    <w:rsid w:val="005E4E8D"/>
    <w:rsid w:val="005E5A15"/>
    <w:rsid w:val="005F08ED"/>
    <w:rsid w:val="005F25C5"/>
    <w:rsid w:val="005F2D1D"/>
    <w:rsid w:val="005F317F"/>
    <w:rsid w:val="005F47CF"/>
    <w:rsid w:val="005F62A2"/>
    <w:rsid w:val="005F76F3"/>
    <w:rsid w:val="005F79DA"/>
    <w:rsid w:val="00600B7B"/>
    <w:rsid w:val="006012AB"/>
    <w:rsid w:val="00601335"/>
    <w:rsid w:val="00601DBE"/>
    <w:rsid w:val="00602F58"/>
    <w:rsid w:val="00607F7F"/>
    <w:rsid w:val="00614550"/>
    <w:rsid w:val="006148C4"/>
    <w:rsid w:val="00630B98"/>
    <w:rsid w:val="00630DBF"/>
    <w:rsid w:val="00631069"/>
    <w:rsid w:val="0063293B"/>
    <w:rsid w:val="006343AA"/>
    <w:rsid w:val="00637357"/>
    <w:rsid w:val="00637B2A"/>
    <w:rsid w:val="0064239C"/>
    <w:rsid w:val="00645B4D"/>
    <w:rsid w:val="00646C78"/>
    <w:rsid w:val="00652087"/>
    <w:rsid w:val="00653DF1"/>
    <w:rsid w:val="00655A63"/>
    <w:rsid w:val="00655EB2"/>
    <w:rsid w:val="00656B49"/>
    <w:rsid w:val="00656C9D"/>
    <w:rsid w:val="00660655"/>
    <w:rsid w:val="00661F16"/>
    <w:rsid w:val="00662DD6"/>
    <w:rsid w:val="006655A3"/>
    <w:rsid w:val="006669E5"/>
    <w:rsid w:val="00670E96"/>
    <w:rsid w:val="00671D2E"/>
    <w:rsid w:val="0067476A"/>
    <w:rsid w:val="00675166"/>
    <w:rsid w:val="006756CE"/>
    <w:rsid w:val="00676D95"/>
    <w:rsid w:val="00680FE3"/>
    <w:rsid w:val="00686DD8"/>
    <w:rsid w:val="006903C3"/>
    <w:rsid w:val="00692E02"/>
    <w:rsid w:val="00693D09"/>
    <w:rsid w:val="00694962"/>
    <w:rsid w:val="0069543D"/>
    <w:rsid w:val="006A11C3"/>
    <w:rsid w:val="006A1DEE"/>
    <w:rsid w:val="006A4A47"/>
    <w:rsid w:val="006A63A3"/>
    <w:rsid w:val="006B123C"/>
    <w:rsid w:val="006C0E26"/>
    <w:rsid w:val="006C28F5"/>
    <w:rsid w:val="006C3E70"/>
    <w:rsid w:val="006C75C2"/>
    <w:rsid w:val="006D0557"/>
    <w:rsid w:val="006D09A0"/>
    <w:rsid w:val="006D164D"/>
    <w:rsid w:val="006D46BF"/>
    <w:rsid w:val="006D561C"/>
    <w:rsid w:val="006D760D"/>
    <w:rsid w:val="006E037F"/>
    <w:rsid w:val="006E2E42"/>
    <w:rsid w:val="006E2EE3"/>
    <w:rsid w:val="006E5511"/>
    <w:rsid w:val="006E5686"/>
    <w:rsid w:val="006F0ECC"/>
    <w:rsid w:val="006F1507"/>
    <w:rsid w:val="006F489F"/>
    <w:rsid w:val="006F5870"/>
    <w:rsid w:val="006F6AFC"/>
    <w:rsid w:val="006F6B56"/>
    <w:rsid w:val="00701579"/>
    <w:rsid w:val="0070338E"/>
    <w:rsid w:val="00706AB2"/>
    <w:rsid w:val="00715624"/>
    <w:rsid w:val="00720733"/>
    <w:rsid w:val="00721DE2"/>
    <w:rsid w:val="00727CE7"/>
    <w:rsid w:val="007332DF"/>
    <w:rsid w:val="0073456E"/>
    <w:rsid w:val="007367BD"/>
    <w:rsid w:val="00740E40"/>
    <w:rsid w:val="00743290"/>
    <w:rsid w:val="00744AC8"/>
    <w:rsid w:val="00745FC7"/>
    <w:rsid w:val="0074695B"/>
    <w:rsid w:val="0075162C"/>
    <w:rsid w:val="007532FD"/>
    <w:rsid w:val="00754D41"/>
    <w:rsid w:val="0075608D"/>
    <w:rsid w:val="0075706B"/>
    <w:rsid w:val="0076568E"/>
    <w:rsid w:val="00767151"/>
    <w:rsid w:val="00770390"/>
    <w:rsid w:val="00773046"/>
    <w:rsid w:val="007734E2"/>
    <w:rsid w:val="00775E71"/>
    <w:rsid w:val="00777B65"/>
    <w:rsid w:val="00780314"/>
    <w:rsid w:val="007814F4"/>
    <w:rsid w:val="007855CC"/>
    <w:rsid w:val="007856E2"/>
    <w:rsid w:val="007A647F"/>
    <w:rsid w:val="007B0256"/>
    <w:rsid w:val="007B0C6A"/>
    <w:rsid w:val="007B11E5"/>
    <w:rsid w:val="007B3596"/>
    <w:rsid w:val="007B38E7"/>
    <w:rsid w:val="007B4156"/>
    <w:rsid w:val="007B571E"/>
    <w:rsid w:val="007C7F40"/>
    <w:rsid w:val="007D15D4"/>
    <w:rsid w:val="007D1691"/>
    <w:rsid w:val="007D2C38"/>
    <w:rsid w:val="007D42BA"/>
    <w:rsid w:val="007D4C2E"/>
    <w:rsid w:val="007D4D95"/>
    <w:rsid w:val="007D630D"/>
    <w:rsid w:val="007D73B3"/>
    <w:rsid w:val="007E0E9D"/>
    <w:rsid w:val="007E14DA"/>
    <w:rsid w:val="007E3507"/>
    <w:rsid w:val="007E5FC3"/>
    <w:rsid w:val="007E6B66"/>
    <w:rsid w:val="007F0CB8"/>
    <w:rsid w:val="007F3FDF"/>
    <w:rsid w:val="007F7F71"/>
    <w:rsid w:val="00801109"/>
    <w:rsid w:val="00804E07"/>
    <w:rsid w:val="008061B5"/>
    <w:rsid w:val="00806D8C"/>
    <w:rsid w:val="00807B0C"/>
    <w:rsid w:val="00810413"/>
    <w:rsid w:val="00810460"/>
    <w:rsid w:val="00811814"/>
    <w:rsid w:val="00814C76"/>
    <w:rsid w:val="008163D0"/>
    <w:rsid w:val="0081689A"/>
    <w:rsid w:val="00816B78"/>
    <w:rsid w:val="0082208C"/>
    <w:rsid w:val="0082242E"/>
    <w:rsid w:val="008229C6"/>
    <w:rsid w:val="00823144"/>
    <w:rsid w:val="008278F5"/>
    <w:rsid w:val="00833C0C"/>
    <w:rsid w:val="00834BE3"/>
    <w:rsid w:val="00840F1A"/>
    <w:rsid w:val="0084207D"/>
    <w:rsid w:val="00843B7D"/>
    <w:rsid w:val="00844061"/>
    <w:rsid w:val="008465A9"/>
    <w:rsid w:val="00847799"/>
    <w:rsid w:val="00851E84"/>
    <w:rsid w:val="008520E4"/>
    <w:rsid w:val="0085246E"/>
    <w:rsid w:val="00853E19"/>
    <w:rsid w:val="0085431D"/>
    <w:rsid w:val="00854B3C"/>
    <w:rsid w:val="008554BD"/>
    <w:rsid w:val="00857ECD"/>
    <w:rsid w:val="00860CB0"/>
    <w:rsid w:val="00862CFB"/>
    <w:rsid w:val="00871C8A"/>
    <w:rsid w:val="008747B2"/>
    <w:rsid w:val="00876016"/>
    <w:rsid w:val="00881A84"/>
    <w:rsid w:val="00882683"/>
    <w:rsid w:val="00883867"/>
    <w:rsid w:val="008847F0"/>
    <w:rsid w:val="00884ACB"/>
    <w:rsid w:val="00887206"/>
    <w:rsid w:val="00894777"/>
    <w:rsid w:val="00897983"/>
    <w:rsid w:val="008A7460"/>
    <w:rsid w:val="008B2207"/>
    <w:rsid w:val="008B36DA"/>
    <w:rsid w:val="008B6818"/>
    <w:rsid w:val="008C43C0"/>
    <w:rsid w:val="008C5A94"/>
    <w:rsid w:val="008D3F7C"/>
    <w:rsid w:val="008D5E1F"/>
    <w:rsid w:val="008D5FFC"/>
    <w:rsid w:val="008D7117"/>
    <w:rsid w:val="008E24C3"/>
    <w:rsid w:val="008E5D04"/>
    <w:rsid w:val="008F0E86"/>
    <w:rsid w:val="008F3DC8"/>
    <w:rsid w:val="008F5566"/>
    <w:rsid w:val="00902C69"/>
    <w:rsid w:val="0090783E"/>
    <w:rsid w:val="0091371F"/>
    <w:rsid w:val="00920D80"/>
    <w:rsid w:val="009237A6"/>
    <w:rsid w:val="00926893"/>
    <w:rsid w:val="009271F1"/>
    <w:rsid w:val="0093121C"/>
    <w:rsid w:val="0093368E"/>
    <w:rsid w:val="00935229"/>
    <w:rsid w:val="00945DA4"/>
    <w:rsid w:val="00946AD2"/>
    <w:rsid w:val="00960888"/>
    <w:rsid w:val="0096153F"/>
    <w:rsid w:val="009679BA"/>
    <w:rsid w:val="0097181E"/>
    <w:rsid w:val="00974BE6"/>
    <w:rsid w:val="00974F20"/>
    <w:rsid w:val="0097552D"/>
    <w:rsid w:val="00980A91"/>
    <w:rsid w:val="0098342E"/>
    <w:rsid w:val="009858B4"/>
    <w:rsid w:val="00985EA1"/>
    <w:rsid w:val="009937BE"/>
    <w:rsid w:val="0099660B"/>
    <w:rsid w:val="00997063"/>
    <w:rsid w:val="009A42BB"/>
    <w:rsid w:val="009A5321"/>
    <w:rsid w:val="009A58DE"/>
    <w:rsid w:val="009A5FAC"/>
    <w:rsid w:val="009B097B"/>
    <w:rsid w:val="009B1C05"/>
    <w:rsid w:val="009B2823"/>
    <w:rsid w:val="009B4A43"/>
    <w:rsid w:val="009B7598"/>
    <w:rsid w:val="009C1D6E"/>
    <w:rsid w:val="009C6ED8"/>
    <w:rsid w:val="009D00E8"/>
    <w:rsid w:val="009D1532"/>
    <w:rsid w:val="009D72E2"/>
    <w:rsid w:val="009E3521"/>
    <w:rsid w:val="009E6E8F"/>
    <w:rsid w:val="009F12ED"/>
    <w:rsid w:val="009F33DB"/>
    <w:rsid w:val="009F5E7F"/>
    <w:rsid w:val="00A03833"/>
    <w:rsid w:val="00A03DDD"/>
    <w:rsid w:val="00A04D3E"/>
    <w:rsid w:val="00A0743E"/>
    <w:rsid w:val="00A15DCF"/>
    <w:rsid w:val="00A277C7"/>
    <w:rsid w:val="00A31A96"/>
    <w:rsid w:val="00A32C52"/>
    <w:rsid w:val="00A34AA6"/>
    <w:rsid w:val="00A40261"/>
    <w:rsid w:val="00A40A46"/>
    <w:rsid w:val="00A40A6D"/>
    <w:rsid w:val="00A43D7B"/>
    <w:rsid w:val="00A44219"/>
    <w:rsid w:val="00A4641E"/>
    <w:rsid w:val="00A465D9"/>
    <w:rsid w:val="00A47373"/>
    <w:rsid w:val="00A554D3"/>
    <w:rsid w:val="00A55895"/>
    <w:rsid w:val="00A61988"/>
    <w:rsid w:val="00A63BA6"/>
    <w:rsid w:val="00A64207"/>
    <w:rsid w:val="00A76486"/>
    <w:rsid w:val="00A76C51"/>
    <w:rsid w:val="00A77FD2"/>
    <w:rsid w:val="00A815B8"/>
    <w:rsid w:val="00A83BAF"/>
    <w:rsid w:val="00A83DF2"/>
    <w:rsid w:val="00A85CCA"/>
    <w:rsid w:val="00A91183"/>
    <w:rsid w:val="00A946B6"/>
    <w:rsid w:val="00A94B31"/>
    <w:rsid w:val="00A96F3A"/>
    <w:rsid w:val="00AA171D"/>
    <w:rsid w:val="00AA3301"/>
    <w:rsid w:val="00AB0EE6"/>
    <w:rsid w:val="00AB17F0"/>
    <w:rsid w:val="00AB4743"/>
    <w:rsid w:val="00AB4C77"/>
    <w:rsid w:val="00AC0696"/>
    <w:rsid w:val="00AC289A"/>
    <w:rsid w:val="00AC4C89"/>
    <w:rsid w:val="00AC6201"/>
    <w:rsid w:val="00AD341B"/>
    <w:rsid w:val="00AD4317"/>
    <w:rsid w:val="00AD4F9C"/>
    <w:rsid w:val="00AD600F"/>
    <w:rsid w:val="00AD7274"/>
    <w:rsid w:val="00AD743E"/>
    <w:rsid w:val="00AD752F"/>
    <w:rsid w:val="00AE1A3F"/>
    <w:rsid w:val="00AE2BE7"/>
    <w:rsid w:val="00AE625A"/>
    <w:rsid w:val="00AE6A92"/>
    <w:rsid w:val="00AF1F72"/>
    <w:rsid w:val="00AF5194"/>
    <w:rsid w:val="00B0055B"/>
    <w:rsid w:val="00B005EB"/>
    <w:rsid w:val="00B01C05"/>
    <w:rsid w:val="00B033BA"/>
    <w:rsid w:val="00B03DB9"/>
    <w:rsid w:val="00B066FB"/>
    <w:rsid w:val="00B06817"/>
    <w:rsid w:val="00B12C2A"/>
    <w:rsid w:val="00B134C6"/>
    <w:rsid w:val="00B15A2F"/>
    <w:rsid w:val="00B166C3"/>
    <w:rsid w:val="00B20CA4"/>
    <w:rsid w:val="00B21F40"/>
    <w:rsid w:val="00B24C14"/>
    <w:rsid w:val="00B25698"/>
    <w:rsid w:val="00B25B8A"/>
    <w:rsid w:val="00B2797D"/>
    <w:rsid w:val="00B27EA4"/>
    <w:rsid w:val="00B30468"/>
    <w:rsid w:val="00B3541B"/>
    <w:rsid w:val="00B45D0C"/>
    <w:rsid w:val="00B5277A"/>
    <w:rsid w:val="00B52909"/>
    <w:rsid w:val="00B56ECD"/>
    <w:rsid w:val="00B57717"/>
    <w:rsid w:val="00B61E63"/>
    <w:rsid w:val="00B636E0"/>
    <w:rsid w:val="00B63923"/>
    <w:rsid w:val="00B67B93"/>
    <w:rsid w:val="00B7265B"/>
    <w:rsid w:val="00B77365"/>
    <w:rsid w:val="00B77493"/>
    <w:rsid w:val="00B83B77"/>
    <w:rsid w:val="00B84810"/>
    <w:rsid w:val="00B90F7E"/>
    <w:rsid w:val="00B91637"/>
    <w:rsid w:val="00BA236E"/>
    <w:rsid w:val="00BA357E"/>
    <w:rsid w:val="00BA4FC1"/>
    <w:rsid w:val="00BA7778"/>
    <w:rsid w:val="00BB2DEA"/>
    <w:rsid w:val="00BB2E55"/>
    <w:rsid w:val="00BB2FF1"/>
    <w:rsid w:val="00BB3E2D"/>
    <w:rsid w:val="00BC38FD"/>
    <w:rsid w:val="00BC512E"/>
    <w:rsid w:val="00BD18B8"/>
    <w:rsid w:val="00BD446F"/>
    <w:rsid w:val="00BD5233"/>
    <w:rsid w:val="00BE371C"/>
    <w:rsid w:val="00BE60BD"/>
    <w:rsid w:val="00BF132B"/>
    <w:rsid w:val="00BF203F"/>
    <w:rsid w:val="00BF29F5"/>
    <w:rsid w:val="00BF4D01"/>
    <w:rsid w:val="00BF55FF"/>
    <w:rsid w:val="00BF7B93"/>
    <w:rsid w:val="00C060A3"/>
    <w:rsid w:val="00C07E73"/>
    <w:rsid w:val="00C11AE5"/>
    <w:rsid w:val="00C12757"/>
    <w:rsid w:val="00C13072"/>
    <w:rsid w:val="00C134F8"/>
    <w:rsid w:val="00C143EA"/>
    <w:rsid w:val="00C153EB"/>
    <w:rsid w:val="00C153F1"/>
    <w:rsid w:val="00C16B80"/>
    <w:rsid w:val="00C2199A"/>
    <w:rsid w:val="00C24AAF"/>
    <w:rsid w:val="00C25617"/>
    <w:rsid w:val="00C2582A"/>
    <w:rsid w:val="00C31600"/>
    <w:rsid w:val="00C34F01"/>
    <w:rsid w:val="00C35B51"/>
    <w:rsid w:val="00C3769E"/>
    <w:rsid w:val="00C443C8"/>
    <w:rsid w:val="00C47708"/>
    <w:rsid w:val="00C527C6"/>
    <w:rsid w:val="00C5437C"/>
    <w:rsid w:val="00C61EA4"/>
    <w:rsid w:val="00C632E0"/>
    <w:rsid w:val="00C64F6B"/>
    <w:rsid w:val="00C661F0"/>
    <w:rsid w:val="00C70286"/>
    <w:rsid w:val="00C702F6"/>
    <w:rsid w:val="00C70EE2"/>
    <w:rsid w:val="00C75E8F"/>
    <w:rsid w:val="00C80046"/>
    <w:rsid w:val="00C84BA7"/>
    <w:rsid w:val="00C84F32"/>
    <w:rsid w:val="00C85204"/>
    <w:rsid w:val="00C87EF8"/>
    <w:rsid w:val="00C90684"/>
    <w:rsid w:val="00C91CE0"/>
    <w:rsid w:val="00C92878"/>
    <w:rsid w:val="00C932D8"/>
    <w:rsid w:val="00C94972"/>
    <w:rsid w:val="00C96715"/>
    <w:rsid w:val="00C96E5D"/>
    <w:rsid w:val="00C9761D"/>
    <w:rsid w:val="00CA11CD"/>
    <w:rsid w:val="00CA3334"/>
    <w:rsid w:val="00CA450E"/>
    <w:rsid w:val="00CA5996"/>
    <w:rsid w:val="00CB4074"/>
    <w:rsid w:val="00CB50CB"/>
    <w:rsid w:val="00CB7266"/>
    <w:rsid w:val="00CB7506"/>
    <w:rsid w:val="00CC041A"/>
    <w:rsid w:val="00CC21D7"/>
    <w:rsid w:val="00CC2511"/>
    <w:rsid w:val="00CC63CB"/>
    <w:rsid w:val="00CC7D9F"/>
    <w:rsid w:val="00CD6700"/>
    <w:rsid w:val="00CD67E5"/>
    <w:rsid w:val="00CD6F12"/>
    <w:rsid w:val="00CD76FC"/>
    <w:rsid w:val="00CD7DDF"/>
    <w:rsid w:val="00CE0522"/>
    <w:rsid w:val="00CE4E50"/>
    <w:rsid w:val="00CF2769"/>
    <w:rsid w:val="00CF5039"/>
    <w:rsid w:val="00CF6309"/>
    <w:rsid w:val="00CF7863"/>
    <w:rsid w:val="00CF7DD6"/>
    <w:rsid w:val="00D00CAA"/>
    <w:rsid w:val="00D01269"/>
    <w:rsid w:val="00D03D1D"/>
    <w:rsid w:val="00D05F86"/>
    <w:rsid w:val="00D11092"/>
    <w:rsid w:val="00D13180"/>
    <w:rsid w:val="00D16750"/>
    <w:rsid w:val="00D24CCB"/>
    <w:rsid w:val="00D257E8"/>
    <w:rsid w:val="00D304F1"/>
    <w:rsid w:val="00D3269F"/>
    <w:rsid w:val="00D33C72"/>
    <w:rsid w:val="00D40C46"/>
    <w:rsid w:val="00D4693E"/>
    <w:rsid w:val="00D4760B"/>
    <w:rsid w:val="00D50693"/>
    <w:rsid w:val="00D5176A"/>
    <w:rsid w:val="00D51F6A"/>
    <w:rsid w:val="00D55949"/>
    <w:rsid w:val="00D57ABC"/>
    <w:rsid w:val="00D60163"/>
    <w:rsid w:val="00D62E82"/>
    <w:rsid w:val="00D660CF"/>
    <w:rsid w:val="00D66676"/>
    <w:rsid w:val="00D6791A"/>
    <w:rsid w:val="00D71A31"/>
    <w:rsid w:val="00D7657B"/>
    <w:rsid w:val="00D76901"/>
    <w:rsid w:val="00D770DC"/>
    <w:rsid w:val="00D81715"/>
    <w:rsid w:val="00D85C33"/>
    <w:rsid w:val="00D927EC"/>
    <w:rsid w:val="00D93E29"/>
    <w:rsid w:val="00D9566A"/>
    <w:rsid w:val="00D96E52"/>
    <w:rsid w:val="00D970DC"/>
    <w:rsid w:val="00D97285"/>
    <w:rsid w:val="00D9745F"/>
    <w:rsid w:val="00DA4A4B"/>
    <w:rsid w:val="00DB0284"/>
    <w:rsid w:val="00DB032F"/>
    <w:rsid w:val="00DB0E16"/>
    <w:rsid w:val="00DC0E6C"/>
    <w:rsid w:val="00DC77F5"/>
    <w:rsid w:val="00DD393F"/>
    <w:rsid w:val="00DD53D8"/>
    <w:rsid w:val="00DD6801"/>
    <w:rsid w:val="00DE27DF"/>
    <w:rsid w:val="00DE3ACC"/>
    <w:rsid w:val="00DE3B5B"/>
    <w:rsid w:val="00DE4FC6"/>
    <w:rsid w:val="00DE75B4"/>
    <w:rsid w:val="00DF2D8F"/>
    <w:rsid w:val="00E0376F"/>
    <w:rsid w:val="00E037B2"/>
    <w:rsid w:val="00E05CD5"/>
    <w:rsid w:val="00E05EDD"/>
    <w:rsid w:val="00E074DB"/>
    <w:rsid w:val="00E10156"/>
    <w:rsid w:val="00E10C6C"/>
    <w:rsid w:val="00E12812"/>
    <w:rsid w:val="00E14D35"/>
    <w:rsid w:val="00E213C6"/>
    <w:rsid w:val="00E22694"/>
    <w:rsid w:val="00E2490B"/>
    <w:rsid w:val="00E26936"/>
    <w:rsid w:val="00E269E8"/>
    <w:rsid w:val="00E26C18"/>
    <w:rsid w:val="00E31A36"/>
    <w:rsid w:val="00E31AE0"/>
    <w:rsid w:val="00E410FC"/>
    <w:rsid w:val="00E43B3B"/>
    <w:rsid w:val="00E44793"/>
    <w:rsid w:val="00E4509D"/>
    <w:rsid w:val="00E50D64"/>
    <w:rsid w:val="00E53A19"/>
    <w:rsid w:val="00E559CC"/>
    <w:rsid w:val="00E57FEF"/>
    <w:rsid w:val="00E627D5"/>
    <w:rsid w:val="00E7134C"/>
    <w:rsid w:val="00E76B5D"/>
    <w:rsid w:val="00E76D3A"/>
    <w:rsid w:val="00E80040"/>
    <w:rsid w:val="00E835DA"/>
    <w:rsid w:val="00E84E0F"/>
    <w:rsid w:val="00E87804"/>
    <w:rsid w:val="00E921D9"/>
    <w:rsid w:val="00E93A9A"/>
    <w:rsid w:val="00E9709F"/>
    <w:rsid w:val="00EA082D"/>
    <w:rsid w:val="00EA53C6"/>
    <w:rsid w:val="00EA5A6B"/>
    <w:rsid w:val="00EA77C1"/>
    <w:rsid w:val="00EB0313"/>
    <w:rsid w:val="00EB6538"/>
    <w:rsid w:val="00EB6944"/>
    <w:rsid w:val="00EB7446"/>
    <w:rsid w:val="00EC27D1"/>
    <w:rsid w:val="00EC2CC7"/>
    <w:rsid w:val="00EC30C4"/>
    <w:rsid w:val="00EC5D30"/>
    <w:rsid w:val="00ED029C"/>
    <w:rsid w:val="00ED157F"/>
    <w:rsid w:val="00ED4D45"/>
    <w:rsid w:val="00ED73C6"/>
    <w:rsid w:val="00EE3FFD"/>
    <w:rsid w:val="00EE46A1"/>
    <w:rsid w:val="00EE5061"/>
    <w:rsid w:val="00EE583C"/>
    <w:rsid w:val="00EE728E"/>
    <w:rsid w:val="00EE75B8"/>
    <w:rsid w:val="00EF42C5"/>
    <w:rsid w:val="00EF5886"/>
    <w:rsid w:val="00EF63A8"/>
    <w:rsid w:val="00F019B2"/>
    <w:rsid w:val="00F01F3A"/>
    <w:rsid w:val="00F0279B"/>
    <w:rsid w:val="00F02FC3"/>
    <w:rsid w:val="00F0371D"/>
    <w:rsid w:val="00F05BED"/>
    <w:rsid w:val="00F07349"/>
    <w:rsid w:val="00F10CFC"/>
    <w:rsid w:val="00F1606F"/>
    <w:rsid w:val="00F217BF"/>
    <w:rsid w:val="00F23183"/>
    <w:rsid w:val="00F2516D"/>
    <w:rsid w:val="00F25B6F"/>
    <w:rsid w:val="00F2749B"/>
    <w:rsid w:val="00F3045C"/>
    <w:rsid w:val="00F3085C"/>
    <w:rsid w:val="00F32638"/>
    <w:rsid w:val="00F40B88"/>
    <w:rsid w:val="00F40D39"/>
    <w:rsid w:val="00F43DE7"/>
    <w:rsid w:val="00F445B9"/>
    <w:rsid w:val="00F45BFD"/>
    <w:rsid w:val="00F50FF2"/>
    <w:rsid w:val="00F5211A"/>
    <w:rsid w:val="00F60742"/>
    <w:rsid w:val="00F60799"/>
    <w:rsid w:val="00F61FA8"/>
    <w:rsid w:val="00F63582"/>
    <w:rsid w:val="00F65988"/>
    <w:rsid w:val="00F66482"/>
    <w:rsid w:val="00F6728A"/>
    <w:rsid w:val="00F6735A"/>
    <w:rsid w:val="00F70C65"/>
    <w:rsid w:val="00F71961"/>
    <w:rsid w:val="00F80B5C"/>
    <w:rsid w:val="00F811BB"/>
    <w:rsid w:val="00F85896"/>
    <w:rsid w:val="00F86D70"/>
    <w:rsid w:val="00F92FF5"/>
    <w:rsid w:val="00F966F7"/>
    <w:rsid w:val="00F97F98"/>
    <w:rsid w:val="00FA0356"/>
    <w:rsid w:val="00FA14C2"/>
    <w:rsid w:val="00FA28ED"/>
    <w:rsid w:val="00FA6310"/>
    <w:rsid w:val="00FA6556"/>
    <w:rsid w:val="00FA7EC7"/>
    <w:rsid w:val="00FB15F0"/>
    <w:rsid w:val="00FB2F37"/>
    <w:rsid w:val="00FB6414"/>
    <w:rsid w:val="00FB74E8"/>
    <w:rsid w:val="00FC17D7"/>
    <w:rsid w:val="00FC37E8"/>
    <w:rsid w:val="00FC4071"/>
    <w:rsid w:val="00FC43A0"/>
    <w:rsid w:val="00FC54E0"/>
    <w:rsid w:val="00FC778A"/>
    <w:rsid w:val="00FD5CE7"/>
    <w:rsid w:val="00FE0255"/>
    <w:rsid w:val="00FF09AF"/>
    <w:rsid w:val="00FF186A"/>
    <w:rsid w:val="00FF2208"/>
    <w:rsid w:val="00FF2B89"/>
    <w:rsid w:val="00FF416B"/>
    <w:rsid w:val="00FF7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21F1"/>
  <w15:chartTrackingRefBased/>
  <w15:docId w15:val="{0877C598-006E-474A-AD30-773210BB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854B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7B0C"/>
    <w:pPr>
      <w:ind w:left="720"/>
      <w:contextualSpacing/>
    </w:pPr>
  </w:style>
  <w:style w:type="character" w:customStyle="1" w:styleId="xsptextcomputedfield2">
    <w:name w:val="xsptextcomputedfield2"/>
    <w:basedOn w:val="Standardnpsmoodstavce"/>
    <w:rsid w:val="005454A8"/>
    <w:rPr>
      <w:rFonts w:ascii="Arial" w:hAnsi="Arial" w:cs="Arial" w:hint="default"/>
      <w:b w:val="0"/>
      <w:bCs w:val="0"/>
    </w:rPr>
  </w:style>
  <w:style w:type="table" w:styleId="Mkatabulky">
    <w:name w:val="Table Grid"/>
    <w:basedOn w:val="Normlntabulka"/>
    <w:uiPriority w:val="39"/>
    <w:rsid w:val="00530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C0E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730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3035"/>
  </w:style>
  <w:style w:type="paragraph" w:styleId="Zpat">
    <w:name w:val="footer"/>
    <w:basedOn w:val="Normln"/>
    <w:link w:val="ZpatChar"/>
    <w:uiPriority w:val="99"/>
    <w:unhideWhenUsed/>
    <w:rsid w:val="00573035"/>
    <w:pPr>
      <w:tabs>
        <w:tab w:val="center" w:pos="4536"/>
        <w:tab w:val="right" w:pos="9072"/>
      </w:tabs>
      <w:spacing w:after="0" w:line="240" w:lineRule="auto"/>
    </w:pPr>
  </w:style>
  <w:style w:type="character" w:customStyle="1" w:styleId="ZpatChar">
    <w:name w:val="Zápatí Char"/>
    <w:basedOn w:val="Standardnpsmoodstavce"/>
    <w:link w:val="Zpat"/>
    <w:uiPriority w:val="99"/>
    <w:rsid w:val="00573035"/>
  </w:style>
  <w:style w:type="paragraph" w:styleId="Textbubliny">
    <w:name w:val="Balloon Text"/>
    <w:basedOn w:val="Normln"/>
    <w:link w:val="TextbublinyChar"/>
    <w:uiPriority w:val="99"/>
    <w:semiHidden/>
    <w:unhideWhenUsed/>
    <w:rsid w:val="007D16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1691"/>
    <w:rPr>
      <w:rFonts w:ascii="Segoe UI" w:hAnsi="Segoe UI" w:cs="Segoe UI"/>
      <w:sz w:val="18"/>
      <w:szCs w:val="18"/>
    </w:rPr>
  </w:style>
  <w:style w:type="character" w:customStyle="1" w:styleId="s1">
    <w:name w:val="s1"/>
    <w:basedOn w:val="Standardnpsmoodstavce"/>
    <w:rsid w:val="00CA11CD"/>
  </w:style>
  <w:style w:type="paragraph" w:styleId="Bezmezer">
    <w:name w:val="No Spacing"/>
    <w:uiPriority w:val="1"/>
    <w:qFormat/>
    <w:rsid w:val="000133E4"/>
    <w:pPr>
      <w:spacing w:after="0" w:line="240" w:lineRule="auto"/>
    </w:pPr>
  </w:style>
  <w:style w:type="character" w:customStyle="1" w:styleId="h1a5">
    <w:name w:val="h1a5"/>
    <w:basedOn w:val="Standardnpsmoodstavce"/>
    <w:rsid w:val="00A63BA6"/>
    <w:rPr>
      <w:rFonts w:ascii="Arial" w:hAnsi="Arial" w:cs="Arial" w:hint="default"/>
      <w:i/>
      <w:iCs/>
      <w:vanish w:val="0"/>
      <w:webHidden w:val="0"/>
      <w:sz w:val="26"/>
      <w:szCs w:val="26"/>
      <w:specVanish w:val="0"/>
    </w:rPr>
  </w:style>
  <w:style w:type="character" w:customStyle="1" w:styleId="h1a">
    <w:name w:val="h1a"/>
    <w:basedOn w:val="Standardnpsmoodstavce"/>
    <w:rsid w:val="003C3033"/>
  </w:style>
  <w:style w:type="character" w:styleId="Hypertextovodkaz">
    <w:name w:val="Hyperlink"/>
    <w:basedOn w:val="Standardnpsmoodstavce"/>
    <w:uiPriority w:val="99"/>
    <w:unhideWhenUsed/>
    <w:rsid w:val="000A3B11"/>
    <w:rPr>
      <w:color w:val="0563C1" w:themeColor="hyperlink"/>
      <w:u w:val="single"/>
    </w:rPr>
  </w:style>
  <w:style w:type="character" w:styleId="Odkaznakoment">
    <w:name w:val="annotation reference"/>
    <w:basedOn w:val="Standardnpsmoodstavce"/>
    <w:uiPriority w:val="99"/>
    <w:semiHidden/>
    <w:unhideWhenUsed/>
    <w:rsid w:val="00881A84"/>
    <w:rPr>
      <w:sz w:val="16"/>
      <w:szCs w:val="16"/>
    </w:rPr>
  </w:style>
  <w:style w:type="paragraph" w:styleId="Textkomente">
    <w:name w:val="annotation text"/>
    <w:basedOn w:val="Normln"/>
    <w:link w:val="TextkomenteChar"/>
    <w:uiPriority w:val="99"/>
    <w:semiHidden/>
    <w:unhideWhenUsed/>
    <w:rsid w:val="00881A84"/>
    <w:pPr>
      <w:spacing w:line="240" w:lineRule="auto"/>
    </w:pPr>
    <w:rPr>
      <w:sz w:val="20"/>
      <w:szCs w:val="20"/>
    </w:rPr>
  </w:style>
  <w:style w:type="character" w:customStyle="1" w:styleId="TextkomenteChar">
    <w:name w:val="Text komentáře Char"/>
    <w:basedOn w:val="Standardnpsmoodstavce"/>
    <w:link w:val="Textkomente"/>
    <w:uiPriority w:val="99"/>
    <w:semiHidden/>
    <w:rsid w:val="00881A84"/>
    <w:rPr>
      <w:sz w:val="20"/>
      <w:szCs w:val="20"/>
    </w:rPr>
  </w:style>
  <w:style w:type="paragraph" w:styleId="Pedmtkomente">
    <w:name w:val="annotation subject"/>
    <w:basedOn w:val="Textkomente"/>
    <w:next w:val="Textkomente"/>
    <w:link w:val="PedmtkomenteChar"/>
    <w:uiPriority w:val="99"/>
    <w:semiHidden/>
    <w:unhideWhenUsed/>
    <w:rsid w:val="00881A84"/>
    <w:rPr>
      <w:b/>
      <w:bCs/>
    </w:rPr>
  </w:style>
  <w:style w:type="character" w:customStyle="1" w:styleId="PedmtkomenteChar">
    <w:name w:val="Předmět komentáře Char"/>
    <w:basedOn w:val="TextkomenteChar"/>
    <w:link w:val="Pedmtkomente"/>
    <w:uiPriority w:val="99"/>
    <w:semiHidden/>
    <w:rsid w:val="00881A84"/>
    <w:rPr>
      <w:b/>
      <w:bCs/>
      <w:sz w:val="20"/>
      <w:szCs w:val="20"/>
    </w:rPr>
  </w:style>
  <w:style w:type="paragraph" w:styleId="Nzev">
    <w:name w:val="Title"/>
    <w:basedOn w:val="Normln"/>
    <w:link w:val="NzevChar"/>
    <w:qFormat/>
    <w:rsid w:val="00806D8C"/>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806D8C"/>
    <w:rPr>
      <w:rFonts w:ascii="Times New Roman" w:eastAsia="Times New Roman" w:hAnsi="Times New Roman" w:cs="Times New Roman"/>
      <w:b/>
      <w:sz w:val="28"/>
      <w:szCs w:val="20"/>
      <w:lang w:eastAsia="cs-CZ"/>
    </w:rPr>
  </w:style>
  <w:style w:type="character" w:styleId="Zdraznn">
    <w:name w:val="Emphasis"/>
    <w:basedOn w:val="Standardnpsmoodstavce"/>
    <w:uiPriority w:val="20"/>
    <w:qFormat/>
    <w:rsid w:val="00DE4FC6"/>
    <w:rPr>
      <w:i/>
      <w:iCs/>
    </w:rPr>
  </w:style>
  <w:style w:type="character" w:customStyle="1" w:styleId="Nadpis3Char">
    <w:name w:val="Nadpis 3 Char"/>
    <w:basedOn w:val="Standardnpsmoodstavce"/>
    <w:link w:val="Nadpis3"/>
    <w:uiPriority w:val="9"/>
    <w:rsid w:val="00854B3C"/>
    <w:rPr>
      <w:rFonts w:ascii="Times New Roman" w:eastAsia="Times New Roman" w:hAnsi="Times New Roman" w:cs="Times New Roman"/>
      <w:b/>
      <w:bCs/>
      <w:sz w:val="27"/>
      <w:szCs w:val="27"/>
      <w:lang w:eastAsia="cs-CZ"/>
    </w:rPr>
  </w:style>
  <w:style w:type="paragraph" w:customStyle="1" w:styleId="l2">
    <w:name w:val="l2"/>
    <w:basedOn w:val="Normln"/>
    <w:rsid w:val="00854B3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389">
      <w:bodyDiv w:val="1"/>
      <w:marLeft w:val="0"/>
      <w:marRight w:val="0"/>
      <w:marTop w:val="0"/>
      <w:marBottom w:val="0"/>
      <w:divBdr>
        <w:top w:val="none" w:sz="0" w:space="0" w:color="auto"/>
        <w:left w:val="none" w:sz="0" w:space="0" w:color="auto"/>
        <w:bottom w:val="none" w:sz="0" w:space="0" w:color="auto"/>
        <w:right w:val="none" w:sz="0" w:space="0" w:color="auto"/>
      </w:divBdr>
    </w:div>
    <w:div w:id="78715034">
      <w:bodyDiv w:val="1"/>
      <w:marLeft w:val="0"/>
      <w:marRight w:val="0"/>
      <w:marTop w:val="0"/>
      <w:marBottom w:val="0"/>
      <w:divBdr>
        <w:top w:val="none" w:sz="0" w:space="0" w:color="auto"/>
        <w:left w:val="none" w:sz="0" w:space="0" w:color="auto"/>
        <w:bottom w:val="none" w:sz="0" w:space="0" w:color="auto"/>
        <w:right w:val="none" w:sz="0" w:space="0" w:color="auto"/>
      </w:divBdr>
    </w:div>
    <w:div w:id="81797906">
      <w:bodyDiv w:val="1"/>
      <w:marLeft w:val="0"/>
      <w:marRight w:val="0"/>
      <w:marTop w:val="0"/>
      <w:marBottom w:val="0"/>
      <w:divBdr>
        <w:top w:val="none" w:sz="0" w:space="0" w:color="auto"/>
        <w:left w:val="none" w:sz="0" w:space="0" w:color="auto"/>
        <w:bottom w:val="none" w:sz="0" w:space="0" w:color="auto"/>
        <w:right w:val="none" w:sz="0" w:space="0" w:color="auto"/>
      </w:divBdr>
    </w:div>
    <w:div w:id="108161469">
      <w:bodyDiv w:val="1"/>
      <w:marLeft w:val="0"/>
      <w:marRight w:val="0"/>
      <w:marTop w:val="0"/>
      <w:marBottom w:val="0"/>
      <w:divBdr>
        <w:top w:val="none" w:sz="0" w:space="0" w:color="auto"/>
        <w:left w:val="none" w:sz="0" w:space="0" w:color="auto"/>
        <w:bottom w:val="none" w:sz="0" w:space="0" w:color="auto"/>
        <w:right w:val="none" w:sz="0" w:space="0" w:color="auto"/>
      </w:divBdr>
    </w:div>
    <w:div w:id="130758079">
      <w:bodyDiv w:val="1"/>
      <w:marLeft w:val="0"/>
      <w:marRight w:val="0"/>
      <w:marTop w:val="0"/>
      <w:marBottom w:val="0"/>
      <w:divBdr>
        <w:top w:val="none" w:sz="0" w:space="0" w:color="auto"/>
        <w:left w:val="none" w:sz="0" w:space="0" w:color="auto"/>
        <w:bottom w:val="none" w:sz="0" w:space="0" w:color="auto"/>
        <w:right w:val="none" w:sz="0" w:space="0" w:color="auto"/>
      </w:divBdr>
    </w:div>
    <w:div w:id="173108478">
      <w:bodyDiv w:val="1"/>
      <w:marLeft w:val="0"/>
      <w:marRight w:val="0"/>
      <w:marTop w:val="0"/>
      <w:marBottom w:val="0"/>
      <w:divBdr>
        <w:top w:val="none" w:sz="0" w:space="0" w:color="auto"/>
        <w:left w:val="none" w:sz="0" w:space="0" w:color="auto"/>
        <w:bottom w:val="none" w:sz="0" w:space="0" w:color="auto"/>
        <w:right w:val="none" w:sz="0" w:space="0" w:color="auto"/>
      </w:divBdr>
    </w:div>
    <w:div w:id="224226721">
      <w:bodyDiv w:val="1"/>
      <w:marLeft w:val="0"/>
      <w:marRight w:val="0"/>
      <w:marTop w:val="0"/>
      <w:marBottom w:val="0"/>
      <w:divBdr>
        <w:top w:val="none" w:sz="0" w:space="0" w:color="auto"/>
        <w:left w:val="none" w:sz="0" w:space="0" w:color="auto"/>
        <w:bottom w:val="none" w:sz="0" w:space="0" w:color="auto"/>
        <w:right w:val="none" w:sz="0" w:space="0" w:color="auto"/>
      </w:divBdr>
    </w:div>
    <w:div w:id="256180421">
      <w:bodyDiv w:val="1"/>
      <w:marLeft w:val="0"/>
      <w:marRight w:val="0"/>
      <w:marTop w:val="0"/>
      <w:marBottom w:val="0"/>
      <w:divBdr>
        <w:top w:val="none" w:sz="0" w:space="0" w:color="auto"/>
        <w:left w:val="none" w:sz="0" w:space="0" w:color="auto"/>
        <w:bottom w:val="none" w:sz="0" w:space="0" w:color="auto"/>
        <w:right w:val="none" w:sz="0" w:space="0" w:color="auto"/>
      </w:divBdr>
    </w:div>
    <w:div w:id="295960961">
      <w:bodyDiv w:val="1"/>
      <w:marLeft w:val="0"/>
      <w:marRight w:val="0"/>
      <w:marTop w:val="0"/>
      <w:marBottom w:val="0"/>
      <w:divBdr>
        <w:top w:val="none" w:sz="0" w:space="0" w:color="auto"/>
        <w:left w:val="none" w:sz="0" w:space="0" w:color="auto"/>
        <w:bottom w:val="none" w:sz="0" w:space="0" w:color="auto"/>
        <w:right w:val="none" w:sz="0" w:space="0" w:color="auto"/>
      </w:divBdr>
    </w:div>
    <w:div w:id="305475779">
      <w:bodyDiv w:val="1"/>
      <w:marLeft w:val="0"/>
      <w:marRight w:val="0"/>
      <w:marTop w:val="0"/>
      <w:marBottom w:val="0"/>
      <w:divBdr>
        <w:top w:val="none" w:sz="0" w:space="0" w:color="auto"/>
        <w:left w:val="none" w:sz="0" w:space="0" w:color="auto"/>
        <w:bottom w:val="none" w:sz="0" w:space="0" w:color="auto"/>
        <w:right w:val="none" w:sz="0" w:space="0" w:color="auto"/>
      </w:divBdr>
    </w:div>
    <w:div w:id="330256418">
      <w:bodyDiv w:val="1"/>
      <w:marLeft w:val="0"/>
      <w:marRight w:val="0"/>
      <w:marTop w:val="0"/>
      <w:marBottom w:val="0"/>
      <w:divBdr>
        <w:top w:val="none" w:sz="0" w:space="0" w:color="auto"/>
        <w:left w:val="none" w:sz="0" w:space="0" w:color="auto"/>
        <w:bottom w:val="none" w:sz="0" w:space="0" w:color="auto"/>
        <w:right w:val="none" w:sz="0" w:space="0" w:color="auto"/>
      </w:divBdr>
    </w:div>
    <w:div w:id="405880613">
      <w:bodyDiv w:val="1"/>
      <w:marLeft w:val="0"/>
      <w:marRight w:val="0"/>
      <w:marTop w:val="0"/>
      <w:marBottom w:val="0"/>
      <w:divBdr>
        <w:top w:val="none" w:sz="0" w:space="0" w:color="auto"/>
        <w:left w:val="none" w:sz="0" w:space="0" w:color="auto"/>
        <w:bottom w:val="none" w:sz="0" w:space="0" w:color="auto"/>
        <w:right w:val="none" w:sz="0" w:space="0" w:color="auto"/>
      </w:divBdr>
    </w:div>
    <w:div w:id="464852065">
      <w:bodyDiv w:val="1"/>
      <w:marLeft w:val="0"/>
      <w:marRight w:val="0"/>
      <w:marTop w:val="0"/>
      <w:marBottom w:val="0"/>
      <w:divBdr>
        <w:top w:val="none" w:sz="0" w:space="0" w:color="auto"/>
        <w:left w:val="none" w:sz="0" w:space="0" w:color="auto"/>
        <w:bottom w:val="none" w:sz="0" w:space="0" w:color="auto"/>
        <w:right w:val="none" w:sz="0" w:space="0" w:color="auto"/>
      </w:divBdr>
    </w:div>
    <w:div w:id="473910539">
      <w:bodyDiv w:val="1"/>
      <w:marLeft w:val="0"/>
      <w:marRight w:val="0"/>
      <w:marTop w:val="0"/>
      <w:marBottom w:val="0"/>
      <w:divBdr>
        <w:top w:val="none" w:sz="0" w:space="0" w:color="auto"/>
        <w:left w:val="none" w:sz="0" w:space="0" w:color="auto"/>
        <w:bottom w:val="none" w:sz="0" w:space="0" w:color="auto"/>
        <w:right w:val="none" w:sz="0" w:space="0" w:color="auto"/>
      </w:divBdr>
    </w:div>
    <w:div w:id="482163655">
      <w:bodyDiv w:val="1"/>
      <w:marLeft w:val="0"/>
      <w:marRight w:val="0"/>
      <w:marTop w:val="0"/>
      <w:marBottom w:val="0"/>
      <w:divBdr>
        <w:top w:val="none" w:sz="0" w:space="0" w:color="auto"/>
        <w:left w:val="none" w:sz="0" w:space="0" w:color="auto"/>
        <w:bottom w:val="none" w:sz="0" w:space="0" w:color="auto"/>
        <w:right w:val="none" w:sz="0" w:space="0" w:color="auto"/>
      </w:divBdr>
    </w:div>
    <w:div w:id="673071269">
      <w:bodyDiv w:val="1"/>
      <w:marLeft w:val="0"/>
      <w:marRight w:val="0"/>
      <w:marTop w:val="0"/>
      <w:marBottom w:val="0"/>
      <w:divBdr>
        <w:top w:val="none" w:sz="0" w:space="0" w:color="auto"/>
        <w:left w:val="none" w:sz="0" w:space="0" w:color="auto"/>
        <w:bottom w:val="none" w:sz="0" w:space="0" w:color="auto"/>
        <w:right w:val="none" w:sz="0" w:space="0" w:color="auto"/>
      </w:divBdr>
    </w:div>
    <w:div w:id="883294982">
      <w:bodyDiv w:val="1"/>
      <w:marLeft w:val="0"/>
      <w:marRight w:val="0"/>
      <w:marTop w:val="0"/>
      <w:marBottom w:val="0"/>
      <w:divBdr>
        <w:top w:val="none" w:sz="0" w:space="0" w:color="auto"/>
        <w:left w:val="none" w:sz="0" w:space="0" w:color="auto"/>
        <w:bottom w:val="none" w:sz="0" w:space="0" w:color="auto"/>
        <w:right w:val="none" w:sz="0" w:space="0" w:color="auto"/>
      </w:divBdr>
    </w:div>
    <w:div w:id="972372703">
      <w:bodyDiv w:val="1"/>
      <w:marLeft w:val="0"/>
      <w:marRight w:val="0"/>
      <w:marTop w:val="0"/>
      <w:marBottom w:val="0"/>
      <w:divBdr>
        <w:top w:val="none" w:sz="0" w:space="0" w:color="auto"/>
        <w:left w:val="none" w:sz="0" w:space="0" w:color="auto"/>
        <w:bottom w:val="none" w:sz="0" w:space="0" w:color="auto"/>
        <w:right w:val="none" w:sz="0" w:space="0" w:color="auto"/>
      </w:divBdr>
    </w:div>
    <w:div w:id="1087654709">
      <w:bodyDiv w:val="1"/>
      <w:marLeft w:val="0"/>
      <w:marRight w:val="0"/>
      <w:marTop w:val="0"/>
      <w:marBottom w:val="0"/>
      <w:divBdr>
        <w:top w:val="none" w:sz="0" w:space="0" w:color="auto"/>
        <w:left w:val="none" w:sz="0" w:space="0" w:color="auto"/>
        <w:bottom w:val="none" w:sz="0" w:space="0" w:color="auto"/>
        <w:right w:val="none" w:sz="0" w:space="0" w:color="auto"/>
      </w:divBdr>
    </w:div>
    <w:div w:id="1133671862">
      <w:bodyDiv w:val="1"/>
      <w:marLeft w:val="0"/>
      <w:marRight w:val="0"/>
      <w:marTop w:val="0"/>
      <w:marBottom w:val="0"/>
      <w:divBdr>
        <w:top w:val="none" w:sz="0" w:space="0" w:color="auto"/>
        <w:left w:val="none" w:sz="0" w:space="0" w:color="auto"/>
        <w:bottom w:val="none" w:sz="0" w:space="0" w:color="auto"/>
        <w:right w:val="none" w:sz="0" w:space="0" w:color="auto"/>
      </w:divBdr>
    </w:div>
    <w:div w:id="1224684608">
      <w:bodyDiv w:val="1"/>
      <w:marLeft w:val="0"/>
      <w:marRight w:val="0"/>
      <w:marTop w:val="0"/>
      <w:marBottom w:val="0"/>
      <w:divBdr>
        <w:top w:val="none" w:sz="0" w:space="0" w:color="auto"/>
        <w:left w:val="none" w:sz="0" w:space="0" w:color="auto"/>
        <w:bottom w:val="none" w:sz="0" w:space="0" w:color="auto"/>
        <w:right w:val="none" w:sz="0" w:space="0" w:color="auto"/>
      </w:divBdr>
    </w:div>
    <w:div w:id="1264611753">
      <w:bodyDiv w:val="1"/>
      <w:marLeft w:val="0"/>
      <w:marRight w:val="0"/>
      <w:marTop w:val="0"/>
      <w:marBottom w:val="0"/>
      <w:divBdr>
        <w:top w:val="none" w:sz="0" w:space="0" w:color="auto"/>
        <w:left w:val="none" w:sz="0" w:space="0" w:color="auto"/>
        <w:bottom w:val="none" w:sz="0" w:space="0" w:color="auto"/>
        <w:right w:val="none" w:sz="0" w:space="0" w:color="auto"/>
      </w:divBdr>
      <w:divsChild>
        <w:div w:id="558324651">
          <w:marLeft w:val="0"/>
          <w:marRight w:val="0"/>
          <w:marTop w:val="0"/>
          <w:marBottom w:val="0"/>
          <w:divBdr>
            <w:top w:val="single" w:sz="6" w:space="0" w:color="DADADA"/>
            <w:left w:val="none" w:sz="0" w:space="0" w:color="auto"/>
            <w:bottom w:val="none" w:sz="0" w:space="0" w:color="auto"/>
            <w:right w:val="none" w:sz="0" w:space="0" w:color="auto"/>
          </w:divBdr>
          <w:divsChild>
            <w:div w:id="1481341945">
              <w:marLeft w:val="0"/>
              <w:marRight w:val="0"/>
              <w:marTop w:val="0"/>
              <w:marBottom w:val="0"/>
              <w:divBdr>
                <w:top w:val="none" w:sz="0" w:space="0" w:color="auto"/>
                <w:left w:val="none" w:sz="0" w:space="0" w:color="auto"/>
                <w:bottom w:val="none" w:sz="0" w:space="0" w:color="auto"/>
                <w:right w:val="none" w:sz="0" w:space="0" w:color="auto"/>
              </w:divBdr>
              <w:divsChild>
                <w:div w:id="181210435">
                  <w:marLeft w:val="-225"/>
                  <w:marRight w:val="-225"/>
                  <w:marTop w:val="0"/>
                  <w:marBottom w:val="0"/>
                  <w:divBdr>
                    <w:top w:val="none" w:sz="0" w:space="0" w:color="auto"/>
                    <w:left w:val="none" w:sz="0" w:space="0" w:color="auto"/>
                    <w:bottom w:val="none" w:sz="0" w:space="0" w:color="auto"/>
                    <w:right w:val="none" w:sz="0" w:space="0" w:color="auto"/>
                  </w:divBdr>
                  <w:divsChild>
                    <w:div w:id="2009089342">
                      <w:marLeft w:val="0"/>
                      <w:marRight w:val="0"/>
                      <w:marTop w:val="300"/>
                      <w:marBottom w:val="0"/>
                      <w:divBdr>
                        <w:top w:val="none" w:sz="0" w:space="0" w:color="auto"/>
                        <w:left w:val="none" w:sz="0" w:space="0" w:color="auto"/>
                        <w:bottom w:val="none" w:sz="0" w:space="0" w:color="auto"/>
                        <w:right w:val="none" w:sz="0" w:space="0" w:color="auto"/>
                      </w:divBdr>
                      <w:divsChild>
                        <w:div w:id="302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16953">
      <w:bodyDiv w:val="1"/>
      <w:marLeft w:val="0"/>
      <w:marRight w:val="0"/>
      <w:marTop w:val="0"/>
      <w:marBottom w:val="0"/>
      <w:divBdr>
        <w:top w:val="none" w:sz="0" w:space="0" w:color="auto"/>
        <w:left w:val="none" w:sz="0" w:space="0" w:color="auto"/>
        <w:bottom w:val="none" w:sz="0" w:space="0" w:color="auto"/>
        <w:right w:val="none" w:sz="0" w:space="0" w:color="auto"/>
      </w:divBdr>
    </w:div>
    <w:div w:id="1483085538">
      <w:bodyDiv w:val="1"/>
      <w:marLeft w:val="0"/>
      <w:marRight w:val="0"/>
      <w:marTop w:val="0"/>
      <w:marBottom w:val="0"/>
      <w:divBdr>
        <w:top w:val="none" w:sz="0" w:space="0" w:color="auto"/>
        <w:left w:val="none" w:sz="0" w:space="0" w:color="auto"/>
        <w:bottom w:val="none" w:sz="0" w:space="0" w:color="auto"/>
        <w:right w:val="none" w:sz="0" w:space="0" w:color="auto"/>
      </w:divBdr>
    </w:div>
    <w:div w:id="1512186126">
      <w:bodyDiv w:val="1"/>
      <w:marLeft w:val="0"/>
      <w:marRight w:val="0"/>
      <w:marTop w:val="0"/>
      <w:marBottom w:val="0"/>
      <w:divBdr>
        <w:top w:val="none" w:sz="0" w:space="0" w:color="auto"/>
        <w:left w:val="none" w:sz="0" w:space="0" w:color="auto"/>
        <w:bottom w:val="none" w:sz="0" w:space="0" w:color="auto"/>
        <w:right w:val="none" w:sz="0" w:space="0" w:color="auto"/>
      </w:divBdr>
    </w:div>
    <w:div w:id="1530951575">
      <w:bodyDiv w:val="1"/>
      <w:marLeft w:val="0"/>
      <w:marRight w:val="0"/>
      <w:marTop w:val="0"/>
      <w:marBottom w:val="0"/>
      <w:divBdr>
        <w:top w:val="none" w:sz="0" w:space="0" w:color="auto"/>
        <w:left w:val="none" w:sz="0" w:space="0" w:color="auto"/>
        <w:bottom w:val="none" w:sz="0" w:space="0" w:color="auto"/>
        <w:right w:val="none" w:sz="0" w:space="0" w:color="auto"/>
      </w:divBdr>
    </w:div>
    <w:div w:id="1569608392">
      <w:bodyDiv w:val="1"/>
      <w:marLeft w:val="0"/>
      <w:marRight w:val="0"/>
      <w:marTop w:val="0"/>
      <w:marBottom w:val="0"/>
      <w:divBdr>
        <w:top w:val="none" w:sz="0" w:space="0" w:color="auto"/>
        <w:left w:val="none" w:sz="0" w:space="0" w:color="auto"/>
        <w:bottom w:val="none" w:sz="0" w:space="0" w:color="auto"/>
        <w:right w:val="none" w:sz="0" w:space="0" w:color="auto"/>
      </w:divBdr>
    </w:div>
    <w:div w:id="1654599377">
      <w:bodyDiv w:val="1"/>
      <w:marLeft w:val="0"/>
      <w:marRight w:val="0"/>
      <w:marTop w:val="0"/>
      <w:marBottom w:val="0"/>
      <w:divBdr>
        <w:top w:val="none" w:sz="0" w:space="0" w:color="auto"/>
        <w:left w:val="none" w:sz="0" w:space="0" w:color="auto"/>
        <w:bottom w:val="none" w:sz="0" w:space="0" w:color="auto"/>
        <w:right w:val="none" w:sz="0" w:space="0" w:color="auto"/>
      </w:divBdr>
    </w:div>
    <w:div w:id="1677076366">
      <w:bodyDiv w:val="1"/>
      <w:marLeft w:val="0"/>
      <w:marRight w:val="0"/>
      <w:marTop w:val="0"/>
      <w:marBottom w:val="0"/>
      <w:divBdr>
        <w:top w:val="none" w:sz="0" w:space="0" w:color="auto"/>
        <w:left w:val="none" w:sz="0" w:space="0" w:color="auto"/>
        <w:bottom w:val="none" w:sz="0" w:space="0" w:color="auto"/>
        <w:right w:val="none" w:sz="0" w:space="0" w:color="auto"/>
      </w:divBdr>
    </w:div>
    <w:div w:id="1713386412">
      <w:bodyDiv w:val="1"/>
      <w:marLeft w:val="0"/>
      <w:marRight w:val="0"/>
      <w:marTop w:val="0"/>
      <w:marBottom w:val="0"/>
      <w:divBdr>
        <w:top w:val="none" w:sz="0" w:space="0" w:color="auto"/>
        <w:left w:val="none" w:sz="0" w:space="0" w:color="auto"/>
        <w:bottom w:val="none" w:sz="0" w:space="0" w:color="auto"/>
        <w:right w:val="none" w:sz="0" w:space="0" w:color="auto"/>
      </w:divBdr>
    </w:div>
    <w:div w:id="1723403798">
      <w:bodyDiv w:val="1"/>
      <w:marLeft w:val="0"/>
      <w:marRight w:val="0"/>
      <w:marTop w:val="0"/>
      <w:marBottom w:val="0"/>
      <w:divBdr>
        <w:top w:val="none" w:sz="0" w:space="0" w:color="auto"/>
        <w:left w:val="none" w:sz="0" w:space="0" w:color="auto"/>
        <w:bottom w:val="none" w:sz="0" w:space="0" w:color="auto"/>
        <w:right w:val="none" w:sz="0" w:space="0" w:color="auto"/>
      </w:divBdr>
    </w:div>
    <w:div w:id="1733192356">
      <w:bodyDiv w:val="1"/>
      <w:marLeft w:val="0"/>
      <w:marRight w:val="0"/>
      <w:marTop w:val="0"/>
      <w:marBottom w:val="0"/>
      <w:divBdr>
        <w:top w:val="none" w:sz="0" w:space="0" w:color="auto"/>
        <w:left w:val="none" w:sz="0" w:space="0" w:color="auto"/>
        <w:bottom w:val="none" w:sz="0" w:space="0" w:color="auto"/>
        <w:right w:val="none" w:sz="0" w:space="0" w:color="auto"/>
      </w:divBdr>
    </w:div>
    <w:div w:id="1806971073">
      <w:bodyDiv w:val="1"/>
      <w:marLeft w:val="0"/>
      <w:marRight w:val="0"/>
      <w:marTop w:val="0"/>
      <w:marBottom w:val="0"/>
      <w:divBdr>
        <w:top w:val="none" w:sz="0" w:space="0" w:color="auto"/>
        <w:left w:val="none" w:sz="0" w:space="0" w:color="auto"/>
        <w:bottom w:val="none" w:sz="0" w:space="0" w:color="auto"/>
        <w:right w:val="none" w:sz="0" w:space="0" w:color="auto"/>
      </w:divBdr>
    </w:div>
    <w:div w:id="1919753398">
      <w:bodyDiv w:val="1"/>
      <w:marLeft w:val="0"/>
      <w:marRight w:val="0"/>
      <w:marTop w:val="0"/>
      <w:marBottom w:val="0"/>
      <w:divBdr>
        <w:top w:val="none" w:sz="0" w:space="0" w:color="auto"/>
        <w:left w:val="none" w:sz="0" w:space="0" w:color="auto"/>
        <w:bottom w:val="none" w:sz="0" w:space="0" w:color="auto"/>
        <w:right w:val="none" w:sz="0" w:space="0" w:color="auto"/>
      </w:divBdr>
    </w:div>
    <w:div w:id="1930431425">
      <w:bodyDiv w:val="1"/>
      <w:marLeft w:val="0"/>
      <w:marRight w:val="0"/>
      <w:marTop w:val="0"/>
      <w:marBottom w:val="0"/>
      <w:divBdr>
        <w:top w:val="none" w:sz="0" w:space="0" w:color="auto"/>
        <w:left w:val="none" w:sz="0" w:space="0" w:color="auto"/>
        <w:bottom w:val="none" w:sz="0" w:space="0" w:color="auto"/>
        <w:right w:val="none" w:sz="0" w:space="0" w:color="auto"/>
      </w:divBdr>
    </w:div>
    <w:div w:id="2030984307">
      <w:bodyDiv w:val="1"/>
      <w:marLeft w:val="0"/>
      <w:marRight w:val="0"/>
      <w:marTop w:val="0"/>
      <w:marBottom w:val="0"/>
      <w:divBdr>
        <w:top w:val="none" w:sz="0" w:space="0" w:color="auto"/>
        <w:left w:val="none" w:sz="0" w:space="0" w:color="auto"/>
        <w:bottom w:val="none" w:sz="0" w:space="0" w:color="auto"/>
        <w:right w:val="none" w:sz="0" w:space="0" w:color="auto"/>
      </w:divBdr>
    </w:div>
    <w:div w:id="2038041081">
      <w:bodyDiv w:val="1"/>
      <w:marLeft w:val="0"/>
      <w:marRight w:val="0"/>
      <w:marTop w:val="0"/>
      <w:marBottom w:val="0"/>
      <w:divBdr>
        <w:top w:val="none" w:sz="0" w:space="0" w:color="auto"/>
        <w:left w:val="none" w:sz="0" w:space="0" w:color="auto"/>
        <w:bottom w:val="none" w:sz="0" w:space="0" w:color="auto"/>
        <w:right w:val="none" w:sz="0" w:space="0" w:color="auto"/>
      </w:divBdr>
    </w:div>
    <w:div w:id="2041006953">
      <w:bodyDiv w:val="1"/>
      <w:marLeft w:val="0"/>
      <w:marRight w:val="0"/>
      <w:marTop w:val="0"/>
      <w:marBottom w:val="0"/>
      <w:divBdr>
        <w:top w:val="none" w:sz="0" w:space="0" w:color="auto"/>
        <w:left w:val="none" w:sz="0" w:space="0" w:color="auto"/>
        <w:bottom w:val="none" w:sz="0" w:space="0" w:color="auto"/>
        <w:right w:val="none" w:sz="0" w:space="0" w:color="auto"/>
      </w:divBdr>
    </w:div>
    <w:div w:id="2076122976">
      <w:bodyDiv w:val="1"/>
      <w:marLeft w:val="0"/>
      <w:marRight w:val="0"/>
      <w:marTop w:val="0"/>
      <w:marBottom w:val="0"/>
      <w:divBdr>
        <w:top w:val="none" w:sz="0" w:space="0" w:color="auto"/>
        <w:left w:val="none" w:sz="0" w:space="0" w:color="auto"/>
        <w:bottom w:val="none" w:sz="0" w:space="0" w:color="auto"/>
        <w:right w:val="none" w:sz="0" w:space="0" w:color="auto"/>
      </w:divBdr>
    </w:div>
    <w:div w:id="2093429928">
      <w:bodyDiv w:val="1"/>
      <w:marLeft w:val="0"/>
      <w:marRight w:val="0"/>
      <w:marTop w:val="0"/>
      <w:marBottom w:val="0"/>
      <w:divBdr>
        <w:top w:val="none" w:sz="0" w:space="0" w:color="auto"/>
        <w:left w:val="none" w:sz="0" w:space="0" w:color="auto"/>
        <w:bottom w:val="none" w:sz="0" w:space="0" w:color="auto"/>
        <w:right w:val="none" w:sz="0" w:space="0" w:color="auto"/>
      </w:divBdr>
    </w:div>
    <w:div w:id="2128234956">
      <w:bodyDiv w:val="1"/>
      <w:marLeft w:val="0"/>
      <w:marRight w:val="0"/>
      <w:marTop w:val="0"/>
      <w:marBottom w:val="0"/>
      <w:divBdr>
        <w:top w:val="none" w:sz="0" w:space="0" w:color="auto"/>
        <w:left w:val="none" w:sz="0" w:space="0" w:color="auto"/>
        <w:bottom w:val="none" w:sz="0" w:space="0" w:color="auto"/>
        <w:right w:val="none" w:sz="0" w:space="0" w:color="auto"/>
      </w:divBdr>
    </w:div>
    <w:div w:id="21417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www.eltma.cz/sberna-mis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kokom.cz/rozbory-skladby-smesneho-komunalniho-odpadu-z-obci-v-roce-202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681102362204726E-2"/>
          <c:y val="7.9415073115860532E-2"/>
          <c:w val="0.91644173510569238"/>
          <c:h val="0.67057208757996156"/>
        </c:manualLayout>
      </c:layout>
      <c:barChart>
        <c:barDir val="col"/>
        <c:grouping val="stacked"/>
        <c:varyColors val="0"/>
        <c:ser>
          <c:idx val="0"/>
          <c:order val="0"/>
          <c:tx>
            <c:strRef>
              <c:f>List1!$B$1</c:f>
              <c:strCache>
                <c:ptCount val="1"/>
                <c:pt idx="0">
                  <c:v> 2</c:v>
                </c:pt>
              </c:strCache>
            </c:strRef>
          </c:tx>
          <c:spPr>
            <a:solidFill>
              <a:schemeClr val="accent1"/>
            </a:solidFill>
            <a:ln>
              <a:noFill/>
            </a:ln>
            <a:effectLst/>
          </c:spPr>
          <c:invertIfNegative val="0"/>
          <c:cat>
            <c:strRef>
              <c:f>List1!$A$2:$A$5</c:f>
              <c:strCache>
                <c:ptCount val="4"/>
                <c:pt idx="0">
                  <c:v>2018</c:v>
                </c:pt>
                <c:pt idx="1">
                  <c:v>2019</c:v>
                </c:pt>
                <c:pt idx="2">
                  <c:v>2020</c:v>
                </c:pt>
                <c:pt idx="3">
                  <c:v> </c:v>
                </c:pt>
              </c:strCache>
            </c:strRef>
          </c:cat>
          <c:val>
            <c:numRef>
              <c:f>List1!$B$2:$B$5</c:f>
              <c:numCache>
                <c:formatCode>General</c:formatCode>
                <c:ptCount val="4"/>
                <c:pt idx="0">
                  <c:v>0</c:v>
                </c:pt>
              </c:numCache>
            </c:numRef>
          </c:val>
          <c:extLst>
            <c:ext xmlns:c16="http://schemas.microsoft.com/office/drawing/2014/chart" uri="{C3380CC4-5D6E-409C-BE32-E72D297353CC}">
              <c16:uniqueId val="{00000000-C44E-468E-B5F2-D0809138E1C2}"/>
            </c:ext>
          </c:extLst>
        </c:ser>
        <c:ser>
          <c:idx val="1"/>
          <c:order val="1"/>
          <c:tx>
            <c:strRef>
              <c:f>List1!$C$1</c:f>
              <c:strCache>
                <c:ptCount val="1"/>
                <c:pt idx="0">
                  <c:v>papír, sklo, plasty, kovy</c:v>
                </c:pt>
              </c:strCache>
            </c:strRef>
          </c:tx>
          <c:spPr>
            <a:solidFill>
              <a:schemeClr val="accent2"/>
            </a:solidFill>
            <a:ln>
              <a:noFill/>
            </a:ln>
            <a:effectLst/>
          </c:spPr>
          <c:invertIfNegative val="0"/>
          <c:cat>
            <c:strRef>
              <c:f>List1!$A$2:$A$5</c:f>
              <c:strCache>
                <c:ptCount val="4"/>
                <c:pt idx="0">
                  <c:v>2018</c:v>
                </c:pt>
                <c:pt idx="1">
                  <c:v>2019</c:v>
                </c:pt>
                <c:pt idx="2">
                  <c:v>2020</c:v>
                </c:pt>
                <c:pt idx="3">
                  <c:v> </c:v>
                </c:pt>
              </c:strCache>
            </c:strRef>
          </c:cat>
          <c:val>
            <c:numRef>
              <c:f>List1!$C$2:$C$5</c:f>
              <c:numCache>
                <c:formatCode>General</c:formatCode>
                <c:ptCount val="4"/>
                <c:pt idx="0">
                  <c:v>47.12</c:v>
                </c:pt>
                <c:pt idx="1">
                  <c:v>50.4</c:v>
                </c:pt>
                <c:pt idx="2">
                  <c:v>61.49</c:v>
                </c:pt>
                <c:pt idx="3">
                  <c:v>0</c:v>
                </c:pt>
              </c:numCache>
            </c:numRef>
          </c:val>
          <c:extLst>
            <c:ext xmlns:c16="http://schemas.microsoft.com/office/drawing/2014/chart" uri="{C3380CC4-5D6E-409C-BE32-E72D297353CC}">
              <c16:uniqueId val="{00000001-C44E-468E-B5F2-D0809138E1C2}"/>
            </c:ext>
          </c:extLst>
        </c:ser>
        <c:ser>
          <c:idx val="2"/>
          <c:order val="2"/>
          <c:tx>
            <c:strRef>
              <c:f>List1!$D$1</c:f>
              <c:strCache>
                <c:ptCount val="1"/>
                <c:pt idx="0">
                  <c:v>cílové hodnoty 2018 - 2020</c:v>
                </c:pt>
              </c:strCache>
            </c:strRef>
          </c:tx>
          <c:spPr>
            <a:pattFill prst="wdUpDiag">
              <a:fgClr>
                <a:schemeClr val="accent1"/>
              </a:fgClr>
              <a:bgClr>
                <a:schemeClr val="bg1"/>
              </a:bgClr>
            </a:pattFill>
            <a:ln>
              <a:noFill/>
            </a:ln>
            <a:effectLst/>
          </c:spPr>
          <c:invertIfNegative val="0"/>
          <c:cat>
            <c:strRef>
              <c:f>List1!$A$2:$A$5</c:f>
              <c:strCache>
                <c:ptCount val="4"/>
                <c:pt idx="0">
                  <c:v>2018</c:v>
                </c:pt>
                <c:pt idx="1">
                  <c:v>2019</c:v>
                </c:pt>
                <c:pt idx="2">
                  <c:v>2020</c:v>
                </c:pt>
                <c:pt idx="3">
                  <c:v> </c:v>
                </c:pt>
              </c:strCache>
            </c:strRef>
          </c:cat>
          <c:val>
            <c:numRef>
              <c:f>List1!$D$2:$D$5</c:f>
              <c:numCache>
                <c:formatCode>General</c:formatCode>
                <c:ptCount val="4"/>
                <c:pt idx="0">
                  <c:v>0</c:v>
                </c:pt>
                <c:pt idx="2">
                  <c:v>0</c:v>
                </c:pt>
                <c:pt idx="3">
                  <c:v>0</c:v>
                </c:pt>
              </c:numCache>
            </c:numRef>
          </c:val>
          <c:extLst>
            <c:ext xmlns:c16="http://schemas.microsoft.com/office/drawing/2014/chart" uri="{C3380CC4-5D6E-409C-BE32-E72D297353CC}">
              <c16:uniqueId val="{00000002-C44E-468E-B5F2-D0809138E1C2}"/>
            </c:ext>
          </c:extLst>
        </c:ser>
        <c:dLbls>
          <c:showLegendKey val="0"/>
          <c:showVal val="0"/>
          <c:showCatName val="0"/>
          <c:showSerName val="0"/>
          <c:showPercent val="0"/>
          <c:showBubbleSize val="0"/>
        </c:dLbls>
        <c:gapWidth val="150"/>
        <c:overlap val="100"/>
        <c:axId val="261913280"/>
        <c:axId val="195685288"/>
      </c:barChart>
      <c:catAx>
        <c:axId val="261913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5685288"/>
        <c:crosses val="autoZero"/>
        <c:auto val="1"/>
        <c:lblAlgn val="ctr"/>
        <c:lblOffset val="100"/>
        <c:noMultiLvlLbl val="0"/>
      </c:catAx>
      <c:valAx>
        <c:axId val="195685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61913280"/>
        <c:crosses val="autoZero"/>
        <c:crossBetween val="between"/>
        <c:majorUnit val="5"/>
      </c:valAx>
      <c:spPr>
        <a:noFill/>
        <a:ln>
          <a:noFill/>
        </a:ln>
        <a:effectLst/>
      </c:spPr>
    </c:plotArea>
    <c:legend>
      <c:legendPos val="b"/>
      <c:legendEntry>
        <c:idx val="0"/>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List1!$B$1</c:f>
              <c:strCache>
                <c:ptCount val="1"/>
                <c:pt idx="0">
                  <c:v>Nakládání s odpady</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706-4022-8F9C-2194A7A1C36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706-4022-8F9C-2194A7A1C36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706-4022-8F9C-2194A7A1C36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706-4022-8F9C-2194A7A1C368}"/>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89E77A8-12A5-454E-8D1C-31819AD16D3F}" type="CATEGORYNAME">
                      <a:rPr lang="en-US"/>
                      <a:pPr>
                        <a:defRPr/>
                      </a:pPr>
                      <a:t>[NÁZEV KATEGORIE]</a:t>
                    </a:fld>
                    <a:r>
                      <a:rPr lang="en-US" baseline="0"/>
                      <a:t>
</a:t>
                    </a:r>
                    <a:fld id="{A3504733-AB86-4D87-939F-2831307B5110}" type="VALUE">
                      <a:rPr lang="en-US" baseline="0"/>
                      <a:pPr>
                        <a:defRPr/>
                      </a:pPr>
                      <a:t>[HODNOTA]</a:t>
                    </a:fld>
                    <a:endParaRPr lang="en-US" baseline="0"/>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cs-CZ"/>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706-4022-8F9C-2194A7A1C368}"/>
                </c:ext>
              </c:extLst>
            </c:dLbl>
            <c:dLbl>
              <c:idx val="1"/>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cs-CZ"/>
                </a:p>
              </c:txPr>
              <c:dLblPos val="outEnd"/>
              <c:showLegendKey val="0"/>
              <c:showVal val="0"/>
              <c:showCatName val="1"/>
              <c:showSerName val="0"/>
              <c:showPercent val="1"/>
              <c:showBubbleSize val="0"/>
              <c:extLst>
                <c:ext xmlns:c16="http://schemas.microsoft.com/office/drawing/2014/chart" uri="{C3380CC4-5D6E-409C-BE32-E72D297353CC}">
                  <c16:uniqueId val="{00000003-9706-4022-8F9C-2194A7A1C368}"/>
                </c:ext>
              </c:extLst>
            </c:dLbl>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cs-CZ"/>
                </a:p>
              </c:txPr>
              <c:dLblPos val="outEnd"/>
              <c:showLegendKey val="0"/>
              <c:showVal val="0"/>
              <c:showCatName val="1"/>
              <c:showSerName val="0"/>
              <c:showPercent val="1"/>
              <c:showBubbleSize val="0"/>
              <c:extLst>
                <c:ext xmlns:c16="http://schemas.microsoft.com/office/drawing/2014/chart" uri="{C3380CC4-5D6E-409C-BE32-E72D297353CC}">
                  <c16:uniqueId val="{00000005-9706-4022-8F9C-2194A7A1C368}"/>
                </c:ext>
              </c:extLst>
            </c:dLbl>
            <c:dLbl>
              <c:idx val="3"/>
              <c:delete val="1"/>
              <c:extLst>
                <c:ext xmlns:c15="http://schemas.microsoft.com/office/drawing/2012/chart" uri="{CE6537A1-D6FC-4f65-9D91-7224C49458BB}"/>
                <c:ext xmlns:c16="http://schemas.microsoft.com/office/drawing/2014/chart" uri="{C3380CC4-5D6E-409C-BE32-E72D297353CC}">
                  <c16:uniqueId val="{00000007-9706-4022-8F9C-2194A7A1C368}"/>
                </c:ext>
              </c:extLst>
            </c:dLbl>
            <c:numFmt formatCode="0.00%" sourceLinked="0"/>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Využití</c:v>
                </c:pt>
                <c:pt idx="1">
                  <c:v>Skládkování</c:v>
                </c:pt>
                <c:pt idx="2">
                  <c:v>Spalování</c:v>
                </c:pt>
                <c:pt idx="3">
                  <c:v> </c:v>
                </c:pt>
              </c:strCache>
            </c:strRef>
          </c:cat>
          <c:val>
            <c:numRef>
              <c:f>List1!$B$2:$B$5</c:f>
              <c:numCache>
                <c:formatCode>0.00%</c:formatCode>
                <c:ptCount val="4"/>
                <c:pt idx="0">
                  <c:v>0.28149999999999997</c:v>
                </c:pt>
                <c:pt idx="1">
                  <c:v>0.71579999999999999</c:v>
                </c:pt>
                <c:pt idx="2">
                  <c:v>2.7000000000000001E-3</c:v>
                </c:pt>
                <c:pt idx="3">
                  <c:v>0</c:v>
                </c:pt>
              </c:numCache>
            </c:numRef>
          </c:val>
          <c:extLst>
            <c:ext xmlns:c16="http://schemas.microsoft.com/office/drawing/2014/chart" uri="{C3380CC4-5D6E-409C-BE32-E72D297353CC}">
              <c16:uniqueId val="{00000008-9706-4022-8F9C-2194A7A1C368}"/>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34576-366F-4B99-B136-D8C07812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Pages>
  <Words>8239</Words>
  <Characters>48611</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Šolcová Ilona, Ing.</dc:creator>
  <cp:keywords/>
  <dc:description/>
  <cp:lastModifiedBy>Šolcová Ilona, Ing.</cp:lastModifiedBy>
  <cp:revision>36</cp:revision>
  <cp:lastPrinted>2018-11-06T12:14:00Z</cp:lastPrinted>
  <dcterms:created xsi:type="dcterms:W3CDTF">2021-09-29T13:22:00Z</dcterms:created>
  <dcterms:modified xsi:type="dcterms:W3CDTF">2021-11-29T15:03:00Z</dcterms:modified>
</cp:coreProperties>
</file>